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BB11" w14:textId="77777777" w:rsidR="006516AE" w:rsidRPr="008F60DE" w:rsidRDefault="006516AE" w:rsidP="00651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bookmark2"/>
      <w:proofErr w:type="gramStart"/>
      <w:r w:rsidRPr="008F6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НАВЛИНСКОГО</w:t>
      </w:r>
      <w:proofErr w:type="gramEnd"/>
      <w:r w:rsidRPr="008F6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14:paraId="28B72B0F" w14:textId="77777777" w:rsidR="006516AE" w:rsidRPr="008F60DE" w:rsidRDefault="006516AE" w:rsidP="006516A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6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БРЯНСКОЙ ОБЛАСТИ</w:t>
      </w:r>
    </w:p>
    <w:p w14:paraId="15FB948D" w14:textId="77777777" w:rsidR="006516AE" w:rsidRPr="008F60DE" w:rsidRDefault="006516AE" w:rsidP="006516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F7E9E3E" w14:textId="77777777" w:rsidR="006516AE" w:rsidRPr="008F60DE" w:rsidRDefault="006516AE" w:rsidP="006516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F60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14:paraId="67899321" w14:textId="77777777" w:rsidR="006516AE" w:rsidRPr="008F60DE" w:rsidRDefault="006516AE" w:rsidP="006516AE">
      <w:pPr>
        <w:keepNext/>
        <w:keepLines/>
        <w:tabs>
          <w:tab w:val="left" w:pos="3620"/>
        </w:tabs>
        <w:spacing w:after="0" w:line="240" w:lineRule="auto"/>
        <w:ind w:firstLine="567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</w:p>
    <w:p w14:paraId="23DE3454" w14:textId="133E165F" w:rsidR="006516AE" w:rsidRPr="008F60DE" w:rsidRDefault="006516AE" w:rsidP="006516AE">
      <w:pPr>
        <w:keepNext/>
        <w:keepLines/>
        <w:tabs>
          <w:tab w:val="left" w:pos="3620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bookmarkStart w:id="1" w:name="_Hlk87452272"/>
      <w:r w:rsidRPr="008F60DE">
        <w:rPr>
          <w:rFonts w:ascii="Times New Roman" w:eastAsia="Arial Unicode MS" w:hAnsi="Times New Roman"/>
          <w:sz w:val="28"/>
          <w:szCs w:val="28"/>
          <w:lang w:eastAsia="ru-RU"/>
        </w:rPr>
        <w:t xml:space="preserve">от </w:t>
      </w:r>
      <w:r w:rsidR="00697994">
        <w:rPr>
          <w:rFonts w:ascii="Times New Roman" w:eastAsia="Arial Unicode MS" w:hAnsi="Times New Roman"/>
          <w:sz w:val="28"/>
          <w:szCs w:val="28"/>
          <w:lang w:eastAsia="ru-RU"/>
        </w:rPr>
        <w:t>29.10.2021г</w:t>
      </w:r>
      <w:r w:rsidRPr="008F60DE">
        <w:rPr>
          <w:rFonts w:ascii="Times New Roman" w:eastAsia="Arial Unicode MS" w:hAnsi="Times New Roman"/>
          <w:sz w:val="28"/>
          <w:szCs w:val="28"/>
          <w:lang w:eastAsia="ru-RU"/>
        </w:rPr>
        <w:t xml:space="preserve"> № </w:t>
      </w:r>
      <w:bookmarkEnd w:id="0"/>
      <w:r w:rsidR="00697994">
        <w:rPr>
          <w:rFonts w:ascii="Times New Roman" w:eastAsia="Arial Unicode MS" w:hAnsi="Times New Roman"/>
          <w:sz w:val="28"/>
          <w:szCs w:val="28"/>
          <w:lang w:eastAsia="ru-RU"/>
        </w:rPr>
        <w:t>625</w:t>
      </w:r>
      <w:bookmarkEnd w:id="1"/>
    </w:p>
    <w:p w14:paraId="1E8A3E1A" w14:textId="77777777" w:rsidR="006516AE" w:rsidRPr="008F60DE" w:rsidRDefault="006516AE" w:rsidP="006516AE">
      <w:pPr>
        <w:keepNext/>
        <w:keepLines/>
        <w:tabs>
          <w:tab w:val="left" w:pos="3620"/>
        </w:tabs>
        <w:spacing w:after="0" w:line="240" w:lineRule="auto"/>
        <w:outlineLvl w:val="3"/>
        <w:rPr>
          <w:rFonts w:ascii="Times New Roman" w:eastAsia="Arial Unicode MS" w:hAnsi="Times New Roman"/>
          <w:sz w:val="28"/>
          <w:szCs w:val="28"/>
          <w:lang w:eastAsia="ru-RU"/>
        </w:rPr>
      </w:pPr>
      <w:proofErr w:type="spellStart"/>
      <w:r w:rsidRPr="008F60DE">
        <w:rPr>
          <w:rFonts w:ascii="Times New Roman" w:eastAsia="Arial Unicode MS" w:hAnsi="Times New Roman"/>
          <w:sz w:val="28"/>
          <w:szCs w:val="28"/>
          <w:lang w:eastAsia="ru-RU"/>
        </w:rPr>
        <w:t>п.Навля</w:t>
      </w:r>
      <w:proofErr w:type="spellEnd"/>
    </w:p>
    <w:p w14:paraId="387D3F24" w14:textId="77777777" w:rsidR="006516AE" w:rsidRPr="008F60DE" w:rsidRDefault="006516AE" w:rsidP="006516AE">
      <w:pPr>
        <w:autoSpaceDE w:val="0"/>
        <w:autoSpaceDN w:val="0"/>
        <w:adjustRightInd w:val="0"/>
        <w:spacing w:after="0" w:line="264" w:lineRule="auto"/>
        <w:ind w:right="453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14:paraId="37EC1DCC" w14:textId="77777777" w:rsidR="006516AE" w:rsidRPr="008F60DE" w:rsidRDefault="006516AE" w:rsidP="006516AE">
      <w:pPr>
        <w:autoSpaceDE w:val="0"/>
        <w:autoSpaceDN w:val="0"/>
        <w:adjustRightInd w:val="0"/>
        <w:spacing w:after="0" w:line="264" w:lineRule="auto"/>
        <w:ind w:right="453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F60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 утверждении порядка разработки,</w:t>
      </w:r>
    </w:p>
    <w:p w14:paraId="783FED27" w14:textId="77777777" w:rsidR="006516AE" w:rsidRPr="008F60DE" w:rsidRDefault="006516AE" w:rsidP="006516AE">
      <w:pPr>
        <w:autoSpaceDE w:val="0"/>
        <w:autoSpaceDN w:val="0"/>
        <w:adjustRightInd w:val="0"/>
        <w:spacing w:after="0" w:line="264" w:lineRule="auto"/>
        <w:ind w:right="453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F60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реализации и оценки эффективности</w:t>
      </w:r>
    </w:p>
    <w:p w14:paraId="4779ED66" w14:textId="77777777" w:rsidR="006516AE" w:rsidRPr="008F60DE" w:rsidRDefault="006516AE" w:rsidP="006516AE">
      <w:pPr>
        <w:autoSpaceDE w:val="0"/>
        <w:autoSpaceDN w:val="0"/>
        <w:adjustRightInd w:val="0"/>
        <w:spacing w:after="0" w:line="264" w:lineRule="auto"/>
        <w:ind w:right="453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8F60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муниципальных программ</w:t>
      </w:r>
    </w:p>
    <w:p w14:paraId="0B1F1C3C" w14:textId="2E3236A9" w:rsidR="006516AE" w:rsidRDefault="006516AE" w:rsidP="006516AE">
      <w:pPr>
        <w:autoSpaceDE w:val="0"/>
        <w:autoSpaceDN w:val="0"/>
        <w:adjustRightInd w:val="0"/>
        <w:spacing w:after="0" w:line="264" w:lineRule="auto"/>
        <w:ind w:right="4534"/>
        <w:jc w:val="both"/>
      </w:pPr>
      <w:r w:rsidRPr="008F60D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Навлинского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муниципального района Брянской области </w:t>
      </w:r>
    </w:p>
    <w:p w14:paraId="6D6E0FBB" w14:textId="77777777" w:rsidR="0043228C" w:rsidRDefault="0043228C">
      <w:pPr>
        <w:spacing w:after="1"/>
      </w:pPr>
    </w:p>
    <w:p w14:paraId="41268C7B" w14:textId="77777777" w:rsidR="0043228C" w:rsidRDefault="0043228C">
      <w:pPr>
        <w:pStyle w:val="ConsPlusTitle"/>
        <w:jc w:val="both"/>
      </w:pPr>
    </w:p>
    <w:p w14:paraId="7EE8123D" w14:textId="6DFCA43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соответствии со </w:t>
      </w:r>
      <w:hyperlink r:id="rId4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статьями 179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hyperlink r:id="rId5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179.3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Бюджетного кодекса Российской Федерации, постановляет:</w:t>
      </w:r>
    </w:p>
    <w:p w14:paraId="281099E9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FED3AEA" w14:textId="6ED5FB7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1. Утвердить прилагаемый </w:t>
      </w:r>
      <w:hyperlink w:anchor="P54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Порядок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разработки, реализации и оценки эффективности муниципальных программ Навлинского муниципального района Брянской области.</w:t>
      </w:r>
    </w:p>
    <w:p w14:paraId="0157D921" w14:textId="77777777" w:rsidR="00B270BF" w:rsidRDefault="00B270B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18B97D9" w14:textId="1EC4DCD0" w:rsidR="0043228C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2. Признать утратившими силу с 1 января 2022 года постановления администрации Навлинского района Брянской области:</w:t>
      </w:r>
    </w:p>
    <w:p w14:paraId="1DE2A1D9" w14:textId="0FBB7DBA" w:rsidR="0020008C" w:rsidRPr="0020008C" w:rsidRDefault="0020008C" w:rsidP="0020008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2" w:name="_Hlk87359747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Навлинского района от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04.10.2013 г. № 519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/>
          <w:b w:val="0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Навлинского района»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19D49E00" w14:textId="26D314D9" w:rsidR="0020008C" w:rsidRDefault="0020008C" w:rsidP="0020008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3" w:name="_Hlk87359824"/>
      <w:bookmarkEnd w:id="2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Навлинского района от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20.05.2016г № 247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района 04.10.2013 г. № 519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/>
          <w:b w:val="0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Навлинского района»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6B303D6F" w14:textId="7EC53AF2" w:rsidR="0020008C" w:rsidRDefault="0020008C" w:rsidP="0020008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4" w:name="_Hlk87359892"/>
      <w:bookmarkEnd w:id="3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Навлинского района от </w:t>
      </w:r>
      <w:r w:rsidRPr="0020008C">
        <w:rPr>
          <w:rFonts w:ascii="Times New Roman" w:hAnsi="Times New Roman"/>
          <w:b w:val="0"/>
          <w:sz w:val="28"/>
          <w:szCs w:val="28"/>
        </w:rPr>
        <w:t>09.09.2015г. № 413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района 04.10.2013 г. № 519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/>
          <w:b w:val="0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Навлинского района»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14:paraId="1F98D301" w14:textId="4BACA8C4" w:rsidR="0020008C" w:rsidRDefault="0020008C" w:rsidP="0020008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bookmarkStart w:id="5" w:name="_Hlk87359922"/>
      <w:bookmarkEnd w:id="4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Навлинского района от </w:t>
      </w:r>
      <w:r w:rsidRPr="0020008C">
        <w:rPr>
          <w:rFonts w:ascii="Times New Roman" w:hAnsi="Times New Roman"/>
          <w:b w:val="0"/>
          <w:sz w:val="28"/>
          <w:szCs w:val="28"/>
        </w:rPr>
        <w:t>24.08.2016г № 452</w:t>
      </w:r>
      <w:r w:rsidRPr="002000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района 04.10.2013 г. № 519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/>
          <w:b w:val="0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Навлинского района»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bookmarkEnd w:id="5"/>
    <w:p w14:paraId="3261E51B" w14:textId="4B24A29D" w:rsidR="0020008C" w:rsidRDefault="0020008C" w:rsidP="0020008C">
      <w:pPr>
        <w:pStyle w:val="ConsPlusTitle"/>
        <w:ind w:firstLine="54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постановление администрации Навлинского района от </w:t>
      </w:r>
      <w:r w:rsidRPr="0020008C">
        <w:rPr>
          <w:rFonts w:ascii="Times New Roman" w:hAnsi="Times New Roman"/>
          <w:b w:val="0"/>
          <w:sz w:val="28"/>
          <w:szCs w:val="28"/>
        </w:rPr>
        <w:t>10.11.2017г № 731</w:t>
      </w:r>
      <w:r w:rsidRPr="0020008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О внесении изменений в постановление администрации района 04.10.2013 г. № 519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0008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20008C">
        <w:rPr>
          <w:rFonts w:ascii="Times New Roman" w:hAnsi="Times New Roman"/>
          <w:b w:val="0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Навлинского района»</w:t>
      </w:r>
      <w:r w:rsidR="00B270BF">
        <w:rPr>
          <w:rFonts w:ascii="Times New Roman" w:hAnsi="Times New Roman"/>
          <w:b w:val="0"/>
          <w:bCs/>
          <w:sz w:val="28"/>
          <w:szCs w:val="28"/>
        </w:rPr>
        <w:t>.</w:t>
      </w:r>
    </w:p>
    <w:p w14:paraId="1D3950CF" w14:textId="290DF7F8" w:rsidR="00B270BF" w:rsidRDefault="00B270BF" w:rsidP="00B2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B270BF">
        <w:rPr>
          <w:rFonts w:ascii="Times New Roman" w:hAnsi="Times New Roman"/>
          <w:sz w:val="28"/>
          <w:szCs w:val="28"/>
        </w:rPr>
        <w:lastRenderedPageBreak/>
        <w:t>3.</w:t>
      </w:r>
      <w:r w:rsidRPr="00B270BF">
        <w:rPr>
          <w:rFonts w:ascii="Times New Roman" w:eastAsiaTheme="minorHAnsi" w:hAnsi="Times New Roman"/>
          <w:sz w:val="28"/>
          <w:szCs w:val="28"/>
        </w:rPr>
        <w:t xml:space="preserve"> Постановление</w:t>
      </w:r>
      <w:r>
        <w:rPr>
          <w:rFonts w:ascii="Times New Roman" w:eastAsiaTheme="minorHAnsi" w:hAnsi="Times New Roman"/>
          <w:sz w:val="28"/>
          <w:szCs w:val="28"/>
        </w:rPr>
        <w:t xml:space="preserve"> применяется при разработке муниципальных программ Брянской области и (или) внесении изменений в муниципальные программы Навлинского муниципального района Брянской области на 2022 год и последующие годы.</w:t>
      </w:r>
    </w:p>
    <w:p w14:paraId="5ED51D2B" w14:textId="77777777" w:rsidR="00B270BF" w:rsidRDefault="00B270B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E7F5596" w14:textId="223177FE" w:rsidR="0043228C" w:rsidRPr="006516AE" w:rsidRDefault="00B270B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Контроль за исполнением постановления возложить на </w:t>
      </w:r>
      <w:bookmarkStart w:id="6" w:name="_Hlk87429258"/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заместителей главы администрации района, начальника отдела образования администрации района Малахову Т.Л. </w:t>
      </w:r>
      <w:bookmarkEnd w:id="6"/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bookmarkStart w:id="7" w:name="_Hlk87429211"/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заместителя главы администрации района, начальника финансового управления администрации района Сонных Т.А.</w:t>
      </w:r>
      <w:bookmarkEnd w:id="7"/>
    </w:p>
    <w:p w14:paraId="5CC66036" w14:textId="42FAD1FD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B56A8F5" w14:textId="2FA7A6C1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Глава администрации района                                   </w:t>
      </w:r>
      <w:r w:rsidR="00B270BF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 А.А. Прудник</w:t>
      </w:r>
    </w:p>
    <w:p w14:paraId="4165DA73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7A37A7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AB6059F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2A17C6F" w14:textId="32126F80" w:rsidR="0043228C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84C4730" w14:textId="7153AD10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2233A98" w14:textId="0C8BB5C2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6C89377" w14:textId="37CE1AB7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8E3BA31" w14:textId="536AD03A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C32699" w14:textId="30AC9A25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8A239C2" w14:textId="328EA9C9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14437C" w14:textId="726DC01D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7701117" w14:textId="214CA99A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513315F" w14:textId="1C59B460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8697675" w14:textId="40F22718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4D28D3A" w14:textId="3C80A4D1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E3FA8FD" w14:textId="5B42BB30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A141301" w14:textId="5F29DCC9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407F989" w14:textId="20FCF9E7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40BD36F" w14:textId="74BB0BDC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6C2DC26" w14:textId="3C8486EE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3392C3B" w14:textId="0362B020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C0B632F" w14:textId="5BE8FEAE" w:rsidR="00995BA4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47F35C0" w14:textId="77777777" w:rsidR="00995BA4" w:rsidRPr="006516AE" w:rsidRDefault="00995BA4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786AB62" w14:textId="24698933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FC11EA6" w14:textId="2EC1BE31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9AA2941" w14:textId="6FFD7914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1AE5A1" w14:textId="24E84AF3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E90109C" w14:textId="77DA23AF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697E9E3" w14:textId="0CF45FF1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611560D" w14:textId="321EFEB9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A1EDC6A" w14:textId="1067ABBC" w:rsidR="0043228C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43415B3" w14:textId="0D315C08" w:rsidR="007F1D7E" w:rsidRDefault="007F1D7E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9A456E1" w14:textId="70A5C383" w:rsidR="007F1D7E" w:rsidRDefault="007F1D7E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24A6743" w14:textId="1B6833C2" w:rsidR="007F1D7E" w:rsidRDefault="007F1D7E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842365D" w14:textId="7459CCB4" w:rsidR="0043228C" w:rsidRPr="006516AE" w:rsidRDefault="006516AE" w:rsidP="006516AE">
      <w:pPr>
        <w:pStyle w:val="ConsPlusTitle"/>
        <w:jc w:val="right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Утве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ржден</w:t>
      </w:r>
    </w:p>
    <w:p w14:paraId="1F2C90FD" w14:textId="77777777" w:rsidR="0043228C" w:rsidRPr="006516AE" w:rsidRDefault="0043228C" w:rsidP="006516A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постановлением</w:t>
      </w:r>
    </w:p>
    <w:p w14:paraId="506A3D04" w14:textId="04FB784B" w:rsidR="0043228C" w:rsidRPr="006516AE" w:rsidRDefault="0043228C" w:rsidP="006516A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Навлинского района</w:t>
      </w:r>
    </w:p>
    <w:p w14:paraId="3E42960F" w14:textId="234D3D61" w:rsidR="0043228C" w:rsidRPr="006516AE" w:rsidRDefault="0043228C" w:rsidP="006516A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</w:p>
    <w:p w14:paraId="6538858E" w14:textId="4CFD2498" w:rsidR="0043228C" w:rsidRPr="006516AE" w:rsidRDefault="0043228C" w:rsidP="006516AE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697994" w:rsidRPr="00697994">
        <w:rPr>
          <w:rFonts w:ascii="Times New Roman" w:hAnsi="Times New Roman" w:cs="Times New Roman"/>
          <w:b w:val="0"/>
          <w:bCs/>
          <w:sz w:val="28"/>
          <w:szCs w:val="28"/>
        </w:rPr>
        <w:t>29.10.2021г № 625</w:t>
      </w:r>
    </w:p>
    <w:p w14:paraId="16B39B8C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362FC37" w14:textId="77777777" w:rsidR="0043228C" w:rsidRPr="006516AE" w:rsidRDefault="0043228C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P54"/>
      <w:bookmarkEnd w:id="8"/>
      <w:r w:rsidRPr="006516AE">
        <w:rPr>
          <w:rFonts w:ascii="Times New Roman" w:hAnsi="Times New Roman"/>
          <w:bCs/>
          <w:sz w:val="28"/>
          <w:szCs w:val="28"/>
        </w:rPr>
        <w:t>ПОРЯДОК</w:t>
      </w:r>
    </w:p>
    <w:p w14:paraId="07727FDC" w14:textId="77777777" w:rsidR="0043228C" w:rsidRPr="006516AE" w:rsidRDefault="0043228C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РАЗРАБОТКИ, РЕАЛИЗАЦИИ И ОЦЕНКИ ЭФФЕКТИВНОСТИ</w:t>
      </w:r>
    </w:p>
    <w:p w14:paraId="4E9FBF09" w14:textId="0A136B5F" w:rsidR="0043228C" w:rsidRPr="006516AE" w:rsidRDefault="0043228C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МУНИЦИПАЛЬНЫХ ПРОГРАММ НАВЛИНСКОГО МУНИЦИПАЛЬНОГО РАЙОНА БРЯНСКОЙ ОБЛАСТИ</w:t>
      </w:r>
    </w:p>
    <w:p w14:paraId="6170AB3D" w14:textId="77777777" w:rsidR="0043228C" w:rsidRPr="006516AE" w:rsidRDefault="0043228C" w:rsidP="006516A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65C3E6C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BD39DC3" w14:textId="77777777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I. Общие положения</w:t>
      </w:r>
    </w:p>
    <w:p w14:paraId="70580439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BA6FC5C" w14:textId="71D67C14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1. Настоящий Порядок определяет правила разработки муниципальных программ Навлинского муниципального района Брянской области (далее - муниципальные программы), оценки эффективности муниципальных программ, а также порядок разработки, утверждения и реализации ведомственных целевых программ.</w:t>
      </w:r>
    </w:p>
    <w:p w14:paraId="502C46CA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2. В настоящем Порядке применяются следующие термины и определения:</w:t>
      </w:r>
    </w:p>
    <w:p w14:paraId="4DA4867A" w14:textId="35D77CE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Навлинского муниципального района Брянской области;</w:t>
      </w:r>
    </w:p>
    <w:p w14:paraId="3BC7E105" w14:textId="5B29BDA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подпрограмма муниципальной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муниципальных программы, и направленный на решение задачи муниципальной программы;</w:t>
      </w:r>
    </w:p>
    <w:p w14:paraId="7E104977" w14:textId="6877711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ведомственная целевая программа - взаимосвязанный по содержанию, срокам выполнения и ресурсам, согласованный комплекс мероприятий правового, организационного, экономического, финансового, социального характера, реализуемых органом местного самоуправления Навлинского муниципального района Брянской области и направленных на достижение определенных им целей в установленной сфере деятельности;</w:t>
      </w:r>
    </w:p>
    <w:p w14:paraId="1838C8F0" w14:textId="7AE6026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сфера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- сфера социально-экономического развития, на решение проблем в которой направлена соответствующая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муниципальная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программа;</w:t>
      </w:r>
    </w:p>
    <w:p w14:paraId="558168D7" w14:textId="07FDE12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основные параметры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- цели, задачи, показатели (индикаторы), характеризующие конечные результаты реализации государственной программы, сроки их достижения, объем ресурсов, необходимый для достижения целей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609FEF26" w14:textId="7508ECA6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проблема социально-экономического развития - противоречие между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желаемым (целевым) и текущим (действительным) состоянием сферы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72A665FC" w14:textId="233DD18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цель - планируемый конечный результат решения проблемы социально-экономического развития посредством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(подпрограммы), достигаемый за период ее реализации;</w:t>
      </w:r>
    </w:p>
    <w:p w14:paraId="74A364F0" w14:textId="37589D6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задача - совокупность взаимосвязанных мероприятий, направленных на достижение цели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(подпрограммы);</w:t>
      </w:r>
    </w:p>
    <w:p w14:paraId="3B6436B6" w14:textId="486A38D8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основное мероприятие - комплекс взаимосвязанных мероприятий, характеризуемый значимым вкладом в достижение целей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направленный на решение одной из задач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или подпрограммы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0E93B0C6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мероприятие - совокупность взаимосвязанных действий в рамках основного мероприятия;</w:t>
      </w:r>
    </w:p>
    <w:p w14:paraId="52F14870" w14:textId="020DB3C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показатель (индикатор) - количественно выраженная характеристика достижения цели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или реализации основного мероприятия;</w:t>
      </w:r>
    </w:p>
    <w:p w14:paraId="53EF35B3" w14:textId="2748AD9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конечный результат - характеризуемое количественными и/или качественными показателями (индикаторами) состояние (изменение состояния) социально-экономического развития, которое отражает выгоды от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(подпрограммы);</w:t>
      </w:r>
    </w:p>
    <w:p w14:paraId="1AEBE5C7" w14:textId="4CA2ACE1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участники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- ответственный исполнитель и соисполнители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66DABD49" w14:textId="4F5526F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ответственный исполнитель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-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 местного самоуправления Навлинского муниципального района 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определенный ответственным в соответствии с перечнем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(далее - перечень), утвержденным постановлением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Навлинского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области, и обладающий полномочиями, установленными настоящим Порядком;</w:t>
      </w:r>
    </w:p>
    <w:p w14:paraId="709C89FC" w14:textId="04660FA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соисполнители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-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органы местного самоуправления Навлинского муниципального района 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участвующие в разработке, реализации и оценке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40667B0A" w14:textId="0F8067A1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мониторинг - процесс наблюдения за реализацией основных параметров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их анализа.</w:t>
      </w:r>
    </w:p>
    <w:p w14:paraId="368AF717" w14:textId="5A722A7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3.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Муниципальная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программа включает в себя подпрограммы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подпрограммы), основные мероприятия и (или) отдельные мероприятия, соответствующие сфере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3A1BBAE0" w14:textId="24DE2A1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4. Подпрограммы направлены на решение конкретных задач в рамках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54DD06BB" w14:textId="6FF57A2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Деление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на подпрограммы осуществляется исходя из масштабности и сложности задач, решаемых в рамках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 Задачи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являются целями подпрограмм.</w:t>
      </w:r>
    </w:p>
    <w:p w14:paraId="3E58083A" w14:textId="159C7C98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5. Формирование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осуществляется исходя из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принципов:</w:t>
      </w:r>
    </w:p>
    <w:p w14:paraId="5240802C" w14:textId="379AEB2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региональном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 местных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уровнях;</w:t>
      </w:r>
    </w:p>
    <w:p w14:paraId="0F81EF6E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наиболее полного охвата сфер социально-экономического развития и бюджетных ассигнований областного бюджета;</w:t>
      </w:r>
    </w:p>
    <w:p w14:paraId="06CB0177" w14:textId="4BC57E2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установления для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количественно измеримых результатов их реализации;</w:t>
      </w:r>
    </w:p>
    <w:p w14:paraId="3503F60B" w14:textId="03BBF7B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интеграции регулятивных (правоустанавливающих, правоприменительных и контрольных) и финансовых (бюджетных, налоговых, имущественных, кредитных) мер для достижения целей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7402C63B" w14:textId="54C6B65E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определения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органа местного самоуправления Навлинского муниципального района 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ответственного за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(достижение конечных результатов);</w:t>
      </w:r>
    </w:p>
    <w:p w14:paraId="297BB527" w14:textId="6F41255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наличия у участников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полномочий, необходимых и достаточных для достижения целей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09E16C6B" w14:textId="7ADEB87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проведения регулярной оценки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программ.</w:t>
      </w:r>
    </w:p>
    <w:p w14:paraId="2808F0C8" w14:textId="4161DB01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6. Разработка и реализация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осуществляется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органом местного самоуправления Навлинского муниципального района 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определенным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администрацией навлинского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Брянской области в качестве ответственного исполнителя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ответственный исполнитель), совместно с соисполнителями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соисполнители).</w:t>
      </w:r>
    </w:p>
    <w:p w14:paraId="309EF8DC" w14:textId="79F72513" w:rsidR="0043228C" w:rsidRPr="006516AE" w:rsidRDefault="00A3529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Муниципальные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утверждаются постановлением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администраци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1D5961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авлинского района Брянской области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Внесение изменений в подпрограммы осуществляется путем внесения изменений в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муниципальную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программу.</w:t>
      </w:r>
    </w:p>
    <w:p w14:paraId="4188C956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7A0CA79" w14:textId="78F83BCC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 xml:space="preserve">II. Требования к содержанию </w:t>
      </w:r>
      <w:r w:rsidR="00706D50" w:rsidRPr="006516AE">
        <w:rPr>
          <w:rFonts w:ascii="Times New Roman" w:hAnsi="Times New Roman"/>
          <w:bCs/>
          <w:sz w:val="28"/>
          <w:szCs w:val="28"/>
        </w:rPr>
        <w:t>муниципальной</w:t>
      </w:r>
      <w:r w:rsidRPr="006516AE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14:paraId="2E8462D1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7CFC41E" w14:textId="058985CD" w:rsidR="0043228C" w:rsidRPr="006516AE" w:rsidRDefault="00A3529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Муниципальная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программа содержит:</w:t>
      </w:r>
    </w:p>
    <w:p w14:paraId="68A384B8" w14:textId="35B4715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а) </w:t>
      </w:r>
      <w:hyperlink w:anchor="P297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паспорт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 форме таблицы 1 (приложение 1 к Порядку);</w:t>
      </w:r>
    </w:p>
    <w:p w14:paraId="57BA53F7" w14:textId="0756E434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в) </w:t>
      </w:r>
      <w:hyperlink w:anchor="P362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паспорта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подпрограмм по форме таблицы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(приложение 1 к Порядку);</w:t>
      </w:r>
    </w:p>
    <w:p w14:paraId="22341D99" w14:textId="4B4ABBC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г) </w:t>
      </w:r>
      <w:hyperlink w:anchor="P412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сведения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о показателях (индикаторах)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показателях (индикаторах) основных мероприятий с расшифровкой плановых значений по годам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 форме таблицы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(приложение 1 к Порядку);</w:t>
      </w:r>
    </w:p>
    <w:p w14:paraId="3AD814FD" w14:textId="29B1BBE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д) </w:t>
      </w:r>
      <w:hyperlink w:anchor="P460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план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 форме таблицы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(приложение 1 к Порядку);</w:t>
      </w:r>
    </w:p>
    <w:p w14:paraId="0EAA062E" w14:textId="4482BC7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е) иную информацию, установленную настоящим Порядком или включаемую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по решению ответственного исполнителя (в виде отдельных приложений к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программе).</w:t>
      </w:r>
    </w:p>
    <w:p w14:paraId="5D86B2EB" w14:textId="79D9EA8F" w:rsidR="0043228C" w:rsidRPr="006516AE" w:rsidRDefault="00A3529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9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. В случае утверждения нормативными правовыми актами Правительства Российской Федерации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 (или) Брянской области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предусматривающими предоставление бюджетам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районов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межбюджетных трансфертов, нормативными актами федеральных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 (или) региональных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исполнительных органов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власти требований к структуре и содержанию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(подпрограмм)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 районов муниципальные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(подпрограммы) могут формироваться с учетом указанных требований.</w:t>
      </w:r>
    </w:p>
    <w:p w14:paraId="138ACE18" w14:textId="354ACAC8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программе устанавливаются:</w:t>
      </w:r>
    </w:p>
    <w:p w14:paraId="4F1137B3" w14:textId="1597DCB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 (индикаторы), характеризующие конечные результаты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показатели (индикаторы))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программы);</w:t>
      </w:r>
    </w:p>
    <w:p w14:paraId="6292A4B8" w14:textId="7A5B1C1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 (индикаторы), характеризующие реализацию основных мероприятий (проектов)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показатели индикаторы основных мероприятий (проектов)).</w:t>
      </w:r>
    </w:p>
    <w:p w14:paraId="7DFDE0C4" w14:textId="1A0DD9C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Показатели (индикаторы)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основных мероприятий (проектов) должны соответствовать следующим требованиям:</w:t>
      </w:r>
    </w:p>
    <w:p w14:paraId="3FF65798" w14:textId="4883BD9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а) отражать специфику развития конкретной сферы деятельности, проблем и задач, на решение которых направлена реализация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688B2B32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б) иметь количественные значения, измеряемые или рассчитываемые по утвержденным в программе методикам;</w:t>
      </w:r>
    </w:p>
    <w:p w14:paraId="3E051A38" w14:textId="6C596CF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в) непосредственно зависеть от достижения целей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ответственным исполнителем (соисполнителями), быть увязанными с планом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64CBB640" w14:textId="2DDD98C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если значение показателя (индикатора) имеет логическое ("да" или "нет") или текстовое значение, его достижение отражается в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программе в числовом формате с указанием интерпретации значений целевого показателя (индикатора).</w:t>
      </w:r>
    </w:p>
    <w:p w14:paraId="761BA245" w14:textId="385354C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Допускается отсутствие планового значения целевого показателя (индикатора) в случае, если реализация комплекса мероприятий, обеспечивающих достижение указанного целевого значения показателя (индикатора), в соответствующем году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не запланирована.</w:t>
      </w:r>
    </w:p>
    <w:p w14:paraId="1D2D15EC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Исходные данные для расчета значений показателей (индикаторов) должны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информации.</w:t>
      </w:r>
    </w:p>
    <w:p w14:paraId="65AEC517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Не допускается использование в качестве показателей (индикаторов) плановых и фактических значений бюджетных расходов и объемов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вложенных средств за счет других источников.</w:t>
      </w:r>
    </w:p>
    <w:p w14:paraId="372A93B8" w14:textId="342B7EF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Методика расчета значений показателей (индикаторов) должна содержать ссылки на открытые источники информации, содержащие исходные данные для расчета значений показателей (индикаторов) (за исключением исходных данных, составляющих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тайну).</w:t>
      </w:r>
    </w:p>
    <w:p w14:paraId="7771D9D3" w14:textId="04B6305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программе должна быть обеспечена сопоставимость задач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целей подпрограмм, задач подпрограмм и основных мероприятий, а также увязка показателей (индикаторов) с целями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основными мероприятиями.</w:t>
      </w:r>
    </w:p>
    <w:p w14:paraId="549ADF4F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В состав показателей (индикаторов) в обязательном порядке включаются показатели (индикаторы), предусмотренные:</w:t>
      </w:r>
    </w:p>
    <w:p w14:paraId="019DDAF7" w14:textId="77777777" w:rsidR="001B7054" w:rsidRPr="006516AE" w:rsidRDefault="001B7054" w:rsidP="006516AE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0D22BBF" w14:textId="3B56A203" w:rsidR="001B7054" w:rsidRPr="001B7054" w:rsidRDefault="001B7054" w:rsidP="006516A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B7054">
        <w:rPr>
          <w:rFonts w:ascii="Times New Roman" w:hAnsi="Times New Roman" w:cs="Times New Roman"/>
          <w:b w:val="0"/>
          <w:bCs/>
          <w:sz w:val="28"/>
          <w:szCs w:val="28"/>
        </w:rPr>
        <w:t>Указ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Pr="001B7054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Президента РФ от 28.04.2008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Pr="001B7054">
        <w:rPr>
          <w:rFonts w:ascii="Times New Roman" w:hAnsi="Times New Roman" w:cs="Times New Roman"/>
          <w:b w:val="0"/>
          <w:bCs/>
          <w:sz w:val="28"/>
          <w:szCs w:val="28"/>
        </w:rPr>
        <w:t xml:space="preserve"> 607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1B7054">
        <w:rPr>
          <w:rFonts w:ascii="Times New Roman" w:hAnsi="Times New Roman" w:cs="Times New Roman"/>
          <w:b w:val="0"/>
          <w:bCs/>
          <w:sz w:val="28"/>
          <w:szCs w:val="28"/>
        </w:rPr>
        <w:t>Об оценке эффективности деятельности органов местного самоуправления муниципальных, городских округов и муниципальных районов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»</w:t>
      </w:r>
    </w:p>
    <w:p w14:paraId="455285D4" w14:textId="76B7ECAD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9E4E059" w14:textId="747E2EC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соглашениями, предусматривающими предоставление межбюджетных трансфертов бюджету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области;</w:t>
      </w:r>
    </w:p>
    <w:p w14:paraId="2DD528E8" w14:textId="7DF48311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нормативными правовыми актами Правительства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устанавливающими показатели эффективности деятельности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районов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 осуществлению переданных им полномочий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субъектов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Российской Федерации.</w:t>
      </w:r>
    </w:p>
    <w:p w14:paraId="658F181B" w14:textId="693CEA6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Расходы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указываются в рублях с распределением по подпрограммам, основным мероприятиям, направлениям расходов и мероприятиям.</w:t>
      </w:r>
    </w:p>
    <w:p w14:paraId="411004A9" w14:textId="6DEA6A3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 рамках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может быть предусмотрено предоставление субсидий из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бюджета Навлинского муниципального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бюджетам муниципальных образований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Порядки предоставления и распределения указанных субсидий устанавливаются в составе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 качестве отдельного приложения.</w:t>
      </w:r>
    </w:p>
    <w:p w14:paraId="1E8F9C4A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66B9502" w14:textId="1CC00D11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 xml:space="preserve">III. Основание и этапы разработки </w:t>
      </w:r>
      <w:r w:rsidR="00706D50" w:rsidRPr="006516AE">
        <w:rPr>
          <w:rFonts w:ascii="Times New Roman" w:hAnsi="Times New Roman"/>
          <w:bCs/>
          <w:sz w:val="28"/>
          <w:szCs w:val="28"/>
        </w:rPr>
        <w:t>муниципальной</w:t>
      </w:r>
      <w:r w:rsidRPr="006516AE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14:paraId="68402433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FB99463" w14:textId="2752A5A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Разработка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осуществляется на основании перечня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утверждаемого постановлением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Навлинского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Брянской области.</w:t>
      </w:r>
    </w:p>
    <w:p w14:paraId="0D7E8E55" w14:textId="644AF6A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Проект постановления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Навлинского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Брянской области об утверждении перечня формируется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отделом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Навлинского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отдел экономического развития)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совместно с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финансовым управлением администрации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(далее</w:t>
      </w:r>
      <w:r w:rsidR="005C07C8">
        <w:rPr>
          <w:rFonts w:ascii="Times New Roman" w:hAnsi="Times New Roman" w:cs="Times New Roman"/>
          <w:b w:val="0"/>
          <w:bCs/>
          <w:sz w:val="28"/>
          <w:szCs w:val="28"/>
        </w:rPr>
        <w:t xml:space="preserve"> -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 xml:space="preserve"> финансовое управление)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 основании положений федеральных законов, законов Брянской области, нормативных правовых актов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Навлинского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предусматривающих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а также с учетом предложений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органов местного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самоуправления Навлинского муниципального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4B2709CD" w14:textId="4903059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Перечень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содержит:</w:t>
      </w:r>
    </w:p>
    <w:p w14:paraId="33AFDCC8" w14:textId="7D56E608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а) наименования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(подпрограмм);</w:t>
      </w:r>
    </w:p>
    <w:p w14:paraId="7CB5C04A" w14:textId="359AA382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б) наименования ответственных исполнителей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программ.</w:t>
      </w:r>
    </w:p>
    <w:p w14:paraId="639EDCB4" w14:textId="265C140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Разработка проекта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производится ответственным исполнителем совместно с соисполнителями.</w:t>
      </w:r>
    </w:p>
    <w:p w14:paraId="6085CF1D" w14:textId="4825F46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Проект нормативного правового акта об утверждении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 внесении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согласовывается с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отделом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1B7054" w:rsidRPr="006516AE">
        <w:rPr>
          <w:rFonts w:ascii="Times New Roman" w:hAnsi="Times New Roman" w:cs="Times New Roman"/>
          <w:b w:val="0"/>
          <w:bCs/>
          <w:sz w:val="28"/>
          <w:szCs w:val="28"/>
        </w:rPr>
        <w:t>финансовым управлением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035AF206" w14:textId="5CBC7ED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финансовое управление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направляется проект нормативного правового акта, согласованный всеми соисполнителями. В случае если проект нормативного правового акта не согласован соисполнителями, к нему также прилагаются замечания соисполнителей.</w:t>
      </w:r>
    </w:p>
    <w:p w14:paraId="53037ABD" w14:textId="0044246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Срок рассмотрения проекта нормативного правового акта об утверждении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 внесении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отделом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финансовым управлением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составляет не более 7 рабочих дней со дня представления проекта на рассмотрение.</w:t>
      </w:r>
    </w:p>
    <w:p w14:paraId="47888518" w14:textId="41702D2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 проектом нормативного правового акта об утверждении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 внесении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представляется финансово-экономическое обоснование необходимых финансовых ресурсов по каждому направлению расходов (мероприятию), вновь включаемому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программу.</w:t>
      </w:r>
    </w:p>
    <w:p w14:paraId="446745F2" w14:textId="660FC88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Муниципальные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предлагаемые к реализации, начиная с очередного финансового года, подлежат утверждению не позднее 31 декабря текущего финансового года.</w:t>
      </w:r>
    </w:p>
    <w:p w14:paraId="48F31DAB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1C61146" w14:textId="77777777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IV. Финансовое обеспечение реализации</w:t>
      </w:r>
    </w:p>
    <w:p w14:paraId="16917057" w14:textId="1C4206FC" w:rsidR="0043228C" w:rsidRPr="006516AE" w:rsidRDefault="00706D50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муниципальных</w:t>
      </w:r>
      <w:r w:rsidR="0043228C" w:rsidRPr="006516AE">
        <w:rPr>
          <w:rFonts w:ascii="Times New Roman" w:hAnsi="Times New Roman"/>
          <w:bCs/>
          <w:sz w:val="28"/>
          <w:szCs w:val="28"/>
        </w:rPr>
        <w:t xml:space="preserve"> программ</w:t>
      </w:r>
    </w:p>
    <w:p w14:paraId="648F7F23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00D5121" w14:textId="5201E54C" w:rsidR="0043228C" w:rsidRPr="006516AE" w:rsidRDefault="00276A36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19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. Объем бюджетных ассигнований бюджета</w:t>
      </w:r>
      <w:r w:rsidR="001D5961">
        <w:rPr>
          <w:rFonts w:ascii="Times New Roman" w:hAnsi="Times New Roman" w:cs="Times New Roman"/>
          <w:b w:val="0"/>
          <w:bCs/>
          <w:sz w:val="28"/>
          <w:szCs w:val="28"/>
        </w:rPr>
        <w:t xml:space="preserve"> Навлинского муниципального района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должен соответствовать объему бюджетных ассигнований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утвержденному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решением районного Совета народных депутатов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о бюджете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Брянской области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на соответствующий финансовый год и плановый период и (или) установленному сводной бюджетной росписью бюджета.</w:t>
      </w:r>
    </w:p>
    <w:p w14:paraId="49EE6303" w14:textId="28FF3B9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внесения изменений в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 районного Совета народных депутатов о бюджете </w:t>
      </w:r>
      <w:bookmarkStart w:id="9" w:name="_Hlk87355824"/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bookmarkEnd w:id="9"/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соответствующий финансовый год и плановый период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муниципальные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подлежат приведению в соответствие с </w:t>
      </w:r>
      <w:r w:rsidR="00276A36" w:rsidRPr="006516AE">
        <w:rPr>
          <w:rFonts w:ascii="Times New Roman" w:hAnsi="Times New Roman" w:cs="Times New Roman"/>
          <w:b w:val="0"/>
          <w:bCs/>
          <w:sz w:val="28"/>
          <w:szCs w:val="28"/>
        </w:rPr>
        <w:t>решением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о бюджете не позднее трех месяцев со дня вступления его в силу.</w:t>
      </w:r>
    </w:p>
    <w:p w14:paraId="48572DAE" w14:textId="641BBB72" w:rsidR="0043228C" w:rsidRPr="006516AE" w:rsidRDefault="00F12D2E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Планирование бюджетных ассигнований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за счет средств бюджета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муниципального района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осуществляется в соответствии с нормативными правовыми актами, регулирующими порядок составления проекта бюджета</w:t>
      </w:r>
      <w:r w:rsidRPr="006516AE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Навлинского муниципального района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 планирование бюджетных ассигнований.</w:t>
      </w:r>
    </w:p>
    <w:p w14:paraId="538044ED" w14:textId="7197BBF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Планирование бюджетных ассигнований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за счет средств местных бюджетов осуществляется на основании муниципальных программ, решений о местных бюджетах.</w:t>
      </w:r>
    </w:p>
    <w:p w14:paraId="7AE11455" w14:textId="5923D44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Планирование средств на финансовое обеспечение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за счет внебюджетных источников осуществляется на основе данных предприятий (организаций), участвующих в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данных инвестиционных проектов, реализуемых или предполагаемых к реализации в рамках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а также сведений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учреждений, осуществляющих приносящую доход деятельность, и иных данных, учитывающих реализацию мероприятий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за счет внебюджетных источников.</w:t>
      </w:r>
    </w:p>
    <w:p w14:paraId="27D5F1B9" w14:textId="5135D05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Органом местного самоуправления Навлинского муниципального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согласованию с </w:t>
      </w:r>
      <w:bookmarkStart w:id="10" w:name="_Hlk87356061"/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>финансовым управлением администрации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End w:id="10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отделам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может быть принято решение о разработке программы, не имеющей статуса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программа). Программа утверждается постановлением 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Навлинского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области.</w:t>
      </w:r>
    </w:p>
    <w:p w14:paraId="55A70EF6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F5DB85" w14:textId="77777777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V. Управление и контроль реализации</w:t>
      </w:r>
    </w:p>
    <w:p w14:paraId="66F34339" w14:textId="3BCEAB66" w:rsidR="0043228C" w:rsidRPr="006516AE" w:rsidRDefault="00706D50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14:paraId="1D66CD9B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BEA7C5E" w14:textId="38C8575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F12D2E"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Реализация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осуществляется в соответствии с планом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план реализации).</w:t>
      </w:r>
    </w:p>
    <w:p w14:paraId="0B937FED" w14:textId="034DE62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B7A7C"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 процессе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ответственный исполнитель вправе по согласованию с соисполнителями, </w:t>
      </w:r>
      <w:bookmarkStart w:id="11" w:name="_Hlk87356153"/>
      <w:r w:rsidR="006B7A7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отделом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6B7A7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bookmarkEnd w:id="11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финансовым управлением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вносить предложения о внесении изменений в нормативный правовой акт об утверждении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в том числе в части изменения объемов бюджетных ассигнований по направлениям расходов (мероприятиям)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 пределах утвержденных лимитов бюджетных ассигнований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 целом.</w:t>
      </w:r>
    </w:p>
    <w:p w14:paraId="349F6211" w14:textId="5E82BC82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Годовой отчет о ходе реализации и оценке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(далее - годовой отчет) подготавливается ответственным исполнителем совместно с соисполнителями до 1 марта года, следующего за отчетным, и направляется в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6181FE24" w14:textId="0AC75E3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2" w:name="P181"/>
      <w:bookmarkEnd w:id="12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 Годовой отчет содержит:</w:t>
      </w:r>
    </w:p>
    <w:p w14:paraId="52FF8E5B" w14:textId="6A7993D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а) оценку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31052CC0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б) пояснительную записку, содержащую:</w:t>
      </w:r>
    </w:p>
    <w:p w14:paraId="2E92869C" w14:textId="4D15E1F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анализ факторов, повлиявших на ход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4642E5BD" w14:textId="47A18E2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данные об использовании бюджетных ассигнований и иных средств, запланированных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0F74600D" w14:textId="6283496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информацию о внесенных изменениях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программу.</w:t>
      </w:r>
    </w:p>
    <w:p w14:paraId="0D21B613" w14:textId="12178A4A" w:rsidR="0043228C" w:rsidRPr="006516AE" w:rsidRDefault="002D6945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27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bookmarkStart w:id="13" w:name="_Hlk87356346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администрации Навлинского района </w:t>
      </w:r>
      <w:bookmarkEnd w:id="13"/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ежегодно, до 1 апреля года, следующего за отчетным, разрабатывает и представляет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главе администрации Навлинского района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сводный годовой доклад о ходе реализации и оценке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содержащий:</w:t>
      </w:r>
    </w:p>
    <w:p w14:paraId="61529E9D" w14:textId="59C6873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а) сводную информацию об оценке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программ;</w:t>
      </w:r>
    </w:p>
    <w:p w14:paraId="399BD137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б) пояснительную записку, содержащую:</w:t>
      </w:r>
    </w:p>
    <w:p w14:paraId="29B5FF34" w14:textId="6E2924D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сведения об основных результатах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за отчетный год;</w:t>
      </w:r>
    </w:p>
    <w:p w14:paraId="460C27A9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сведения о степени соответствия установленных и достигнутых целевых значений показателей (индикаторов) за отчетный год;</w:t>
      </w:r>
    </w:p>
    <w:p w14:paraId="5B5A59F5" w14:textId="71F0A5E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сведения о выполнении расходных обязательств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Навлинского муниципального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связанных с реализацией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программ;</w:t>
      </w:r>
    </w:p>
    <w:p w14:paraId="3439E47F" w14:textId="5ACE12C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оценку деятельности ответственных исполнителей в части, касающейся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программ;</w:t>
      </w:r>
    </w:p>
    <w:p w14:paraId="2BFFA378" w14:textId="50D21FA6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необходимости - предложения о необходимости пересмотра (исключения) подпрограмм, основных мероприятий, мероприятий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а также изменения целей и задач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подпрограмм, показателей (индикаторов) и объемов финансового обеспечения основных мероприятий и мероприятий либо о досрочном прекращении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полностью или частично (в случае признания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неэффективной).</w:t>
      </w:r>
    </w:p>
    <w:p w14:paraId="6C89D52B" w14:textId="6AE9779A" w:rsidR="0043228C" w:rsidRPr="006516AE" w:rsidRDefault="002D6945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29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. Годовой отчет подлежит размещению на официальн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сайт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е администрации Навлинского района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Брянской области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сети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Интернет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355FA9BC" w14:textId="5886A15E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 целях контроля за реализацией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 постоянной основе 1 раз в год осуществляет мониторинг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ответственным исполнителем и соисполнителями.</w:t>
      </w:r>
    </w:p>
    <w:p w14:paraId="31FF5782" w14:textId="36CCB9E5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Мониторинг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ориентирован на ранее предупреждение возникновения проблем и отклонений хода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от запланированного.</w:t>
      </w:r>
    </w:p>
    <w:p w14:paraId="2BCCD146" w14:textId="31EF1908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Объектом мониторинга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подпрограмм являются значения показателей (индикаторов), а также кассовые расходы бюджета </w:t>
      </w:r>
      <w:r w:rsidR="001D5961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программ.</w:t>
      </w:r>
    </w:p>
    <w:p w14:paraId="6B852300" w14:textId="1748E62E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 целях осуществления мониторинга </w:t>
      </w:r>
      <w:r w:rsidR="005C07C8"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направляет ответственному исполнителю и соисполнителям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запрос с указанием срока исполнения и порядка представления сведений.</w:t>
      </w:r>
    </w:p>
    <w:p w14:paraId="6D9C9628" w14:textId="0F53BF86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Финансовое управление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представляет в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 xml:space="preserve">экономического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развития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информацию, необходимую для проведения мониторинга реализации и оценки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в части их финансового обеспечения.</w:t>
      </w:r>
    </w:p>
    <w:p w14:paraId="2B3970BF" w14:textId="7980AA7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Результаты мониторинга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в срок не позднее 15 августа направляются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главе администрации Навлинского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55A71EBC" w14:textId="339D161D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По результатам мониторинга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совместно с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финансовым управлением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может внести предложения о необходимости пересмотра (исключения) подпрограмм, основных мероприятий, мероприятий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а также изменения целей и задач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подпрограмм, показателей (индикаторов) и объемов финансового обеспечения основных мероприятий и мероприятий.</w:t>
      </w:r>
    </w:p>
    <w:p w14:paraId="1547D4B9" w14:textId="65BCD482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Внесение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программу, оказывающих влияние на основные параметры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осуществляется по инициативе ответственного исполнителя либо по результатам мониторинга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7FB87D58" w14:textId="728646E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внесении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ответственный исполнитель согласовывает проект изменений только с соисполнителями, по которым в соответствии с вносимыми изменениями осуществляется изменение:</w:t>
      </w:r>
    </w:p>
    <w:p w14:paraId="63AD8563" w14:textId="271C26D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объемов бюджетных ассигнований на текущий и (или) последующие годы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12E320E0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наименований, состава и целевых значений показателей (индикаторов), ответственными за достижение которых являются соисполнители;</w:t>
      </w:r>
    </w:p>
    <w:p w14:paraId="2E70F928" w14:textId="1491458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наименований и состава основных мероприятий (мероприятий)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проектов, ответственными за реализацию которых являются соисполнители;</w:t>
      </w:r>
    </w:p>
    <w:p w14:paraId="629D4668" w14:textId="7CFBB67A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порядков предоставления и распределения субсидий бюджетам муниципальных образований, предоставление которых осуществляется соисполнителями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7316D7AB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E5CBE78" w14:textId="3D1ABE52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 xml:space="preserve">VI. Оценка эффективности </w:t>
      </w:r>
      <w:r w:rsidR="00706D50" w:rsidRPr="006516AE">
        <w:rPr>
          <w:rFonts w:ascii="Times New Roman" w:hAnsi="Times New Roman"/>
          <w:bCs/>
          <w:sz w:val="28"/>
          <w:szCs w:val="28"/>
        </w:rPr>
        <w:t>муниципальных</w:t>
      </w:r>
      <w:r w:rsidRPr="006516AE">
        <w:rPr>
          <w:rFonts w:ascii="Times New Roman" w:hAnsi="Times New Roman"/>
          <w:bCs/>
          <w:sz w:val="28"/>
          <w:szCs w:val="28"/>
        </w:rPr>
        <w:t xml:space="preserve"> программ</w:t>
      </w:r>
    </w:p>
    <w:p w14:paraId="5703EB77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C6D2752" w14:textId="5BAABFA0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Процедура оценки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применяется при оценке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в целом, а также основных </w:t>
      </w:r>
      <w:proofErr w:type="gramStart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мероприятий  (</w:t>
      </w:r>
      <w:proofErr w:type="gramEnd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далее - оценка эффективности).</w:t>
      </w:r>
    </w:p>
    <w:p w14:paraId="5EF74829" w14:textId="7933A52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4" w:name="P221"/>
      <w:bookmarkEnd w:id="14"/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Оценка эффективности осуществляется на основании </w:t>
      </w:r>
      <w:hyperlink w:anchor="P733" w:history="1">
        <w:r w:rsidRPr="006516AE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методики</w:t>
        </w:r>
      </w:hyperlink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, установленной приложением 2 к Порядку.</w:t>
      </w:r>
    </w:p>
    <w:p w14:paraId="4F982649" w14:textId="2C663612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Оценка эффективности осуществляется ответственными исполнителями в срок до 1 марта года, следующего за отчетным, и представляется в 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2D694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в составе годового отчета.</w:t>
      </w:r>
    </w:p>
    <w:p w14:paraId="25814724" w14:textId="68351AB7" w:rsidR="0043228C" w:rsidRPr="006516AE" w:rsidRDefault="002D6945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38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По результатам оценки эффективности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может внести предложения о необходимости пересмотра (исключения) подпрограмм, основных мероприятий, мероприятий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а также изменения целей и задач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и подпрограмм, показателей (индикаторов) и объемов финансового обеспечения основных мероприятий (проектов) и мероприятий либо о досрочном прекращении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полностью или частично (в случае признания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неэффективной).</w:t>
      </w:r>
    </w:p>
    <w:p w14:paraId="00DC85F9" w14:textId="584ED7F0" w:rsidR="0043228C" w:rsidRPr="006516AE" w:rsidRDefault="00095F0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39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Ответственный исполнитель с учетом результатов оценки эффективности и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предложений отдел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готовит проект постановления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администрации Навлинского района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Брянской области о внесении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и направляет его на согласование в установленном порядке.</w:t>
      </w:r>
    </w:p>
    <w:p w14:paraId="1E59EF8D" w14:textId="08BA64F4" w:rsidR="0043228C" w:rsidRPr="006516AE" w:rsidRDefault="00CC78E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40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 случае выявления фактов нецелевого и (или) неэффективного использования бюджетных ассигнований, выделенных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органами финансового контроля вносится предложение о принятии одного из следующих вариантов решений:</w:t>
      </w:r>
    </w:p>
    <w:p w14:paraId="7B47C6AE" w14:textId="17F9634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подготовка изменений в бюджет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 соответствующий финансовый год и плановый период в части уменьшения запланированных бюджетных ассигнований ответственного исполнителя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подпрограммы;</w:t>
      </w:r>
    </w:p>
    <w:p w14:paraId="0B9DEA3A" w14:textId="5B29DD36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досрочное прекращение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подпрограммы путем внесения изменений в бюджет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 соответствующий финансовый год и плановый период по исключению финансирования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подпрограммы в части, возможной для оптимизации расходов.</w:t>
      </w:r>
    </w:p>
    <w:p w14:paraId="442F693E" w14:textId="6E6A5672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Предложения по корректировке бюджетных ассигнований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подпрограммы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показателей (индикаторов).</w:t>
      </w:r>
    </w:p>
    <w:p w14:paraId="69E555E0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F56E3A2" w14:textId="11E69B25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 xml:space="preserve">VII. Полномочия </w:t>
      </w:r>
      <w:r w:rsidR="00CC78EF" w:rsidRPr="006516AE">
        <w:rPr>
          <w:rFonts w:ascii="Times New Roman" w:hAnsi="Times New Roman"/>
          <w:bCs/>
          <w:sz w:val="28"/>
          <w:szCs w:val="28"/>
        </w:rPr>
        <w:t>органов местного самоуправления Навлинского муниципального района</w:t>
      </w:r>
      <w:r w:rsidRPr="006516AE">
        <w:rPr>
          <w:rFonts w:ascii="Times New Roman" w:hAnsi="Times New Roman"/>
          <w:bCs/>
          <w:sz w:val="28"/>
          <w:szCs w:val="28"/>
        </w:rPr>
        <w:t xml:space="preserve"> при разработке и реализации</w:t>
      </w:r>
    </w:p>
    <w:p w14:paraId="0367A448" w14:textId="435F5366" w:rsidR="0043228C" w:rsidRPr="006516AE" w:rsidRDefault="00706D50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муниципальных</w:t>
      </w:r>
      <w:r w:rsidR="0043228C" w:rsidRPr="006516AE">
        <w:rPr>
          <w:rFonts w:ascii="Times New Roman" w:hAnsi="Times New Roman"/>
          <w:bCs/>
          <w:sz w:val="28"/>
          <w:szCs w:val="28"/>
        </w:rPr>
        <w:t xml:space="preserve"> программ</w:t>
      </w:r>
    </w:p>
    <w:p w14:paraId="3A161D3F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D6CD179" w14:textId="48DB29C4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 Ответственный исполнитель:</w:t>
      </w:r>
    </w:p>
    <w:p w14:paraId="52AD1C1F" w14:textId="13048741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обеспечивает разработку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ее согласование;</w:t>
      </w:r>
    </w:p>
    <w:p w14:paraId="561CB331" w14:textId="30F85D1E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организует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формирует предложения о внесении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в соответствии с установленными настоящим Порядком требованиями и несет ответственность за достижение целевых значений показателей (индикаторов), представляет по запросу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отдела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финансового управления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сведения, необходимые для проведения мониторинга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26134827" w14:textId="3524CD5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запрашивает у соисполнителей информацию, необходимую для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подготовки ответов на запросы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отдела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финансового управления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0D08B903" w14:textId="5FE71B6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 согласованию с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отделом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определяет весовые коэффициенты основных мероприятий в целях оценки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</w:t>
      </w:r>
    </w:p>
    <w:p w14:paraId="22AE50C7" w14:textId="02F99BF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проводит оценку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основных мероприятий;</w:t>
      </w:r>
    </w:p>
    <w:p w14:paraId="68E7EE77" w14:textId="029D7E4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запрашивает у соисполнителей информацию, необходимую для проведения оценки эффективности, подготовки отчета о ходе реализации и оценке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24B4303C" w14:textId="4014696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подготавливает годовой отчет и представляет его в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2FAB41F1" w14:textId="190EED4B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3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 Соисполнители:</w:t>
      </w:r>
    </w:p>
    <w:p w14:paraId="580D93B7" w14:textId="4B6F846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участвуют в разработке и осуществляют реализацию мероприятий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в отношении которых они являются соисполнителями;</w:t>
      </w:r>
    </w:p>
    <w:p w14:paraId="1BE8B32B" w14:textId="6A1DA7AE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представляют в установленный срок ответственному исполнителю необходимую информацию для разработки и подготовки изменений в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муниципальную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программу для подготовки ответов на запросы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отдела </w:t>
      </w:r>
      <w:r w:rsidR="00A85CB8">
        <w:rPr>
          <w:rFonts w:ascii="Times New Roman" w:hAnsi="Times New Roman" w:cs="Times New Roman"/>
          <w:b w:val="0"/>
          <w:bCs/>
          <w:sz w:val="28"/>
          <w:szCs w:val="28"/>
        </w:rPr>
        <w:t>экономического развития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и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финансового управления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информацию, необходимую для проведения мониторинга реализации и оценки эффективности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подготовки годового отчета;</w:t>
      </w:r>
    </w:p>
    <w:p w14:paraId="492E2A60" w14:textId="37242E3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муниципальным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контрактам в рамках реализации мероприятий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0B1C6FBB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CF71E04" w14:textId="77777777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VIII. Порядок разработки, утверждения и реализации</w:t>
      </w:r>
    </w:p>
    <w:p w14:paraId="0F476B6E" w14:textId="77777777" w:rsidR="0043228C" w:rsidRPr="006516AE" w:rsidRDefault="0043228C" w:rsidP="006516A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ведомственных целевых программ</w:t>
      </w:r>
    </w:p>
    <w:p w14:paraId="41F1049F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64B214D" w14:textId="0459F953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Решение о необходимости разработки ведомственной целевой программы принимается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органом местного самоуправления Навлинского муниципального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14:paraId="1B496323" w14:textId="4BFAF548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Ведомственная целевая программа утверждается правовым актом </w:t>
      </w:r>
      <w:r w:rsidR="00A3529C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органа местного самоуправления Навлинского муниципального района 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, принявшего решение о разработке ведомственной целевой программы.</w:t>
      </w:r>
    </w:p>
    <w:p w14:paraId="696CF939" w14:textId="30340D4F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6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. Ведомственная целевая программа должна содержать:</w:t>
      </w:r>
    </w:p>
    <w:p w14:paraId="14A1F2CD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а) паспорт ведомственной целевой программы с указанием:</w:t>
      </w:r>
    </w:p>
    <w:p w14:paraId="23EC55F3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наименования ведомственной целевой программы;</w:t>
      </w:r>
    </w:p>
    <w:p w14:paraId="3CAA1CF3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целей и задач ведомственной целевой программы;</w:t>
      </w:r>
    </w:p>
    <w:p w14:paraId="65256FAA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срока реализации ведомственной целевой программы;</w:t>
      </w:r>
    </w:p>
    <w:p w14:paraId="6839C158" w14:textId="74F6A90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объема средств бюджета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Навлинского муниципального района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предусмотренного на реализацию ведомственной целевой программы, с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расшифровкой по годам реализации ведомственной целевой программы;</w:t>
      </w:r>
    </w:p>
    <w:p w14:paraId="0ABB3F17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ожидаемых результатов реализации ведомственной целевой программы;</w:t>
      </w:r>
    </w:p>
    <w:p w14:paraId="4C6FFAF8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б) информацию о ресурсном обеспечении (с расшифровкой по мероприятиям ведомственной целевой программы, источникам финансирования, а также по годам ее реализации);</w:t>
      </w:r>
    </w:p>
    <w:p w14:paraId="7EFBDCF9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в) прогноз конечных результатов ведомственной целевой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значений показателей (индикаторов) ведомственной целевой программы с расшифровкой плановых значений по годам ее реализации во взаимосвязи с мероприятиями ведомственной целевой программы.</w:t>
      </w:r>
    </w:p>
    <w:p w14:paraId="1F593757" w14:textId="51AA295C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Показатели (индикаторы) ведомственной целевой программы должны соответствовать требованиям, установленным для показателей (индикаторов)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программ;</w:t>
      </w:r>
    </w:p>
    <w:p w14:paraId="3CACDA40" w14:textId="77777777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г) перечень мероприятий ведомственной целевой программы с указанием сроков их реализации.</w:t>
      </w:r>
    </w:p>
    <w:p w14:paraId="2B703482" w14:textId="5793BE7B" w:rsidR="0043228C" w:rsidRPr="006516AE" w:rsidRDefault="00CC78E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47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. В случае утверждения нормативными правовыми актами Правительства Российской Федерации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, Брянской области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, предусматривающими предоставление бюджетам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 районов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межбюджетных трансфертов, нормативными актами федеральных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 региональных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исполнительных органов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государственной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власти требований к структуре и содержанию ведомственных целевых программ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муниципальных районов 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ведомственные целевые программы могут формироваться с учетом указанных требований.</w:t>
      </w:r>
    </w:p>
    <w:p w14:paraId="0A9B187A" w14:textId="59CFA8E1" w:rsidR="0043228C" w:rsidRPr="006516AE" w:rsidRDefault="00CC78E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49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Срок реализации ведомственной целевой программы не может превышать срок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ответственным исполнителей которой является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 местного самоуправления Навлинского муниципального района Брянской области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>, принявший решение о разработке ведомственной целевой программы.</w:t>
      </w:r>
    </w:p>
    <w:p w14:paraId="7B06AB1A" w14:textId="12A611E9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0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Реализация ведомственной целевой программы осуществляется в рамках бюджетных ассигнований, предусмотренных на реализацию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ответственным исполнителей (соисполнителем) которой является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орган местного самоуправления Навлинского муниципального района Брянской области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, принявший решение о разработке ведомственной целевой программы.</w:t>
      </w:r>
    </w:p>
    <w:p w14:paraId="49DEF9C8" w14:textId="06F15C6E" w:rsidR="0043228C" w:rsidRPr="006516AE" w:rsidRDefault="0043228C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5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1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Ведомственная целевая программа не отражается в составе плана реализации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а также приложений к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>решению районного Совета народных депутатов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о бюджете </w:t>
      </w:r>
      <w:r w:rsidR="00CC78EF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>на соответствующий финансовый год и плановый период.</w:t>
      </w:r>
    </w:p>
    <w:p w14:paraId="0A2158E2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C5B86CE" w14:textId="77777777" w:rsidR="0043228C" w:rsidRPr="006516AE" w:rsidRDefault="0043228C" w:rsidP="006516AE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516AE">
        <w:rPr>
          <w:rFonts w:ascii="Times New Roman" w:hAnsi="Times New Roman"/>
          <w:bCs/>
          <w:sz w:val="28"/>
          <w:szCs w:val="28"/>
        </w:rPr>
        <w:t>IX. Иные положения</w:t>
      </w:r>
    </w:p>
    <w:p w14:paraId="1E4F693A" w14:textId="77777777" w:rsidR="0043228C" w:rsidRPr="006516AE" w:rsidRDefault="0043228C" w:rsidP="006516AE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6F3577C" w14:textId="3DD1E936" w:rsidR="0043228C" w:rsidRPr="006516AE" w:rsidRDefault="00CC78EF" w:rsidP="006516A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52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. Нормативные правовые акты 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</w:t>
      </w:r>
      <w:r w:rsidR="00D82A55" w:rsidRPr="006516AE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авлинского </w:t>
      </w:r>
      <w:r w:rsidR="00D82A55" w:rsidRPr="006516AE">
        <w:rPr>
          <w:rFonts w:ascii="Times New Roman" w:hAnsi="Times New Roman" w:cs="Times New Roman"/>
          <w:b w:val="0"/>
          <w:bCs/>
          <w:sz w:val="28"/>
          <w:szCs w:val="28"/>
        </w:rPr>
        <w:t>района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Брянской области об утверждении </w:t>
      </w:r>
      <w:r w:rsidR="00706D50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программ, о внесении изменений в действующие </w:t>
      </w:r>
      <w:r w:rsidR="00D82A55" w:rsidRPr="006516AE">
        <w:rPr>
          <w:rFonts w:ascii="Times New Roman" w:hAnsi="Times New Roman" w:cs="Times New Roman"/>
          <w:b w:val="0"/>
          <w:bCs/>
          <w:sz w:val="28"/>
          <w:szCs w:val="28"/>
        </w:rPr>
        <w:t>муниципальные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размещаются на официальн</w:t>
      </w:r>
      <w:r w:rsidR="00D82A55" w:rsidRPr="006516AE">
        <w:rPr>
          <w:rFonts w:ascii="Times New Roman" w:hAnsi="Times New Roman" w:cs="Times New Roman"/>
          <w:b w:val="0"/>
          <w:bCs/>
          <w:sz w:val="28"/>
          <w:szCs w:val="28"/>
        </w:rPr>
        <w:t>ом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сайт</w:t>
      </w:r>
      <w:r w:rsidR="00D82A55" w:rsidRPr="006516AE"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="0043228C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D82A55" w:rsidRPr="006516AE">
        <w:rPr>
          <w:rFonts w:ascii="Times New Roman" w:hAnsi="Times New Roman" w:cs="Times New Roman"/>
          <w:b w:val="0"/>
          <w:bCs/>
          <w:sz w:val="28"/>
          <w:szCs w:val="28"/>
        </w:rPr>
        <w:t xml:space="preserve">администрации Навлинского района. </w:t>
      </w:r>
    </w:p>
    <w:p w14:paraId="31A32465" w14:textId="77777777" w:rsidR="0043228C" w:rsidRPr="0043228C" w:rsidRDefault="0043228C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AB7F3FB" w14:textId="77777777" w:rsidR="0043228C" w:rsidRDefault="0043228C">
      <w:pPr>
        <w:pStyle w:val="ConsPlusTitle"/>
        <w:jc w:val="both"/>
      </w:pPr>
    </w:p>
    <w:p w14:paraId="5E17D45A" w14:textId="77777777" w:rsidR="0043228C" w:rsidRDefault="0043228C">
      <w:pPr>
        <w:pStyle w:val="ConsPlusTitle"/>
        <w:jc w:val="both"/>
      </w:pPr>
    </w:p>
    <w:p w14:paraId="533A5750" w14:textId="77777777" w:rsidR="0043228C" w:rsidRDefault="0043228C">
      <w:pPr>
        <w:pStyle w:val="ConsPlusTitle"/>
        <w:jc w:val="both"/>
      </w:pPr>
    </w:p>
    <w:p w14:paraId="00347102" w14:textId="77777777" w:rsidR="0043228C" w:rsidRDefault="0043228C">
      <w:pPr>
        <w:pStyle w:val="ConsPlusTitle"/>
        <w:jc w:val="both"/>
      </w:pPr>
    </w:p>
    <w:p w14:paraId="76DFFE24" w14:textId="77777777" w:rsidR="0043228C" w:rsidRPr="006000B8" w:rsidRDefault="0043228C">
      <w:pPr>
        <w:pStyle w:val="ConsPlusTitle"/>
        <w:jc w:val="right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Приложение 1</w:t>
      </w:r>
    </w:p>
    <w:p w14:paraId="0A258F90" w14:textId="77777777" w:rsidR="0043228C" w:rsidRPr="006000B8" w:rsidRDefault="0043228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5" w:name="_Hlk87357971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 Порядку разработки, реализации и</w:t>
      </w:r>
    </w:p>
    <w:p w14:paraId="5E013923" w14:textId="18A5D4FB" w:rsidR="0043228C" w:rsidRPr="006000B8" w:rsidRDefault="0043228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оценки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</w:p>
    <w:p w14:paraId="0BF6E134" w14:textId="77777777" w:rsidR="00AF24EC" w:rsidRPr="006000B8" w:rsidRDefault="0043228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 </w:t>
      </w:r>
      <w:r w:rsidR="00AF24EC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</w:p>
    <w:p w14:paraId="6FF9EBE6" w14:textId="507AA41E" w:rsidR="0043228C" w:rsidRPr="006000B8" w:rsidRDefault="0043228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</w:p>
    <w:bookmarkEnd w:id="15"/>
    <w:p w14:paraId="61DBBDE1" w14:textId="77777777" w:rsidR="0043228C" w:rsidRPr="006000B8" w:rsidRDefault="0043228C">
      <w:pPr>
        <w:spacing w:after="1"/>
        <w:rPr>
          <w:rFonts w:ascii="Times New Roman" w:hAnsi="Times New Roman"/>
          <w:bCs/>
          <w:sz w:val="28"/>
          <w:szCs w:val="28"/>
        </w:rPr>
      </w:pPr>
    </w:p>
    <w:p w14:paraId="514B7735" w14:textId="77777777" w:rsidR="0043228C" w:rsidRPr="006000B8" w:rsidRDefault="0043228C">
      <w:pPr>
        <w:spacing w:after="1"/>
        <w:rPr>
          <w:rFonts w:ascii="Times New Roman" w:hAnsi="Times New Roman"/>
          <w:bCs/>
          <w:sz w:val="28"/>
          <w:szCs w:val="28"/>
        </w:rPr>
      </w:pPr>
    </w:p>
    <w:p w14:paraId="61D19BF4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158D1C2" w14:textId="77777777" w:rsidR="0043228C" w:rsidRPr="006000B8" w:rsidRDefault="0043228C">
      <w:pPr>
        <w:pStyle w:val="ConsPlusTitle"/>
        <w:jc w:val="right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Таблица 1</w:t>
      </w:r>
    </w:p>
    <w:p w14:paraId="0773CB75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0510207" w14:textId="77777777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6" w:name="P297"/>
      <w:bookmarkEnd w:id="16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ПАСПОРТ</w:t>
      </w:r>
    </w:p>
    <w:p w14:paraId="3EC774B3" w14:textId="5D62AE9E" w:rsidR="0043228C" w:rsidRPr="006000B8" w:rsidRDefault="00706D50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="0043228C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</w:t>
      </w:r>
    </w:p>
    <w:p w14:paraId="04D4CCAD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43228C" w:rsidRPr="006000B8" w14:paraId="3C9A9FAA" w14:textId="77777777">
        <w:tc>
          <w:tcPr>
            <w:tcW w:w="3969" w:type="dxa"/>
          </w:tcPr>
          <w:p w14:paraId="72BCBBF2" w14:textId="6372320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Наименование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4D832E78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5D1A4383" w14:textId="77777777">
        <w:tc>
          <w:tcPr>
            <w:tcW w:w="3969" w:type="dxa"/>
          </w:tcPr>
          <w:p w14:paraId="12EC1015" w14:textId="32E799DE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Ответственный исполнитель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0531A882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2234FA3D" w14:textId="77777777">
        <w:tc>
          <w:tcPr>
            <w:tcW w:w="3969" w:type="dxa"/>
          </w:tcPr>
          <w:p w14:paraId="539CF2F2" w14:textId="6B82D236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Соисполнители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47211F81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соисполнитель 1;</w:t>
            </w:r>
          </w:p>
          <w:p w14:paraId="5CC27FC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соисполнитель 2;</w:t>
            </w:r>
          </w:p>
          <w:p w14:paraId="2CAD3FC0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...</w:t>
            </w:r>
          </w:p>
          <w:p w14:paraId="0D737AA6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соисполнитель N </w:t>
            </w:r>
            <w:hyperlink w:anchor="P344" w:history="1">
              <w:r w:rsidRPr="006000B8">
                <w:rPr>
                  <w:rFonts w:ascii="Times New Roman" w:hAnsi="Times New Roman" w:cs="Times New Roman"/>
                  <w:b w:val="0"/>
                  <w:bCs/>
                  <w:color w:val="0000FF"/>
                </w:rPr>
                <w:t>&lt;*&gt;</w:t>
              </w:r>
            </w:hyperlink>
          </w:p>
        </w:tc>
      </w:tr>
      <w:tr w:rsidR="0043228C" w:rsidRPr="006000B8" w14:paraId="7FB8E2F1" w14:textId="77777777">
        <w:tc>
          <w:tcPr>
            <w:tcW w:w="3969" w:type="dxa"/>
          </w:tcPr>
          <w:p w14:paraId="6570B80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Перечень подпрограмм</w:t>
            </w:r>
          </w:p>
        </w:tc>
        <w:tc>
          <w:tcPr>
            <w:tcW w:w="5046" w:type="dxa"/>
          </w:tcPr>
          <w:p w14:paraId="30508B0F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подпрограмма 1;</w:t>
            </w:r>
          </w:p>
          <w:p w14:paraId="1CF37FDD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подпрограмма 2;</w:t>
            </w:r>
          </w:p>
          <w:p w14:paraId="447D0AB7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...</w:t>
            </w:r>
          </w:p>
          <w:p w14:paraId="0C10E89F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подпрограмма N &lt;*&gt;</w:t>
            </w:r>
          </w:p>
        </w:tc>
      </w:tr>
      <w:tr w:rsidR="0043228C" w:rsidRPr="006000B8" w14:paraId="3E41BAED" w14:textId="77777777">
        <w:tc>
          <w:tcPr>
            <w:tcW w:w="3969" w:type="dxa"/>
          </w:tcPr>
          <w:p w14:paraId="2BAEC19D" w14:textId="09D5C0A0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Цели и задачи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6A46696B" w14:textId="2F2330DA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1. Цель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1.</w:t>
            </w:r>
          </w:p>
          <w:p w14:paraId="2A470F5B" w14:textId="0A2C8306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1.1. Задача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1.</w:t>
            </w:r>
          </w:p>
          <w:p w14:paraId="0324D59A" w14:textId="08098AA4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1.2. Задача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N;</w:t>
            </w:r>
          </w:p>
          <w:p w14:paraId="3723299F" w14:textId="519CC315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2. Цель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2.</w:t>
            </w:r>
          </w:p>
          <w:p w14:paraId="5B0086D7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2.1. ...</w:t>
            </w:r>
          </w:p>
        </w:tc>
      </w:tr>
      <w:tr w:rsidR="0043228C" w:rsidRPr="006000B8" w14:paraId="1AE80DE5" w14:textId="77777777">
        <w:tc>
          <w:tcPr>
            <w:tcW w:w="3969" w:type="dxa"/>
          </w:tcPr>
          <w:p w14:paraId="7AACE13F" w14:textId="1F7AECBF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Сроки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554A353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182CC988" w14:textId="77777777">
        <w:tc>
          <w:tcPr>
            <w:tcW w:w="3969" w:type="dxa"/>
          </w:tcPr>
          <w:p w14:paraId="5369C349" w14:textId="2AC51BCC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Объем средств на реализацию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1B75B119" w14:textId="2A5C5005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общий объем средств, предусмотренных на реализацию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программы, - ... рублей, в том числе:</w:t>
            </w:r>
          </w:p>
          <w:p w14:paraId="0D17BCF0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период 1 - ... рублей;</w:t>
            </w:r>
          </w:p>
          <w:p w14:paraId="62B8072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период 2 - ... рублей;</w:t>
            </w:r>
          </w:p>
          <w:p w14:paraId="48F70CF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lastRenderedPageBreak/>
              <w:t>...</w:t>
            </w:r>
          </w:p>
          <w:p w14:paraId="48B9BA4C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период N - ... рублей</w:t>
            </w:r>
          </w:p>
        </w:tc>
      </w:tr>
      <w:tr w:rsidR="0043228C" w:rsidRPr="006000B8" w14:paraId="60833DE6" w14:textId="77777777">
        <w:tc>
          <w:tcPr>
            <w:tcW w:w="3969" w:type="dxa"/>
          </w:tcPr>
          <w:p w14:paraId="24FB4692" w14:textId="46133192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lastRenderedPageBreak/>
              <w:t xml:space="preserve">Показатели (индикаторы)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5046" w:type="dxa"/>
          </w:tcPr>
          <w:p w14:paraId="56CF0F1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14:paraId="25EA7826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2F100A3F" w14:textId="77777777" w:rsidR="0043228C" w:rsidRPr="006000B8" w:rsidRDefault="0043228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</w:rPr>
      </w:pPr>
      <w:r w:rsidRPr="006000B8">
        <w:rPr>
          <w:rFonts w:ascii="Times New Roman" w:hAnsi="Times New Roman" w:cs="Times New Roman"/>
          <w:b w:val="0"/>
          <w:bCs/>
        </w:rPr>
        <w:t>--------------------------------</w:t>
      </w:r>
    </w:p>
    <w:p w14:paraId="1565CE75" w14:textId="5CD79DB8" w:rsidR="0043228C" w:rsidRPr="006000B8" w:rsidRDefault="0043228C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bCs/>
        </w:rPr>
      </w:pPr>
      <w:bookmarkStart w:id="17" w:name="P344"/>
      <w:bookmarkEnd w:id="17"/>
      <w:r w:rsidRPr="006000B8">
        <w:rPr>
          <w:rFonts w:ascii="Times New Roman" w:hAnsi="Times New Roman" w:cs="Times New Roman"/>
          <w:b w:val="0"/>
          <w:bCs/>
        </w:rPr>
        <w:t xml:space="preserve">&lt;*&gt; В случае отсутствия соисполнителей </w:t>
      </w:r>
      <w:r w:rsidR="00706D50" w:rsidRPr="006000B8">
        <w:rPr>
          <w:rFonts w:ascii="Times New Roman" w:hAnsi="Times New Roman" w:cs="Times New Roman"/>
          <w:b w:val="0"/>
          <w:bCs/>
        </w:rPr>
        <w:t>муниципальной</w:t>
      </w:r>
      <w:r w:rsidRPr="006000B8">
        <w:rPr>
          <w:rFonts w:ascii="Times New Roman" w:hAnsi="Times New Roman" w:cs="Times New Roman"/>
          <w:b w:val="0"/>
          <w:bCs/>
        </w:rPr>
        <w:t xml:space="preserve"> программы, подпрограмм, проектов в соответствующих строках указывается "отсутствуют".</w:t>
      </w:r>
    </w:p>
    <w:p w14:paraId="7DAE217D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1C47A116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02FB9965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25E5A81A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6E40AB23" w14:textId="37B27A90" w:rsidR="0043228C" w:rsidRPr="006000B8" w:rsidRDefault="0043228C">
      <w:pPr>
        <w:pStyle w:val="ConsPlusTitle"/>
        <w:jc w:val="right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Таблица </w:t>
      </w:r>
      <w:r w:rsidR="00AF24EC" w:rsidRPr="006000B8">
        <w:rPr>
          <w:rFonts w:ascii="Times New Roman" w:hAnsi="Times New Roman" w:cs="Times New Roman"/>
          <w:b w:val="0"/>
          <w:bCs/>
          <w:sz w:val="28"/>
          <w:szCs w:val="28"/>
        </w:rPr>
        <w:t>2</w:t>
      </w:r>
    </w:p>
    <w:p w14:paraId="41F241BF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5D102C0" w14:textId="77777777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18" w:name="P362"/>
      <w:bookmarkEnd w:id="18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ПАСПОРТ</w:t>
      </w:r>
    </w:p>
    <w:p w14:paraId="3E63225E" w14:textId="2B9B2B0B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подпрограммы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</w:t>
      </w:r>
    </w:p>
    <w:p w14:paraId="7C2A46D6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43228C" w:rsidRPr="006000B8" w14:paraId="19D02D1A" w14:textId="77777777">
        <w:tc>
          <w:tcPr>
            <w:tcW w:w="3969" w:type="dxa"/>
          </w:tcPr>
          <w:p w14:paraId="7CEC860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Наименование подпрограммы</w:t>
            </w:r>
          </w:p>
        </w:tc>
        <w:tc>
          <w:tcPr>
            <w:tcW w:w="5046" w:type="dxa"/>
          </w:tcPr>
          <w:p w14:paraId="18DE0E1D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06679BAC" w14:textId="77777777">
        <w:tc>
          <w:tcPr>
            <w:tcW w:w="3969" w:type="dxa"/>
          </w:tcPr>
          <w:p w14:paraId="625F0B9F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Ответственный исполнитель подпрограммы</w:t>
            </w:r>
          </w:p>
        </w:tc>
        <w:tc>
          <w:tcPr>
            <w:tcW w:w="5046" w:type="dxa"/>
          </w:tcPr>
          <w:p w14:paraId="734DB00B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3B63EE81" w14:textId="77777777">
        <w:tc>
          <w:tcPr>
            <w:tcW w:w="3969" w:type="dxa"/>
          </w:tcPr>
          <w:p w14:paraId="4FCBCAC2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Соисполнители подпрограммы</w:t>
            </w:r>
          </w:p>
        </w:tc>
        <w:tc>
          <w:tcPr>
            <w:tcW w:w="5046" w:type="dxa"/>
          </w:tcPr>
          <w:p w14:paraId="582E53EF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соисполнитель 1;</w:t>
            </w:r>
          </w:p>
          <w:p w14:paraId="0456E167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соисполнитель 2;</w:t>
            </w:r>
          </w:p>
          <w:p w14:paraId="1411DD46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...</w:t>
            </w:r>
          </w:p>
          <w:p w14:paraId="0C628A6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соисполнитель N </w:t>
            </w:r>
            <w:hyperlink w:anchor="P404" w:history="1">
              <w:r w:rsidRPr="006000B8">
                <w:rPr>
                  <w:rFonts w:ascii="Times New Roman" w:hAnsi="Times New Roman" w:cs="Times New Roman"/>
                  <w:b w:val="0"/>
                  <w:bCs/>
                  <w:color w:val="0000FF"/>
                </w:rPr>
                <w:t>&lt;*&gt;</w:t>
              </w:r>
            </w:hyperlink>
          </w:p>
        </w:tc>
      </w:tr>
      <w:tr w:rsidR="0043228C" w:rsidRPr="006000B8" w14:paraId="6D0FC483" w14:textId="77777777">
        <w:tc>
          <w:tcPr>
            <w:tcW w:w="3969" w:type="dxa"/>
          </w:tcPr>
          <w:p w14:paraId="14DF7EA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Цели и задачи подпрограммы</w:t>
            </w:r>
          </w:p>
        </w:tc>
        <w:tc>
          <w:tcPr>
            <w:tcW w:w="5046" w:type="dxa"/>
          </w:tcPr>
          <w:p w14:paraId="5D09F3F4" w14:textId="74F61F66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1. Задача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1 (цель подпрограммы 1).</w:t>
            </w:r>
          </w:p>
          <w:p w14:paraId="61E0AF1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1.1. Основное мероприятие 1 (задача подпрограммы 1).</w:t>
            </w:r>
          </w:p>
          <w:p w14:paraId="03A9917F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1.2. Основное мероприятие N (задача подпрограммы N).</w:t>
            </w:r>
          </w:p>
          <w:p w14:paraId="1B3F78F3" w14:textId="4E04C362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2. Задача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N (цель подпрограммы N)</w:t>
            </w:r>
          </w:p>
        </w:tc>
      </w:tr>
      <w:tr w:rsidR="0043228C" w:rsidRPr="006000B8" w14:paraId="214A2830" w14:textId="77777777">
        <w:tc>
          <w:tcPr>
            <w:tcW w:w="3969" w:type="dxa"/>
          </w:tcPr>
          <w:p w14:paraId="10F2C550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Сроки реализации подпрограммы</w:t>
            </w:r>
          </w:p>
        </w:tc>
        <w:tc>
          <w:tcPr>
            <w:tcW w:w="5046" w:type="dxa"/>
          </w:tcPr>
          <w:p w14:paraId="4C883AF2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40B6651D" w14:textId="77777777">
        <w:tc>
          <w:tcPr>
            <w:tcW w:w="3969" w:type="dxa"/>
          </w:tcPr>
          <w:p w14:paraId="34F47DD9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Объем средств на реализацию подпрограммы</w:t>
            </w:r>
          </w:p>
        </w:tc>
        <w:tc>
          <w:tcPr>
            <w:tcW w:w="5046" w:type="dxa"/>
          </w:tcPr>
          <w:p w14:paraId="228CC174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общий объем средств, предусмотренных на реализацию подпрограммы, - ... рублей,</w:t>
            </w:r>
          </w:p>
          <w:p w14:paraId="0CE64DE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в том числе:</w:t>
            </w:r>
          </w:p>
          <w:p w14:paraId="7A46F9FE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период 1 - ... рублей;</w:t>
            </w:r>
          </w:p>
          <w:p w14:paraId="0FF18122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период 2 - ... рублей;</w:t>
            </w:r>
          </w:p>
          <w:p w14:paraId="3EF3B292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...</w:t>
            </w:r>
          </w:p>
          <w:p w14:paraId="26164DE1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период N - ... рублей</w:t>
            </w:r>
          </w:p>
        </w:tc>
      </w:tr>
      <w:tr w:rsidR="0043228C" w:rsidRPr="006000B8" w14:paraId="331FC72C" w14:textId="77777777">
        <w:tc>
          <w:tcPr>
            <w:tcW w:w="3969" w:type="dxa"/>
          </w:tcPr>
          <w:p w14:paraId="0185A8D0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Показатели (индикаторы) основных мероприятий (проектов)</w:t>
            </w:r>
          </w:p>
        </w:tc>
        <w:tc>
          <w:tcPr>
            <w:tcW w:w="5046" w:type="dxa"/>
          </w:tcPr>
          <w:p w14:paraId="7FA9E0BE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14:paraId="6528A272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62ECE9D8" w14:textId="77777777" w:rsidR="0043228C" w:rsidRPr="006000B8" w:rsidRDefault="0043228C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</w:rPr>
      </w:pPr>
      <w:r w:rsidRPr="006000B8">
        <w:rPr>
          <w:rFonts w:ascii="Times New Roman" w:hAnsi="Times New Roman" w:cs="Times New Roman"/>
          <w:b w:val="0"/>
          <w:bCs/>
        </w:rPr>
        <w:t>--------------------------------</w:t>
      </w:r>
    </w:p>
    <w:p w14:paraId="35D3FC08" w14:textId="77777777" w:rsidR="0043228C" w:rsidRPr="006000B8" w:rsidRDefault="0043228C">
      <w:pPr>
        <w:pStyle w:val="ConsPlusTitle"/>
        <w:spacing w:before="220"/>
        <w:ind w:firstLine="540"/>
        <w:jc w:val="both"/>
        <w:rPr>
          <w:rFonts w:ascii="Times New Roman" w:hAnsi="Times New Roman" w:cs="Times New Roman"/>
          <w:b w:val="0"/>
          <w:bCs/>
        </w:rPr>
      </w:pPr>
      <w:bookmarkStart w:id="19" w:name="P404"/>
      <w:bookmarkEnd w:id="19"/>
      <w:r w:rsidRPr="006000B8">
        <w:rPr>
          <w:rFonts w:ascii="Times New Roman" w:hAnsi="Times New Roman" w:cs="Times New Roman"/>
          <w:b w:val="0"/>
          <w:bCs/>
        </w:rPr>
        <w:t>&lt;*&gt; В случае отсутствия соисполнителей подпрограммы, проектов указывается "отсутствуют".</w:t>
      </w:r>
    </w:p>
    <w:p w14:paraId="20787C5A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49473A13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44A2C72B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33BF99C2" w14:textId="1739540F" w:rsidR="0043228C" w:rsidRPr="006000B8" w:rsidRDefault="0043228C">
      <w:pPr>
        <w:pStyle w:val="ConsPlusTitle"/>
        <w:jc w:val="right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Таблица </w:t>
      </w:r>
      <w:r w:rsidR="00AF24EC" w:rsidRPr="006000B8">
        <w:rPr>
          <w:rFonts w:ascii="Times New Roman" w:hAnsi="Times New Roman" w:cs="Times New Roman"/>
          <w:b w:val="0"/>
          <w:bCs/>
          <w:sz w:val="28"/>
          <w:szCs w:val="28"/>
        </w:rPr>
        <w:t>3</w:t>
      </w:r>
    </w:p>
    <w:p w14:paraId="587A78D9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D7B00B6" w14:textId="77777777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0" w:name="P412"/>
      <w:bookmarkEnd w:id="20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Сведения</w:t>
      </w:r>
    </w:p>
    <w:p w14:paraId="22D724D4" w14:textId="4F92A4EB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о показателях (индикаторах)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</w:t>
      </w:r>
    </w:p>
    <w:p w14:paraId="32ACA345" w14:textId="43D52FDA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показателях (индикаторах) основных мероприятий </w:t>
      </w:r>
    </w:p>
    <w:p w14:paraId="24006822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3"/>
        <w:gridCol w:w="1639"/>
        <w:gridCol w:w="1204"/>
        <w:gridCol w:w="1361"/>
        <w:gridCol w:w="1247"/>
        <w:gridCol w:w="1304"/>
        <w:gridCol w:w="402"/>
        <w:gridCol w:w="1417"/>
      </w:tblGrid>
      <w:tr w:rsidR="0043228C" w:rsidRPr="006000B8" w14:paraId="510FEE70" w14:textId="77777777">
        <w:tc>
          <w:tcPr>
            <w:tcW w:w="463" w:type="dxa"/>
            <w:vMerge w:val="restart"/>
          </w:tcPr>
          <w:p w14:paraId="3EA7A091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N п/п</w:t>
            </w:r>
          </w:p>
        </w:tc>
        <w:tc>
          <w:tcPr>
            <w:tcW w:w="1639" w:type="dxa"/>
            <w:vMerge w:val="restart"/>
          </w:tcPr>
          <w:p w14:paraId="3FC7A7B4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Наименование показателя (индикатора)</w:t>
            </w:r>
          </w:p>
        </w:tc>
        <w:tc>
          <w:tcPr>
            <w:tcW w:w="1204" w:type="dxa"/>
            <w:vMerge w:val="restart"/>
          </w:tcPr>
          <w:p w14:paraId="697973BD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Единица</w:t>
            </w:r>
          </w:p>
          <w:p w14:paraId="735A0135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измерения</w:t>
            </w:r>
          </w:p>
        </w:tc>
        <w:tc>
          <w:tcPr>
            <w:tcW w:w="5731" w:type="dxa"/>
            <w:gridSpan w:val="5"/>
          </w:tcPr>
          <w:p w14:paraId="5EED4F81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Целевые значения показателей (индикаторов)</w:t>
            </w:r>
          </w:p>
        </w:tc>
      </w:tr>
      <w:tr w:rsidR="0043228C" w:rsidRPr="006000B8" w14:paraId="16ED8127" w14:textId="77777777">
        <w:tc>
          <w:tcPr>
            <w:tcW w:w="463" w:type="dxa"/>
            <w:vMerge/>
          </w:tcPr>
          <w:p w14:paraId="6B3B3213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639" w:type="dxa"/>
            <w:vMerge/>
          </w:tcPr>
          <w:p w14:paraId="58FCF89D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04" w:type="dxa"/>
            <w:vMerge/>
          </w:tcPr>
          <w:p w14:paraId="7BDA86A8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361" w:type="dxa"/>
          </w:tcPr>
          <w:p w14:paraId="096CE341" w14:textId="36A9C16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год, предшествующий началу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1247" w:type="dxa"/>
          </w:tcPr>
          <w:p w14:paraId="3156F0C8" w14:textId="64606A80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первый год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1304" w:type="dxa"/>
          </w:tcPr>
          <w:p w14:paraId="6F5FFD06" w14:textId="4ECD3024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второй год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402" w:type="dxa"/>
          </w:tcPr>
          <w:p w14:paraId="507ABD40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...</w:t>
            </w:r>
          </w:p>
        </w:tc>
        <w:tc>
          <w:tcPr>
            <w:tcW w:w="1417" w:type="dxa"/>
          </w:tcPr>
          <w:p w14:paraId="0FBB13A6" w14:textId="546C3E10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последний год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</w:tr>
      <w:tr w:rsidR="0043228C" w:rsidRPr="006000B8" w14:paraId="2D8CECBE" w14:textId="77777777">
        <w:tc>
          <w:tcPr>
            <w:tcW w:w="463" w:type="dxa"/>
            <w:vAlign w:val="center"/>
          </w:tcPr>
          <w:p w14:paraId="30807156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1639" w:type="dxa"/>
            <w:vAlign w:val="center"/>
          </w:tcPr>
          <w:p w14:paraId="4A88C49C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1204" w:type="dxa"/>
            <w:vAlign w:val="center"/>
          </w:tcPr>
          <w:p w14:paraId="7BEB82BD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1361" w:type="dxa"/>
          </w:tcPr>
          <w:p w14:paraId="15038659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4</w:t>
            </w:r>
          </w:p>
        </w:tc>
        <w:tc>
          <w:tcPr>
            <w:tcW w:w="1247" w:type="dxa"/>
            <w:vAlign w:val="center"/>
          </w:tcPr>
          <w:p w14:paraId="4345B735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5</w:t>
            </w:r>
          </w:p>
        </w:tc>
        <w:tc>
          <w:tcPr>
            <w:tcW w:w="1304" w:type="dxa"/>
            <w:vAlign w:val="center"/>
          </w:tcPr>
          <w:p w14:paraId="649252E7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6</w:t>
            </w:r>
          </w:p>
        </w:tc>
        <w:tc>
          <w:tcPr>
            <w:tcW w:w="402" w:type="dxa"/>
            <w:vAlign w:val="center"/>
          </w:tcPr>
          <w:p w14:paraId="5C836246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7</w:t>
            </w:r>
          </w:p>
        </w:tc>
        <w:tc>
          <w:tcPr>
            <w:tcW w:w="1417" w:type="dxa"/>
            <w:vAlign w:val="center"/>
          </w:tcPr>
          <w:p w14:paraId="375E0906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N</w:t>
            </w:r>
          </w:p>
        </w:tc>
      </w:tr>
      <w:tr w:rsidR="0043228C" w:rsidRPr="006000B8" w14:paraId="7CDF2A39" w14:textId="77777777">
        <w:tc>
          <w:tcPr>
            <w:tcW w:w="9037" w:type="dxa"/>
            <w:gridSpan w:val="8"/>
          </w:tcPr>
          <w:p w14:paraId="12630C65" w14:textId="2B3921E6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Показатели (индикаторы)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</w:tr>
      <w:tr w:rsidR="0043228C" w:rsidRPr="006000B8" w14:paraId="2EF9B148" w14:textId="77777777">
        <w:tc>
          <w:tcPr>
            <w:tcW w:w="463" w:type="dxa"/>
            <w:vAlign w:val="center"/>
          </w:tcPr>
          <w:p w14:paraId="1863BB01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639" w:type="dxa"/>
            <w:vAlign w:val="center"/>
          </w:tcPr>
          <w:p w14:paraId="4509D73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04" w:type="dxa"/>
            <w:vAlign w:val="center"/>
          </w:tcPr>
          <w:p w14:paraId="259298F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61" w:type="dxa"/>
          </w:tcPr>
          <w:p w14:paraId="040263B2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47" w:type="dxa"/>
            <w:vAlign w:val="center"/>
          </w:tcPr>
          <w:p w14:paraId="6AB746B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04" w:type="dxa"/>
            <w:vAlign w:val="center"/>
          </w:tcPr>
          <w:p w14:paraId="14214E1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402" w:type="dxa"/>
            <w:vAlign w:val="center"/>
          </w:tcPr>
          <w:p w14:paraId="5CBCF61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17" w:type="dxa"/>
            <w:vAlign w:val="center"/>
          </w:tcPr>
          <w:p w14:paraId="583972E5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397B68F0" w14:textId="77777777">
        <w:tc>
          <w:tcPr>
            <w:tcW w:w="9037" w:type="dxa"/>
            <w:gridSpan w:val="8"/>
          </w:tcPr>
          <w:p w14:paraId="3C12D4D3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Показатели (индикаторы) основных мероприятий (проектов)</w:t>
            </w:r>
          </w:p>
        </w:tc>
      </w:tr>
      <w:tr w:rsidR="0043228C" w:rsidRPr="006000B8" w14:paraId="0CEA5C58" w14:textId="77777777">
        <w:tc>
          <w:tcPr>
            <w:tcW w:w="9037" w:type="dxa"/>
            <w:gridSpan w:val="8"/>
          </w:tcPr>
          <w:p w14:paraId="4E758133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Основное мероприятие (проект) 1</w:t>
            </w:r>
          </w:p>
        </w:tc>
      </w:tr>
      <w:tr w:rsidR="0043228C" w:rsidRPr="006000B8" w14:paraId="568303A0" w14:textId="77777777">
        <w:tc>
          <w:tcPr>
            <w:tcW w:w="463" w:type="dxa"/>
            <w:vAlign w:val="center"/>
          </w:tcPr>
          <w:p w14:paraId="15E55524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639" w:type="dxa"/>
            <w:vAlign w:val="center"/>
          </w:tcPr>
          <w:p w14:paraId="1A00104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04" w:type="dxa"/>
            <w:vAlign w:val="center"/>
          </w:tcPr>
          <w:p w14:paraId="0F7C871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61" w:type="dxa"/>
          </w:tcPr>
          <w:p w14:paraId="3756A83D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247" w:type="dxa"/>
            <w:vAlign w:val="center"/>
          </w:tcPr>
          <w:p w14:paraId="1280F8D1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304" w:type="dxa"/>
            <w:vAlign w:val="center"/>
          </w:tcPr>
          <w:p w14:paraId="78D6166E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402" w:type="dxa"/>
            <w:vAlign w:val="center"/>
          </w:tcPr>
          <w:p w14:paraId="4827761E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  <w:tc>
          <w:tcPr>
            <w:tcW w:w="1417" w:type="dxa"/>
            <w:vAlign w:val="center"/>
          </w:tcPr>
          <w:p w14:paraId="2CEB35FD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</w:tbl>
    <w:p w14:paraId="7B2EED5C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5254D343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17722B9B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11FFA06B" w14:textId="77B9F1CF" w:rsidR="0043228C" w:rsidRPr="006000B8" w:rsidRDefault="0043228C">
      <w:pPr>
        <w:pStyle w:val="ConsPlusTitle"/>
        <w:jc w:val="right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Таблица </w:t>
      </w:r>
      <w:r w:rsidR="00AF24EC" w:rsidRPr="006000B8">
        <w:rPr>
          <w:rFonts w:ascii="Times New Roman" w:hAnsi="Times New Roman" w:cs="Times New Roman"/>
          <w:b w:val="0"/>
          <w:bCs/>
          <w:sz w:val="28"/>
          <w:szCs w:val="28"/>
        </w:rPr>
        <w:t>4</w:t>
      </w:r>
    </w:p>
    <w:p w14:paraId="16B9EAD0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571DB0B" w14:textId="39151DB5" w:rsidR="0043228C" w:rsidRPr="006000B8" w:rsidRDefault="0043228C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21" w:name="P460"/>
      <w:bookmarkEnd w:id="21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План реализации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</w:t>
      </w:r>
    </w:p>
    <w:p w14:paraId="2BED18A7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4926" w:type="pct"/>
        <w:tblLook w:val="04A0" w:firstRow="1" w:lastRow="0" w:firstColumn="1" w:lastColumn="0" w:noHBand="0" w:noVBand="1"/>
      </w:tblPr>
      <w:tblGrid>
        <w:gridCol w:w="546"/>
        <w:gridCol w:w="638"/>
        <w:gridCol w:w="1108"/>
        <w:gridCol w:w="1633"/>
        <w:gridCol w:w="656"/>
        <w:gridCol w:w="656"/>
        <w:gridCol w:w="656"/>
        <w:gridCol w:w="222"/>
        <w:gridCol w:w="1666"/>
        <w:gridCol w:w="1436"/>
      </w:tblGrid>
      <w:tr w:rsidR="00472354" w:rsidRPr="00C80010" w14:paraId="75A87DB2" w14:textId="08C902C5" w:rsidTr="00472354">
        <w:trPr>
          <w:gridAfter w:val="8"/>
          <w:wAfter w:w="4358" w:type="pct"/>
          <w:trHeight w:val="405"/>
        </w:trPr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40529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72354" w:rsidRPr="00C80010" w14:paraId="28F44F5A" w14:textId="77777777" w:rsidTr="00472354">
        <w:trPr>
          <w:trHeight w:val="69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B153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№ </w:t>
            </w:r>
            <w:proofErr w:type="spellStart"/>
            <w:r w:rsidRPr="00C80010">
              <w:rPr>
                <w:rFonts w:ascii="Times New Roman" w:hAnsi="Times New Roman"/>
                <w:b w:val="0"/>
              </w:rPr>
              <w:t>пп</w:t>
            </w:r>
            <w:proofErr w:type="spellEnd"/>
          </w:p>
        </w:tc>
        <w:tc>
          <w:tcPr>
            <w:tcW w:w="9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D8A2" w14:textId="203B37BC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Наименование муниципальной программы (п</w:t>
            </w:r>
            <w:r w:rsidRPr="00C80010">
              <w:rPr>
                <w:rFonts w:ascii="Times New Roman" w:hAnsi="Times New Roman"/>
                <w:b w:val="0"/>
              </w:rPr>
              <w:t>одпрограмм</w:t>
            </w:r>
            <w:r>
              <w:rPr>
                <w:rFonts w:ascii="Times New Roman" w:hAnsi="Times New Roman"/>
                <w:b w:val="0"/>
              </w:rPr>
              <w:t>ы</w:t>
            </w:r>
            <w:r w:rsidRPr="00C80010">
              <w:rPr>
                <w:rFonts w:ascii="Times New Roman" w:hAnsi="Times New Roman"/>
                <w:b w:val="0"/>
              </w:rPr>
              <w:t>, основное мероприятие</w:t>
            </w:r>
            <w:r>
              <w:rPr>
                <w:rFonts w:ascii="Times New Roman" w:hAnsi="Times New Roman"/>
                <w:b w:val="0"/>
              </w:rPr>
              <w:t>)</w:t>
            </w:r>
            <w:r w:rsidRPr="00C80010">
              <w:rPr>
                <w:rFonts w:ascii="Times New Roman" w:hAnsi="Times New Roman"/>
                <w:b w:val="0"/>
              </w:rPr>
              <w:t xml:space="preserve">, 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1AE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Источник</w:t>
            </w:r>
            <w:r w:rsidRPr="00C80010">
              <w:rPr>
                <w:rFonts w:ascii="Times New Roman" w:hAnsi="Times New Roman"/>
                <w:b w:val="0"/>
              </w:rPr>
              <w:br/>
              <w:t>финансового</w:t>
            </w:r>
            <w:r w:rsidRPr="00C80010">
              <w:rPr>
                <w:rFonts w:ascii="Times New Roman" w:hAnsi="Times New Roman"/>
                <w:b w:val="0"/>
              </w:rPr>
              <w:br/>
              <w:t>обеспечения</w:t>
            </w:r>
          </w:p>
        </w:tc>
        <w:tc>
          <w:tcPr>
            <w:tcW w:w="11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6D48A8" w14:textId="318FF550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Объем средств на реализацию, рублей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CFCE" w14:textId="5A6EEDDA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Ответственный исполнитель, соисполнители</w:t>
            </w: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B901B" w14:textId="07EB6163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Связь основного мероприятия и показателей (порядковые номера показателей)</w:t>
            </w:r>
          </w:p>
        </w:tc>
      </w:tr>
      <w:tr w:rsidR="00472354" w:rsidRPr="00C80010" w14:paraId="02161F08" w14:textId="77777777" w:rsidTr="00472354">
        <w:trPr>
          <w:trHeight w:val="94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E69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1AB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8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74C9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E9A7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20__ год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7EA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20__ год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767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20__ год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086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7D0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0DCC" w14:textId="6947FE8E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</w:tr>
      <w:tr w:rsidR="00472354" w:rsidRPr="00C80010" w14:paraId="081E4EA8" w14:textId="77777777" w:rsidTr="00472354">
        <w:trPr>
          <w:trHeight w:val="76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5B13A2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11494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Наименование муниципальной программы (20__ - 20__ годы)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F6403C" w14:textId="6E2FAF30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5E018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A6D57E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D149A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E377BA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B05AF8" w14:textId="7D96F631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034942" w14:textId="5CB16D06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2F420488" w14:textId="77777777" w:rsidTr="00472354">
        <w:trPr>
          <w:trHeight w:val="8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BC492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4FAAB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CFDEA0" w14:textId="650304EB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674F70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036E16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471F5E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DC955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E4E3F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F43FD7" w14:textId="119EA321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219AC960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B49EB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lastRenderedPageBreak/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38922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A9A30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DEB40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CAC734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CEB69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381D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93DE6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3EC1BA" w14:textId="210A05F9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571C67D5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A2C225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A2D715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4F373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99ADA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A6A26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7B103A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714F5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144DC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E5633A" w14:textId="7BC6D633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5FD80D98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C8465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3E9FD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DD386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4D227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E2F82C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FB9B0F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5E8BD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C3E2F2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C6B9F1" w14:textId="23F795E5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5C7FE02C" w14:textId="77777777" w:rsidTr="00472354">
        <w:trPr>
          <w:trHeight w:val="10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8E5F26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1.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E53A5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Наименование основного мероприятия № 1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3F8C36C" w14:textId="25C091C8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3CBEE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75BCF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DEA63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6E907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AF2E753" w14:textId="320F7AF0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9B9A6C" w14:textId="28A4F25F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4B0B0BAF" w14:textId="77777777" w:rsidTr="00472354">
        <w:trPr>
          <w:trHeight w:val="8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C7E801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1C370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26E8BF" w14:textId="4EB7EF3F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3F6CD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3E8EB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F6589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02F075E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B2A1E0E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B2D10F" w14:textId="33A13990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11EE93A5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CC0D3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24E71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58E0A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F7AB9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7E3A3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48CF82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50F415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842D0E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198ACB" w14:textId="29CFE9A3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67B02599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A2EB3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25B73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1F376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890D8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D835D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96CF2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B0F96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F867D7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496C92A" w14:textId="26561593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14B91AA6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B9F5A8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603E1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0721D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A7BB9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D5A87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ABBD3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F12B9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5401C8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858E83" w14:textId="75875E78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03F7E2D0" w14:textId="77777777" w:rsidTr="00472354">
        <w:trPr>
          <w:trHeight w:val="10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400AE1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1.1.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EE1288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C80010">
              <w:rPr>
                <w:rFonts w:ascii="Times New Roman" w:hAnsi="Times New Roman"/>
                <w:b w:val="0"/>
              </w:rPr>
              <w:t>Наменование</w:t>
            </w:r>
            <w:proofErr w:type="spellEnd"/>
            <w:r w:rsidRPr="00C80010">
              <w:rPr>
                <w:rFonts w:ascii="Times New Roman" w:hAnsi="Times New Roman"/>
                <w:b w:val="0"/>
              </w:rPr>
              <w:t xml:space="preserve"> мероприятия № 1.1.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C0EE64B" w14:textId="63694D05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F9F4D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340328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69B7A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F88FF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189D92" w14:textId="2C10E6F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B64166" w14:textId="679429E8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4AB33019" w14:textId="77777777" w:rsidTr="00472354">
        <w:trPr>
          <w:trHeight w:val="8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C509A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10E998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0175D0" w14:textId="376EEDDC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13E07E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981C83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8AA62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0FC73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1A669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151AD5" w14:textId="5D61C048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62C12839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7491D4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F5F43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2BFF5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959E0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DCD14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5677D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A6CF0E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A41CD4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40A9DD" w14:textId="31DF9AC9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0E59FB4A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731019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175B3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883FB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A7851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A8D5D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1F5C7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38E31D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D78FCC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2A004A" w14:textId="796C5EAD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5E3B67BC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0A08A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FA75B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D2E3D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B0319F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0891F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D3A9A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CD8C8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4FD014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1F98F3" w14:textId="3586F1F5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771B1B78" w14:textId="77777777" w:rsidTr="00472354">
        <w:trPr>
          <w:trHeight w:val="7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077FC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1.2.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BCA42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C80010">
              <w:rPr>
                <w:rFonts w:ascii="Times New Roman" w:hAnsi="Times New Roman"/>
                <w:b w:val="0"/>
              </w:rPr>
              <w:t>Наменование</w:t>
            </w:r>
            <w:proofErr w:type="spellEnd"/>
            <w:r w:rsidRPr="00C80010">
              <w:rPr>
                <w:rFonts w:ascii="Times New Roman" w:hAnsi="Times New Roman"/>
                <w:b w:val="0"/>
              </w:rPr>
              <w:t xml:space="preserve"> мероприятия № 1.2.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AFE0D2" w14:textId="24D0B64C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045D2A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C76E2C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7E6FA48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2BA99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CF5DB21" w14:textId="67600AD5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1C7E04" w14:textId="49278A6A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0DA814E4" w14:textId="77777777" w:rsidTr="00472354">
        <w:trPr>
          <w:trHeight w:val="646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F9B76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FD5E5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23D365" w14:textId="53C9E15D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3FF0C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703AD5A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1E00A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A979E1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9B0C7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0AFD67" w14:textId="4EE43390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1D7A7974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36295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DD0FD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584A2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3B906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20506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BB88E9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CDB41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420777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42887A" w14:textId="0E39A29F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0CC7B222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92156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54C0E7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A7FBDA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DE143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BA36A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CF991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752A2A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83EC84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3184FD" w14:textId="7C94EC6B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0BEDD534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4097C1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AEB8CD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3079C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4BAE6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6ED6E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938015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9FB5E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A2D8E9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9825C4" w14:textId="1B96D62A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04728A5D" w14:textId="77777777" w:rsidTr="00472354">
        <w:trPr>
          <w:trHeight w:val="84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E18EF4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lastRenderedPageBreak/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9F4F67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Подпрограмма № 1 (20__- 20__ годы)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D7736C" w14:textId="112B9E00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FF2F3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2C2592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4E3B5D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7E85FC3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2A10F60" w14:textId="080705BA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EC2DBAF" w14:textId="7668195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0874AB80" w14:textId="77777777" w:rsidTr="00472354">
        <w:trPr>
          <w:trHeight w:val="70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932D7B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898D3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D57FDE" w14:textId="65386C34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4E7CE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1AB1FD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A2B0B5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6646E6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DF3AC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5F70BC" w14:textId="47D79796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5A625DC3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E400B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BFDA8E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907FB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52DFC0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029B77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6F0DF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2B4563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82C0E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76B09D" w14:textId="72DF6DC3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67B7879C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AB3DCE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2D71D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7F793D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DA4BA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95BE9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BD1D5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F13B0B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9DB9D4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51B69D2" w14:textId="332E7F6F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62523400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DA623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F672B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E3ECD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6F514B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329B9A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C331F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A6089A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6F56BB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6016A9" w14:textId="192E0EAB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30114892" w14:textId="77777777" w:rsidTr="00472354">
        <w:trPr>
          <w:trHeight w:val="121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A1BF57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2.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36303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C80010">
              <w:rPr>
                <w:rFonts w:ascii="Times New Roman" w:hAnsi="Times New Roman"/>
                <w:b w:val="0"/>
              </w:rPr>
              <w:t>Наменование</w:t>
            </w:r>
            <w:proofErr w:type="spellEnd"/>
            <w:r w:rsidRPr="00C80010">
              <w:rPr>
                <w:rFonts w:ascii="Times New Roman" w:hAnsi="Times New Roman"/>
                <w:b w:val="0"/>
              </w:rPr>
              <w:t xml:space="preserve"> основного мероприятия № 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1D12CDB" w14:textId="31E06F69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FA1D32E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2F457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895B4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BCD52A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7834E4" w14:textId="0D60624A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E7E5860" w14:textId="6032D091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08D40B4A" w14:textId="77777777" w:rsidTr="00472354">
        <w:trPr>
          <w:trHeight w:val="8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19DFE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AEA89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174E9E2" w14:textId="5D55EECE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E3C70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857FA0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203403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8118CD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0B29DB1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87843F7" w14:textId="5691C154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255FB5B5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C1BDF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A1B3C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CA6B9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733579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BD73AA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AF0D387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CB6D6F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CE47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EFE638" w14:textId="4F585189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6E48DBCA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CA9F8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57799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94875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42DFAA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F5891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0985E9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6517E8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D0B96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70B126" w14:textId="5D166294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1340C3F0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C24BE2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8A0D6D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7DC5C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F63171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7AF3F3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ED9C8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FF427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40F67C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99B1A5" w14:textId="68669FDA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522A393F" w14:textId="77777777" w:rsidTr="00472354">
        <w:trPr>
          <w:trHeight w:val="131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6A97C1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2.1.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F0B7201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C80010">
              <w:rPr>
                <w:rFonts w:ascii="Times New Roman" w:hAnsi="Times New Roman"/>
                <w:b w:val="0"/>
              </w:rPr>
              <w:t>Наменование</w:t>
            </w:r>
            <w:proofErr w:type="spellEnd"/>
            <w:r w:rsidRPr="00C80010">
              <w:rPr>
                <w:rFonts w:ascii="Times New Roman" w:hAnsi="Times New Roman"/>
                <w:b w:val="0"/>
              </w:rPr>
              <w:t xml:space="preserve"> мероприятия № 2.1.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D864EB" w14:textId="5879DEA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7E804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D0D466A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534A0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429A4B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592295" w14:textId="7226151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34C5372" w14:textId="1E0E1C1C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40973DBC" w14:textId="77777777" w:rsidTr="00472354">
        <w:trPr>
          <w:trHeight w:val="8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8E2FC6E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6FAD9EE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95C163" w14:textId="28D4E51E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6E363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226AD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868AC6A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D357BAD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CE718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AB4C34" w14:textId="5C9081BF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6920704A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5281CC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E4E31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A99BD9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19445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5F2CD2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3475A1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5E79C8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EE3A29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5904F7" w14:textId="40E511AB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3DD51830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C80C1B1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29371F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E5C06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CF99B1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EC04E4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287A9BF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2CF4B2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C6C445E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987E7D2" w14:textId="6DE2448A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0D761FDE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0DCC6B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367FCB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E4BCB9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7FC464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69E3CE6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F92EDBC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157FF25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9AEAC00" w14:textId="77777777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B74F9D" w14:textId="008782B9" w:rsidR="00472354" w:rsidRPr="00C80010" w:rsidRDefault="00472354" w:rsidP="00C80010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  <w:tr w:rsidR="00472354" w:rsidRPr="00C80010" w14:paraId="6406B2B1" w14:textId="77777777" w:rsidTr="00472354">
        <w:trPr>
          <w:trHeight w:val="754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7B1355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2.2.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458B64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proofErr w:type="spellStart"/>
            <w:r w:rsidRPr="00C80010">
              <w:rPr>
                <w:rFonts w:ascii="Times New Roman" w:hAnsi="Times New Roman"/>
                <w:b w:val="0"/>
              </w:rPr>
              <w:t>Наменование</w:t>
            </w:r>
            <w:proofErr w:type="spellEnd"/>
            <w:r w:rsidRPr="00C80010">
              <w:rPr>
                <w:rFonts w:ascii="Times New Roman" w:hAnsi="Times New Roman"/>
                <w:b w:val="0"/>
              </w:rPr>
              <w:t xml:space="preserve"> мероприятия № 2.2.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040439D" w14:textId="017D352B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федерального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CD911D6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E8E027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01E3F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2E1FB0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E1D08FB" w14:textId="01BEEBAD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5C07C8">
              <w:rPr>
                <w:rFonts w:ascii="Times New Roman" w:hAnsi="Times New Roman"/>
                <w:b w:val="0"/>
              </w:rPr>
              <w:t>Исполнитель №1, исполнитель № 2, исполнитель N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92D51D" w14:textId="0FB1E7B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Порядковые номера показателей (при наличии связи)</w:t>
            </w:r>
          </w:p>
        </w:tc>
      </w:tr>
      <w:tr w:rsidR="00472354" w:rsidRPr="00C80010" w14:paraId="0F20DEB5" w14:textId="77777777" w:rsidTr="00472354">
        <w:trPr>
          <w:trHeight w:val="867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002257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D65098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A0C82F" w14:textId="70FDC73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 xml:space="preserve">средства </w:t>
            </w:r>
            <w:r>
              <w:rPr>
                <w:rFonts w:ascii="Times New Roman" w:hAnsi="Times New Roman"/>
                <w:b w:val="0"/>
              </w:rPr>
              <w:t>областного</w:t>
            </w:r>
            <w:r w:rsidRPr="00C80010">
              <w:rPr>
                <w:rFonts w:ascii="Times New Roman" w:hAnsi="Times New Roman"/>
                <w:b w:val="0"/>
              </w:rPr>
              <w:t xml:space="preserve"> бюджета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437D63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2E158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EFBEE33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7B6F2C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10EB0EA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EDE96E" w14:textId="5AEE3FB4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725EE6B5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B0C6CA3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lastRenderedPageBreak/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6B0B3D6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1B3CF6F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средства местных бюджетов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5863CC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9D57ACD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D4D747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5A6454D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E68D1F7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953793C" w14:textId="2BA5B04A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78C24917" w14:textId="77777777" w:rsidTr="00472354">
        <w:trPr>
          <w:trHeight w:val="579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DC5ADE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3AC81F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1208CF7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внебюджетные средства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F82388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BF44B8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1BC312B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A5D0215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0A652D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BB70EDF" w14:textId="664BAFDB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…</w:t>
            </w:r>
          </w:p>
        </w:tc>
      </w:tr>
      <w:tr w:rsidR="00472354" w:rsidRPr="00C80010" w14:paraId="0668FA8A" w14:textId="77777777" w:rsidTr="00472354">
        <w:trPr>
          <w:trHeight w:val="28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07AED84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6F6CC07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D2D381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4BFA72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DD3D33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5B8D40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0,00</w:t>
            </w:r>
          </w:p>
        </w:tc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DB7029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279203C" w14:textId="77777777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D468BAB" w14:textId="07C3ED74" w:rsidR="00472354" w:rsidRPr="00C80010" w:rsidRDefault="00472354" w:rsidP="00472354">
            <w:pPr>
              <w:pStyle w:val="ConsPlusTitle"/>
              <w:jc w:val="both"/>
              <w:rPr>
                <w:rFonts w:ascii="Times New Roman" w:hAnsi="Times New Roman"/>
                <w:b w:val="0"/>
              </w:rPr>
            </w:pPr>
            <w:r w:rsidRPr="00C80010">
              <w:rPr>
                <w:rFonts w:ascii="Times New Roman" w:hAnsi="Times New Roman"/>
                <w:b w:val="0"/>
              </w:rPr>
              <w:t> </w:t>
            </w:r>
          </w:p>
        </w:tc>
      </w:tr>
    </w:tbl>
    <w:p w14:paraId="04602454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</w:p>
    <w:p w14:paraId="775E53B9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bookmarkStart w:id="22" w:name="P133"/>
      <w:bookmarkEnd w:id="22"/>
      <w:r w:rsidRPr="00C80010">
        <w:rPr>
          <w:rFonts w:ascii="Times New Roman" w:hAnsi="Times New Roman"/>
          <w:b w:val="0"/>
        </w:rPr>
        <w:t>&lt;*&gt; По решению ответственного исполнителя допускается выделение следующих дополнительных источников финансового обеспечения реализации муниципальной программы:</w:t>
      </w:r>
    </w:p>
    <w:p w14:paraId="78BEDCA9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r w:rsidRPr="00C80010">
        <w:rPr>
          <w:rFonts w:ascii="Times New Roman" w:hAnsi="Times New Roman"/>
          <w:b w:val="0"/>
        </w:rPr>
        <w:t>средства Фонда содействия реформированию жилищно-коммунального хозяйства;</w:t>
      </w:r>
    </w:p>
    <w:p w14:paraId="4D24345B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r w:rsidRPr="00C80010">
        <w:rPr>
          <w:rFonts w:ascii="Times New Roman" w:hAnsi="Times New Roman"/>
          <w:b w:val="0"/>
        </w:rPr>
        <w:t>средства местных бюджетов</w:t>
      </w:r>
    </w:p>
    <w:p w14:paraId="00F975BB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r w:rsidRPr="00C80010">
        <w:rPr>
          <w:rFonts w:ascii="Times New Roman" w:hAnsi="Times New Roman"/>
          <w:b w:val="0"/>
        </w:rPr>
        <w:t>средства бюджета за счет безвозмездных поступлений от юридических и физических лиц.</w:t>
      </w:r>
    </w:p>
    <w:p w14:paraId="7D264545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bookmarkStart w:id="23" w:name="P138"/>
      <w:bookmarkEnd w:id="23"/>
      <w:r w:rsidRPr="00C80010">
        <w:rPr>
          <w:rFonts w:ascii="Times New Roman" w:hAnsi="Times New Roman"/>
          <w:b w:val="0"/>
        </w:rPr>
        <w:t>&lt;**&gt; При утверждении государственной программы на период, превышающий период утверждения решения районного Совета народных депутатов о бюджете муниципального образования «Навлинский район», допускается утверждение плана реализации муниципальной программы в следующих форматах:</w:t>
      </w:r>
    </w:p>
    <w:p w14:paraId="403C6D11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r w:rsidRPr="00C80010">
        <w:rPr>
          <w:rFonts w:ascii="Times New Roman" w:hAnsi="Times New Roman"/>
          <w:b w:val="0"/>
        </w:rPr>
        <w:t>с распределением бюджетных ассигнований по основным мероприятиям (мероприятиям) на срок, не превышающий период утверждения решения районного Совета народных депутатов о бюджете муниципального образования «Навлинский район»;</w:t>
      </w:r>
    </w:p>
    <w:p w14:paraId="6930F413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r w:rsidRPr="00C80010">
        <w:rPr>
          <w:rFonts w:ascii="Times New Roman" w:hAnsi="Times New Roman"/>
          <w:b w:val="0"/>
        </w:rPr>
        <w:t>с распределением бюджетных ассигнований по основным мероприятиям (мероприятиям) на срок, не превышающий период утверждения решения районного Совета народных депутатов о бюджете муниципального образования «Навлинский район», и выделением общего объема бюджетных ассигнований на реализацию основных мероприятий (мероприятий) на период, выходящий за период формирования бюджета муниципального образования «Навлинский район»;</w:t>
      </w:r>
    </w:p>
    <w:p w14:paraId="16106102" w14:textId="77777777" w:rsidR="00C80010" w:rsidRPr="00C80010" w:rsidRDefault="00C80010" w:rsidP="00C80010">
      <w:pPr>
        <w:pStyle w:val="ConsPlusTitle"/>
        <w:rPr>
          <w:rFonts w:ascii="Times New Roman" w:hAnsi="Times New Roman"/>
          <w:b w:val="0"/>
        </w:rPr>
      </w:pPr>
      <w:r w:rsidRPr="00C80010">
        <w:rPr>
          <w:rFonts w:ascii="Times New Roman" w:hAnsi="Times New Roman"/>
          <w:b w:val="0"/>
        </w:rPr>
        <w:t>с распределением бюджетных ассигнований по основным мероприятиям (мероприятиям) на срок реализации муниципальной программы.</w:t>
      </w:r>
    </w:p>
    <w:p w14:paraId="0D6656FB" w14:textId="77777777" w:rsidR="00C80010" w:rsidRPr="00C80010" w:rsidRDefault="00C80010" w:rsidP="00C80010">
      <w:pPr>
        <w:pStyle w:val="ConsPlusTitle"/>
        <w:jc w:val="both"/>
        <w:rPr>
          <w:rFonts w:ascii="Times New Roman" w:hAnsi="Times New Roman"/>
          <w:bCs/>
        </w:rPr>
      </w:pPr>
    </w:p>
    <w:p w14:paraId="453C9E87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419A708B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5CDC539E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0B80CD69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6754F608" w14:textId="77777777" w:rsidR="0043228C" w:rsidRPr="006000B8" w:rsidRDefault="0043228C">
      <w:pPr>
        <w:pStyle w:val="ConsPlusTitle"/>
        <w:jc w:val="right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Приложение 2</w:t>
      </w:r>
    </w:p>
    <w:p w14:paraId="5B916036" w14:textId="77777777" w:rsidR="00642097" w:rsidRPr="006000B8" w:rsidRDefault="00642097" w:rsidP="0064209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 Порядку разработки, реализации и</w:t>
      </w:r>
    </w:p>
    <w:p w14:paraId="7324E130" w14:textId="77777777" w:rsidR="00642097" w:rsidRPr="006000B8" w:rsidRDefault="00642097" w:rsidP="0064209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оценки эффективности муниципальных</w:t>
      </w:r>
    </w:p>
    <w:p w14:paraId="68DFEC04" w14:textId="77777777" w:rsidR="00642097" w:rsidRPr="006000B8" w:rsidRDefault="00642097" w:rsidP="0064209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программ Навлинского муниципального района </w:t>
      </w:r>
    </w:p>
    <w:p w14:paraId="716E3FC6" w14:textId="77777777" w:rsidR="00642097" w:rsidRPr="006000B8" w:rsidRDefault="00642097" w:rsidP="00642097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</w:p>
    <w:p w14:paraId="1414C8A2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C61BC53" w14:textId="77777777" w:rsidR="0043228C" w:rsidRPr="006000B8" w:rsidRDefault="0043228C">
      <w:pPr>
        <w:jc w:val="center"/>
        <w:rPr>
          <w:rFonts w:ascii="Times New Roman" w:hAnsi="Times New Roman"/>
          <w:bCs/>
          <w:sz w:val="28"/>
          <w:szCs w:val="28"/>
        </w:rPr>
      </w:pPr>
      <w:bookmarkStart w:id="24" w:name="P733"/>
      <w:bookmarkEnd w:id="24"/>
      <w:r w:rsidRPr="006000B8">
        <w:rPr>
          <w:rFonts w:ascii="Times New Roman" w:hAnsi="Times New Roman"/>
          <w:bCs/>
          <w:sz w:val="28"/>
          <w:szCs w:val="28"/>
        </w:rPr>
        <w:t>Методика</w:t>
      </w:r>
    </w:p>
    <w:p w14:paraId="4C82B550" w14:textId="2A046E2F" w:rsidR="0043228C" w:rsidRPr="006000B8" w:rsidRDefault="0043228C">
      <w:pPr>
        <w:jc w:val="center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 xml:space="preserve">оценки эффективности </w:t>
      </w:r>
      <w:r w:rsidR="00706D50" w:rsidRPr="006000B8">
        <w:rPr>
          <w:rFonts w:ascii="Times New Roman" w:hAnsi="Times New Roman"/>
          <w:bCs/>
          <w:sz w:val="28"/>
          <w:szCs w:val="28"/>
        </w:rPr>
        <w:t>муниципальных</w:t>
      </w:r>
    </w:p>
    <w:p w14:paraId="4D728CF6" w14:textId="3D41545E" w:rsidR="0043228C" w:rsidRPr="006000B8" w:rsidRDefault="0043228C">
      <w:pPr>
        <w:jc w:val="center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 xml:space="preserve">программ </w:t>
      </w:r>
      <w:r w:rsidR="00642097" w:rsidRPr="006000B8">
        <w:rPr>
          <w:rFonts w:ascii="Times New Roman" w:hAnsi="Times New Roman"/>
          <w:bCs/>
          <w:sz w:val="28"/>
          <w:szCs w:val="28"/>
        </w:rPr>
        <w:t xml:space="preserve">Навлинского муниципального района </w:t>
      </w:r>
      <w:r w:rsidRPr="006000B8">
        <w:rPr>
          <w:rFonts w:ascii="Times New Roman" w:hAnsi="Times New Roman"/>
          <w:bCs/>
          <w:sz w:val="28"/>
          <w:szCs w:val="28"/>
        </w:rPr>
        <w:t>Брянской области</w:t>
      </w:r>
    </w:p>
    <w:p w14:paraId="3E969D79" w14:textId="77777777" w:rsidR="0043228C" w:rsidRPr="006000B8" w:rsidRDefault="0043228C">
      <w:pPr>
        <w:spacing w:after="1"/>
        <w:rPr>
          <w:rFonts w:ascii="Times New Roman" w:hAnsi="Times New Roman"/>
          <w:bCs/>
          <w:sz w:val="28"/>
          <w:szCs w:val="28"/>
        </w:rPr>
      </w:pPr>
    </w:p>
    <w:p w14:paraId="369B2638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160B0E" w14:textId="77777777" w:rsidR="0043228C" w:rsidRPr="006000B8" w:rsidRDefault="0043228C" w:rsidP="006000B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>I. Общие положения</w:t>
      </w:r>
    </w:p>
    <w:p w14:paraId="5DB31AAF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B139C7E" w14:textId="289F0381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1. Методика оценки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</w:t>
      </w:r>
      <w:r w:rsidR="0027573C">
        <w:rPr>
          <w:rFonts w:ascii="Times New Roman" w:hAnsi="Times New Roman" w:cs="Times New Roman"/>
          <w:b w:val="0"/>
          <w:bCs/>
          <w:sz w:val="28"/>
          <w:szCs w:val="28"/>
        </w:rPr>
        <w:t>Н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авлинского муниципального района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 предполагает проведение анализа сведений:</w:t>
      </w:r>
    </w:p>
    <w:p w14:paraId="7A675D58" w14:textId="5490958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о достижении целевых значений показателей (индикаторов)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6A74F56C" w14:textId="2776C86E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о достижении целевых значений показателей (индикаторов) основных мероприятий, реализуемых в рамках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01B7DDC3" w14:textId="42F80289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об исполнении расходных обязательств бюджета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Навлинского муниципального района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, связанных с реализацией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05C33937" w14:textId="19254E6B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о деятельности ответственного исполнителя в части, касающейся реализации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2D76AF60" w14:textId="349A6343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2. Для целей настоящей методики под плановыми значениями показателей (индикаторов) понимаются значения показателей (индикаторов), установленные в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программе в редакции, действовавшей по состоянию на 31 декабря отчетного года.</w:t>
      </w:r>
    </w:p>
    <w:p w14:paraId="3D32CFC8" w14:textId="7C0FD673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Под фактическими значениями показателей (индикаторов) понимаются значения показателей (индикаторов), содержащиеся в годовом отчете о ходе реализации и оценке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6159F50C" w14:textId="22C368E9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Под плановым объемом бюджетных ассигнований бюджета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Навлинского муниципального района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на реализацию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понимается объем бюджетных ассигнований, предусмотренный сводной бюджетной росписью бюджета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Навлинского муниципального района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по состоянию на 31 декабря отчетного года.</w:t>
      </w:r>
    </w:p>
    <w:p w14:paraId="531AB728" w14:textId="1BF8898C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Под фактическим объемом бюджетных ассигнований бюджета 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понимается объем бюджетных ассигнований бюджета 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 реализацию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содержащихся в годовом отчете о ходе реализации и оценке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42F165A7" w14:textId="34E3183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проведении оценки эффективности не учитываются основные мероприятия, показатели (индикаторы), исключенные из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 течение отчетного финансового года.</w:t>
      </w:r>
    </w:p>
    <w:p w14:paraId="39DA12C9" w14:textId="0A1F0FEC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3. Оценка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осуществляется в два этапа:</w:t>
      </w:r>
    </w:p>
    <w:p w14:paraId="7E0F85ED" w14:textId="0724FAE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1-й этап - оценка эффективности основных мероприятий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5B09AD33" w14:textId="6F8AA2B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2-й этап - оценка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 целом.</w:t>
      </w:r>
    </w:p>
    <w:p w14:paraId="1D466215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02D9054" w14:textId="3871067C" w:rsidR="0043228C" w:rsidRPr="006000B8" w:rsidRDefault="0043228C" w:rsidP="006000B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 xml:space="preserve">II. Оценка эффективности основных мероприятий </w:t>
      </w:r>
    </w:p>
    <w:p w14:paraId="5F06B20B" w14:textId="4587EB5B" w:rsidR="0043228C" w:rsidRPr="006000B8" w:rsidRDefault="00706D50" w:rsidP="006000B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>муниципальной</w:t>
      </w:r>
      <w:r w:rsidR="0043228C" w:rsidRPr="006000B8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14:paraId="50A73EA6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B1B4697" w14:textId="713FCEF1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4. Оценка эффективности основных мероприятий осуществляется путем расчета коэффициента эффективности каждого основного мероприятия.</w:t>
      </w:r>
    </w:p>
    <w:p w14:paraId="7CD7CD85" w14:textId="58E646FE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Коэффициент эффективности основного мероприятия определяется исходя из степени достижения показателей (индикаторов) основного мероприятия и затраченных бюджетных ассигнований бюджета </w:t>
      </w:r>
      <w:bookmarkStart w:id="25" w:name="_Hlk87359160"/>
      <w:r w:rsidR="00EA322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bookmarkEnd w:id="25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и определяется следующим образом:</w:t>
      </w:r>
    </w:p>
    <w:p w14:paraId="218AE9CA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937BD07" w14:textId="77777777" w:rsidR="0043228C" w:rsidRPr="006000B8" w:rsidRDefault="00995BA4" w:rsidP="006000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position w:val="-28"/>
          <w:sz w:val="28"/>
          <w:szCs w:val="28"/>
        </w:rPr>
        <w:lastRenderedPageBreak/>
        <w:pict w14:anchorId="70ADDB97">
          <v:shape id="_x0000_i1025" style="width:121.5pt;height:39.75pt" coordsize="" o:spt="100" adj="0,,0" path="" filled="f" stroked="f">
            <v:stroke joinstyle="miter"/>
            <v:imagedata r:id="rId6" o:title="base_23753_68076_32768"/>
            <v:formulas/>
            <v:path o:connecttype="segments"/>
          </v:shape>
        </w:pict>
      </w:r>
    </w:p>
    <w:p w14:paraId="1A5B9CCC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79AFD20" w14:textId="1D8D1E92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OMi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эффективности i-го основного мероприятия;</w:t>
      </w:r>
    </w:p>
    <w:p w14:paraId="761DACCE" w14:textId="49DA94BD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Km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i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достижения показателей (индикаторов) i-го основного мероприятия;</w:t>
      </w:r>
    </w:p>
    <w:p w14:paraId="77887322" w14:textId="20A54121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V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f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i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фактический объем бюджетных ассигнований бюджета </w:t>
      </w:r>
      <w:r w:rsidR="00EA322E" w:rsidRPr="00EA322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на реализацию i-го основного мероприятия;</w:t>
      </w:r>
    </w:p>
    <w:p w14:paraId="0037CB69" w14:textId="6A9F9FFD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V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perscript"/>
        </w:rPr>
        <w:t>p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i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плановый объем бюджетных ассигнований бюджета </w:t>
      </w:r>
      <w:r w:rsidR="00EA322E" w:rsidRPr="00EA322E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на реализацию i-го основного мероприятия.</w:t>
      </w:r>
    </w:p>
    <w:p w14:paraId="002FE977" w14:textId="6B26B8FE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В случае если плановый объем бюджетных ассигнований бюджета 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на реализацию i-го основного мероприятия равен нулю, знаменатель дроби принимает значение, равное 1.</w:t>
      </w:r>
    </w:p>
    <w:p w14:paraId="55D0AFEE" w14:textId="4793CAA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Расчетное значение коэффициента эффективности основного мероприятия округляется до двух десятичных знаков в соответствии с правилом округления к ближайшему целому значению.</w:t>
      </w:r>
    </w:p>
    <w:p w14:paraId="35539481" w14:textId="0BD2558B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Коэффициент достижения показателей (индикаторов) основного мероприятия определяется следующим образом:</w:t>
      </w:r>
    </w:p>
    <w:p w14:paraId="396D8DA3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ADF68FA" w14:textId="77777777" w:rsidR="0043228C" w:rsidRPr="006000B8" w:rsidRDefault="00995BA4" w:rsidP="006000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position w:val="-45"/>
          <w:sz w:val="28"/>
          <w:szCs w:val="28"/>
        </w:rPr>
        <w:pict w14:anchorId="58CE2066">
          <v:shape id="_x0000_i1026" style="width:101.25pt;height:57pt" coordsize="" o:spt="100" adj="0,,0" path="" filled="f" stroked="f">
            <v:stroke joinstyle="miter"/>
            <v:imagedata r:id="rId7" o:title="base_23753_68076_32769"/>
            <v:formulas/>
            <v:path o:connecttype="segments"/>
          </v:shape>
        </w:pict>
      </w:r>
    </w:p>
    <w:p w14:paraId="27CB1298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495078B" w14:textId="114DC80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j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достижения j-го показателя (индикатора) основного мероприятия;</w:t>
      </w:r>
    </w:p>
    <w:p w14:paraId="7C8E5E79" w14:textId="427B58DF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j - количество показателей (индикаторов), характеризующих i-е основное мероприятие.</w:t>
      </w:r>
    </w:p>
    <w:p w14:paraId="1E00BA31" w14:textId="110D2F24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Коэффициент достижения показателя (индикатора) основного мероприятия определяется следующим образом:</w:t>
      </w:r>
    </w:p>
    <w:p w14:paraId="4C4F5726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а) если показатель (индикатор) имеет желаемую (положительную) динамику увеличения значения:</w:t>
      </w:r>
    </w:p>
    <w:p w14:paraId="1ACF3362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9F303A1" w14:textId="77777777" w:rsidR="0043228C" w:rsidRPr="006000B8" w:rsidRDefault="00995BA4" w:rsidP="006000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position w:val="-29"/>
          <w:sz w:val="28"/>
          <w:szCs w:val="28"/>
        </w:rPr>
        <w:pict w14:anchorId="76BDBC4C">
          <v:shape id="_x0000_i1027" style="width:75.75pt;height:40.5pt" coordsize="" o:spt="100" adj="0,,0" path="" filled="f" stroked="f">
            <v:stroke joinstyle="miter"/>
            <v:imagedata r:id="rId8" o:title="base_23753_68076_32770"/>
            <v:formulas/>
            <v:path o:connecttype="segments"/>
          </v:shape>
        </w:pict>
      </w:r>
    </w:p>
    <w:p w14:paraId="1ADF06D7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16274A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p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плановое значение показателя (индикатора);</w:t>
      </w:r>
    </w:p>
    <w:p w14:paraId="61EE4322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f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фактическое значение показателя (индикатора) (при </w:t>
      </w: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p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= 0 коэффициент достижения показателя (индикатора) принимает значение, равное 0);</w:t>
      </w:r>
    </w:p>
    <w:p w14:paraId="0C9255EF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б) если показатель (индикатор) имеет желаемую (положительную) динамику уменьшения значения:</w:t>
      </w:r>
    </w:p>
    <w:p w14:paraId="64F7587C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00A82C3" w14:textId="77777777" w:rsidR="0043228C" w:rsidRPr="006000B8" w:rsidRDefault="00995BA4" w:rsidP="006000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position w:val="-29"/>
          <w:sz w:val="28"/>
          <w:szCs w:val="28"/>
        </w:rPr>
        <w:lastRenderedPageBreak/>
        <w:pict w14:anchorId="67EDA83E">
          <v:shape id="_x0000_i1028" style="width:75.75pt;height:40.5pt" coordsize="" o:spt="100" adj="0,,0" path="" filled="f" stroked="f">
            <v:stroke joinstyle="miter"/>
            <v:imagedata r:id="rId9" o:title="base_23753_68076_32771"/>
            <v:formulas/>
            <v:path o:connecttype="segments"/>
          </v:shape>
        </w:pict>
      </w:r>
    </w:p>
    <w:p w14:paraId="2E473407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CA3CB6E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при </w:t>
      </w: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I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f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= 0 коэффициент достижения показателя (индикатора) принимает значение, равное 0;</w:t>
      </w:r>
    </w:p>
    <w:p w14:paraId="32C02F1A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в) если показатель (индикатор) имеет желаемую (положительную) динамику сохранения значения (стабильность значения показателя (индикатора)):</w:t>
      </w:r>
    </w:p>
    <w:p w14:paraId="11DBC0E7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j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= 1 в случае равенства планового и фактического значений показателя (индикатора);</w:t>
      </w:r>
    </w:p>
    <w:p w14:paraId="36842A32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j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= 0 в случае отклонения фактического значения показателя (индикатора) от планового в большую или меньшую сторону;</w:t>
      </w:r>
    </w:p>
    <w:p w14:paraId="0753968F" w14:textId="7777777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j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= </w:t>
      </w:r>
      <w:proofErr w:type="gram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1 в случае если</w:t>
      </w:r>
      <w:proofErr w:type="gram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показатель (индикатор) имеет плановое и фактическое нулевое значение.</w:t>
      </w:r>
    </w:p>
    <w:p w14:paraId="2CC3AFFC" w14:textId="41D64089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5. Эффективность основного мероприятия признается:</w:t>
      </w:r>
    </w:p>
    <w:p w14:paraId="2E3C9C4B" w14:textId="5376940C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выше плановой, если коэффициент эффективности основного мероприятия составляет более 1;</w:t>
      </w:r>
    </w:p>
    <w:p w14:paraId="76283E3B" w14:textId="071A66C1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плановой, если коэффициент эффективности основного мероприятия выше 0,8, но не более 1;</w:t>
      </w:r>
    </w:p>
    <w:p w14:paraId="6D010C19" w14:textId="1AE4BE2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ниже плановой, если коэффициент эффективности основного мероприятия выше 0,5, но не более 0,8.</w:t>
      </w:r>
    </w:p>
    <w:p w14:paraId="39F3D6BA" w14:textId="57F1DE7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Реализация основного мероприятия признается неэффективной, если коэффициент эффективности основного мероприятия составляет не более 0,5.</w:t>
      </w:r>
    </w:p>
    <w:p w14:paraId="313C866F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9FE1A5A" w14:textId="24F194CF" w:rsidR="0043228C" w:rsidRPr="006000B8" w:rsidRDefault="0043228C" w:rsidP="006000B8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 xml:space="preserve">III. Оценка эффективности </w:t>
      </w:r>
      <w:r w:rsidR="00706D50" w:rsidRPr="006000B8">
        <w:rPr>
          <w:rFonts w:ascii="Times New Roman" w:hAnsi="Times New Roman"/>
          <w:bCs/>
          <w:sz w:val="28"/>
          <w:szCs w:val="28"/>
        </w:rPr>
        <w:t>муниципальной</w:t>
      </w:r>
      <w:r w:rsidRPr="006000B8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14:paraId="2445DA38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26D162FF" w14:textId="70FBBD44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6. Оценка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осуществляется исходя из значений коэффициентов эффективности основных мероприятий, коэффициента достижения показателей (индикаторов)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программы, коэффициента качества управления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программой и определяется следующим образом:</w:t>
      </w:r>
    </w:p>
    <w:p w14:paraId="3DC08805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E2F00D5" w14:textId="77777777" w:rsidR="0043228C" w:rsidRPr="006000B8" w:rsidRDefault="00995BA4" w:rsidP="006000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position w:val="-28"/>
          <w:sz w:val="28"/>
          <w:szCs w:val="28"/>
        </w:rPr>
        <w:pict w14:anchorId="235C3D73">
          <v:shape id="_x0000_i1029" style="width:283.5pt;height:39.75pt" coordsize="" o:spt="100" adj="0,,0" path="" filled="f" stroked="f">
            <v:stroke joinstyle="miter"/>
            <v:imagedata r:id="rId10" o:title="base_23753_68076_32772"/>
            <v:formulas/>
            <v:path o:connecttype="segments"/>
          </v:shape>
        </w:pict>
      </w:r>
    </w:p>
    <w:p w14:paraId="0C3FBD21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4754FD" w14:textId="041B3737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R - коэффициент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3F9411A7" w14:textId="0498D45D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ОМi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эффективности i-го основного мероприятия;</w:t>
      </w:r>
    </w:p>
    <w:p w14:paraId="7FE2FD90" w14:textId="7617B49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p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i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весовой коэффициент i-го основного мероприятия, удовлетворяющий условию: </w:t>
      </w:r>
      <w:r w:rsidR="00995BA4">
        <w:rPr>
          <w:rFonts w:ascii="Times New Roman" w:hAnsi="Times New Roman" w:cs="Times New Roman"/>
          <w:b w:val="0"/>
          <w:bCs/>
          <w:position w:val="-11"/>
          <w:sz w:val="28"/>
          <w:szCs w:val="28"/>
        </w:rPr>
        <w:pict w14:anchorId="24AE1FF9">
          <v:shape id="_x0000_i1030" style="width:43.5pt;height:22.5pt" coordsize="" o:spt="100" adj="0,,0" path="" filled="f" stroked="f">
            <v:stroke joinstyle="miter"/>
            <v:imagedata r:id="rId11" o:title="base_23753_68076_32773"/>
            <v:formulas/>
            <v:path o:connecttype="segments"/>
          </v:shape>
        </w:pic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14:paraId="57A1BA2F" w14:textId="68A408B9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П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достижения показателей (индикаторов)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72706F0B" w14:textId="3E01D6F9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УП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качества управления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программой.</w:t>
      </w:r>
    </w:p>
    <w:p w14:paraId="5E60EE42" w14:textId="237AF79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Расчетное значение коэффициента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программы округляется до двух десятичных знаков в соответствии с правилом округления к ближайшему целому значению.</w:t>
      </w:r>
    </w:p>
    <w:p w14:paraId="47A13E28" w14:textId="298EEE02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Коэффициент достижения показателей (индикаторов)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определяется следующим образом:</w:t>
      </w:r>
    </w:p>
    <w:p w14:paraId="0FDA58C1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68B9DE2" w14:textId="77777777" w:rsidR="0043228C" w:rsidRPr="006000B8" w:rsidRDefault="00995BA4" w:rsidP="006000B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position w:val="-27"/>
          <w:sz w:val="28"/>
          <w:szCs w:val="28"/>
        </w:rPr>
        <w:pict w14:anchorId="470D59F7">
          <v:shape id="_x0000_i1031" style="width:93.75pt;height:38.25pt" coordsize="" o:spt="100" adj="0,,0" path="" filled="f" stroked="f">
            <v:stroke joinstyle="miter"/>
            <v:imagedata r:id="rId12" o:title="base_23753_68076_32774"/>
            <v:formulas/>
            <v:path o:connecttype="segments"/>
          </v:shape>
        </w:pict>
      </w:r>
      <w:r w:rsidR="0043228C" w:rsidRPr="006000B8">
        <w:rPr>
          <w:rFonts w:ascii="Times New Roman" w:hAnsi="Times New Roman" w:cs="Times New Roman"/>
          <w:b w:val="0"/>
          <w:bCs/>
          <w:sz w:val="28"/>
          <w:szCs w:val="28"/>
        </w:rPr>
        <w:t>, где:</w:t>
      </w:r>
    </w:p>
    <w:p w14:paraId="7534C2A9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1CCC41" w14:textId="19265340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K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  <w:vertAlign w:val="subscript"/>
        </w:rPr>
        <w:t>ЭФj</w:t>
      </w:r>
      <w:proofErr w:type="spellEnd"/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- коэффициент достижения j-го показателя (индикатора)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программы;</w:t>
      </w:r>
    </w:p>
    <w:p w14:paraId="5FD47AA8" w14:textId="3A8A2800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m - количество показателей (индикаторов)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программы.</w:t>
      </w:r>
    </w:p>
    <w:p w14:paraId="75725CD7" w14:textId="36976169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Коэффициент достижения показателя (индикатора)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определяется в порядке, установленном для определения коэффициента достижения показателя (индикатора) основного мероприятия.</w:t>
      </w:r>
    </w:p>
    <w:p w14:paraId="762DE33E" w14:textId="36C76A84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Коэффициент качества управления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программой определяется на основе критериев как сумма произведения весового коэффициента критерия на одну из балльных оценок </w:t>
      </w:r>
      <w:hyperlink w:anchor="P858" w:history="1">
        <w:r w:rsidRPr="006000B8">
          <w:rPr>
            <w:rFonts w:ascii="Times New Roman" w:hAnsi="Times New Roman" w:cs="Times New Roman"/>
            <w:b w:val="0"/>
            <w:bCs/>
            <w:color w:val="0000FF"/>
            <w:sz w:val="28"/>
            <w:szCs w:val="28"/>
          </w:rPr>
          <w:t>критерия</w:t>
        </w:r>
      </w:hyperlink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согласно приложению к методике.</w:t>
      </w:r>
    </w:p>
    <w:p w14:paraId="5973AA92" w14:textId="1C4AB341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7. Эффективность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признается:</w:t>
      </w:r>
    </w:p>
    <w:p w14:paraId="4563965B" w14:textId="359C048C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выше плановой, если коэффициент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составляет более 1;</w:t>
      </w:r>
    </w:p>
    <w:p w14:paraId="188BE971" w14:textId="3DD2D2E8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плановой, если коэффициент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выше 0,8, но не более 1;</w:t>
      </w:r>
    </w:p>
    <w:p w14:paraId="4A87595C" w14:textId="6B37755C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ниже плановой, если коэффициент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выше 0,5, но не более 0,8.</w:t>
      </w:r>
    </w:p>
    <w:p w14:paraId="4009D2D9" w14:textId="22AE5EAC" w:rsidR="0043228C" w:rsidRPr="006000B8" w:rsidRDefault="0043228C" w:rsidP="006000B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Реализация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признается неэффективной, если коэффициент эффективности </w:t>
      </w:r>
      <w:r w:rsidR="00706D50"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муниципальной</w:t>
      </w: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программы составляет не более 0,5.</w:t>
      </w:r>
    </w:p>
    <w:p w14:paraId="6C753EBB" w14:textId="77777777" w:rsidR="0043228C" w:rsidRPr="006000B8" w:rsidRDefault="0043228C" w:rsidP="006000B8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8F484B7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7945932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612E782D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4EC54C36" w14:textId="77777777" w:rsidR="0043228C" w:rsidRPr="006000B8" w:rsidRDefault="0043228C">
      <w:pPr>
        <w:pStyle w:val="ConsPlusTitle"/>
        <w:jc w:val="right"/>
        <w:outlineLvl w:val="2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Приложение</w:t>
      </w:r>
    </w:p>
    <w:p w14:paraId="020982BF" w14:textId="77777777" w:rsidR="0043228C" w:rsidRPr="006000B8" w:rsidRDefault="0043228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к методике оценки эффективности реализации</w:t>
      </w:r>
    </w:p>
    <w:p w14:paraId="7263E18F" w14:textId="77777777" w:rsidR="00642097" w:rsidRPr="006000B8" w:rsidRDefault="00706D50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муниципальных</w:t>
      </w:r>
      <w:r w:rsidR="0043228C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 программ </w:t>
      </w:r>
      <w:r w:rsidR="00642097" w:rsidRPr="006000B8">
        <w:rPr>
          <w:rFonts w:ascii="Times New Roman" w:hAnsi="Times New Roman" w:cs="Times New Roman"/>
          <w:b w:val="0"/>
          <w:bCs/>
          <w:sz w:val="28"/>
          <w:szCs w:val="28"/>
        </w:rPr>
        <w:t xml:space="preserve">Навлинского муниципального района </w:t>
      </w:r>
    </w:p>
    <w:p w14:paraId="41E985AB" w14:textId="3EE85724" w:rsidR="0043228C" w:rsidRPr="006000B8" w:rsidRDefault="0043228C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6000B8">
        <w:rPr>
          <w:rFonts w:ascii="Times New Roman" w:hAnsi="Times New Roman" w:cs="Times New Roman"/>
          <w:b w:val="0"/>
          <w:bCs/>
          <w:sz w:val="28"/>
          <w:szCs w:val="28"/>
        </w:rPr>
        <w:t>Брянской области</w:t>
      </w:r>
    </w:p>
    <w:p w14:paraId="36B9D860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12AEB0E5" w14:textId="77777777" w:rsidR="0043228C" w:rsidRPr="006000B8" w:rsidRDefault="0043228C">
      <w:pPr>
        <w:jc w:val="center"/>
        <w:rPr>
          <w:rFonts w:ascii="Times New Roman" w:hAnsi="Times New Roman"/>
          <w:bCs/>
          <w:sz w:val="28"/>
          <w:szCs w:val="28"/>
        </w:rPr>
      </w:pPr>
      <w:bookmarkStart w:id="26" w:name="P858"/>
      <w:bookmarkEnd w:id="26"/>
      <w:r w:rsidRPr="006000B8">
        <w:rPr>
          <w:rFonts w:ascii="Times New Roman" w:hAnsi="Times New Roman"/>
          <w:bCs/>
          <w:sz w:val="28"/>
          <w:szCs w:val="28"/>
        </w:rPr>
        <w:t>Критерии</w:t>
      </w:r>
    </w:p>
    <w:p w14:paraId="52C508BF" w14:textId="4B157C7F" w:rsidR="0043228C" w:rsidRPr="006000B8" w:rsidRDefault="0043228C">
      <w:pPr>
        <w:jc w:val="center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 xml:space="preserve">качества управления </w:t>
      </w:r>
      <w:r w:rsidR="00706D50" w:rsidRPr="006000B8">
        <w:rPr>
          <w:rFonts w:ascii="Times New Roman" w:hAnsi="Times New Roman"/>
          <w:bCs/>
          <w:sz w:val="28"/>
          <w:szCs w:val="28"/>
        </w:rPr>
        <w:t>муниципальной</w:t>
      </w:r>
      <w:r w:rsidRPr="006000B8">
        <w:rPr>
          <w:rFonts w:ascii="Times New Roman" w:hAnsi="Times New Roman"/>
          <w:bCs/>
          <w:sz w:val="28"/>
          <w:szCs w:val="28"/>
        </w:rPr>
        <w:t xml:space="preserve"> программой,</w:t>
      </w:r>
    </w:p>
    <w:p w14:paraId="6BED7322" w14:textId="77777777" w:rsidR="0043228C" w:rsidRPr="006000B8" w:rsidRDefault="0043228C">
      <w:pPr>
        <w:jc w:val="center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>применяемые при оценке эффективности</w:t>
      </w:r>
    </w:p>
    <w:p w14:paraId="0F66C0D6" w14:textId="088E3F5B" w:rsidR="0043228C" w:rsidRPr="006000B8" w:rsidRDefault="00706D50">
      <w:pPr>
        <w:jc w:val="center"/>
        <w:rPr>
          <w:rFonts w:ascii="Times New Roman" w:hAnsi="Times New Roman"/>
          <w:bCs/>
          <w:sz w:val="28"/>
          <w:szCs w:val="28"/>
        </w:rPr>
      </w:pPr>
      <w:r w:rsidRPr="006000B8">
        <w:rPr>
          <w:rFonts w:ascii="Times New Roman" w:hAnsi="Times New Roman"/>
          <w:bCs/>
          <w:sz w:val="28"/>
          <w:szCs w:val="28"/>
        </w:rPr>
        <w:t>муниципальной</w:t>
      </w:r>
      <w:r w:rsidR="0043228C" w:rsidRPr="006000B8">
        <w:rPr>
          <w:rFonts w:ascii="Times New Roman" w:hAnsi="Times New Roman"/>
          <w:bCs/>
          <w:sz w:val="28"/>
          <w:szCs w:val="28"/>
        </w:rPr>
        <w:t xml:space="preserve"> программы</w:t>
      </w:r>
    </w:p>
    <w:p w14:paraId="7400915A" w14:textId="77777777" w:rsidR="0043228C" w:rsidRPr="006000B8" w:rsidRDefault="0043228C">
      <w:pPr>
        <w:spacing w:after="1"/>
        <w:rPr>
          <w:rFonts w:ascii="Times New Roman" w:hAnsi="Times New Roman"/>
          <w:bCs/>
        </w:rPr>
      </w:pPr>
    </w:p>
    <w:p w14:paraId="1B02D08B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891"/>
        <w:gridCol w:w="1247"/>
        <w:gridCol w:w="3288"/>
        <w:gridCol w:w="1099"/>
      </w:tblGrid>
      <w:tr w:rsidR="0043228C" w:rsidRPr="006000B8" w14:paraId="2437C2B6" w14:textId="77777777">
        <w:tc>
          <w:tcPr>
            <w:tcW w:w="454" w:type="dxa"/>
          </w:tcPr>
          <w:p w14:paraId="560737E4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N п/п</w:t>
            </w:r>
          </w:p>
        </w:tc>
        <w:tc>
          <w:tcPr>
            <w:tcW w:w="2891" w:type="dxa"/>
          </w:tcPr>
          <w:p w14:paraId="6DF80609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Наименование критерия</w:t>
            </w:r>
          </w:p>
        </w:tc>
        <w:tc>
          <w:tcPr>
            <w:tcW w:w="1247" w:type="dxa"/>
          </w:tcPr>
          <w:p w14:paraId="5F0C69CC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Весовой коэффициент критерия</w:t>
            </w:r>
          </w:p>
        </w:tc>
        <w:tc>
          <w:tcPr>
            <w:tcW w:w="3288" w:type="dxa"/>
          </w:tcPr>
          <w:p w14:paraId="7A43B1EA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Градация критерия</w:t>
            </w:r>
          </w:p>
        </w:tc>
        <w:tc>
          <w:tcPr>
            <w:tcW w:w="1099" w:type="dxa"/>
          </w:tcPr>
          <w:p w14:paraId="120D530D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Балльная оценка критерия</w:t>
            </w:r>
          </w:p>
        </w:tc>
      </w:tr>
      <w:tr w:rsidR="0043228C" w:rsidRPr="006000B8" w14:paraId="7C256C99" w14:textId="77777777">
        <w:tc>
          <w:tcPr>
            <w:tcW w:w="454" w:type="dxa"/>
          </w:tcPr>
          <w:p w14:paraId="0A35814F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  <w:tc>
          <w:tcPr>
            <w:tcW w:w="2891" w:type="dxa"/>
          </w:tcPr>
          <w:p w14:paraId="41AE6839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2</w:t>
            </w:r>
          </w:p>
        </w:tc>
        <w:tc>
          <w:tcPr>
            <w:tcW w:w="1247" w:type="dxa"/>
          </w:tcPr>
          <w:p w14:paraId="5AE13935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3</w:t>
            </w:r>
          </w:p>
        </w:tc>
        <w:tc>
          <w:tcPr>
            <w:tcW w:w="3288" w:type="dxa"/>
          </w:tcPr>
          <w:p w14:paraId="0D5C92AE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4</w:t>
            </w:r>
          </w:p>
        </w:tc>
        <w:tc>
          <w:tcPr>
            <w:tcW w:w="1099" w:type="dxa"/>
          </w:tcPr>
          <w:p w14:paraId="3373CA52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5</w:t>
            </w:r>
          </w:p>
        </w:tc>
      </w:tr>
      <w:tr w:rsidR="0043228C" w:rsidRPr="006000B8" w14:paraId="65B6D524" w14:textId="77777777">
        <w:tc>
          <w:tcPr>
            <w:tcW w:w="454" w:type="dxa"/>
            <w:vMerge w:val="restart"/>
          </w:tcPr>
          <w:p w14:paraId="42C42E5B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1.</w:t>
            </w:r>
          </w:p>
        </w:tc>
        <w:tc>
          <w:tcPr>
            <w:tcW w:w="2891" w:type="dxa"/>
            <w:vMerge w:val="restart"/>
          </w:tcPr>
          <w:p w14:paraId="7B332DCD" w14:textId="5C2F581E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Объем привлеченных средств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областного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бюджета, имеющих целевой характер,</w:t>
            </w:r>
          </w:p>
          <w:p w14:paraId="7570FC05" w14:textId="0A417185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и внебюджетных источников на 1 рубль бюджета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района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(в случае предоставления ответственным исполнителем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обоснования невозможности привлечения средств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областного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бюджета, носящих целевой характер,</w:t>
            </w:r>
          </w:p>
          <w:p w14:paraId="0A81310C" w14:textId="039A32D1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и внебюджетных источников, балльная оценка принимает значение, равное 1. Решение об учете обоснования при проведении оценки эффективности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принимается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отделом </w:t>
            </w:r>
            <w:r w:rsidR="00A85CB8">
              <w:rPr>
                <w:rFonts w:ascii="Times New Roman" w:hAnsi="Times New Roman" w:cs="Times New Roman"/>
                <w:b w:val="0"/>
                <w:bCs/>
              </w:rPr>
              <w:t>экономического развития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)</w:t>
            </w:r>
          </w:p>
        </w:tc>
        <w:tc>
          <w:tcPr>
            <w:tcW w:w="1247" w:type="dxa"/>
            <w:vMerge w:val="restart"/>
          </w:tcPr>
          <w:p w14:paraId="19435C20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0,4</w:t>
            </w:r>
          </w:p>
        </w:tc>
        <w:tc>
          <w:tcPr>
            <w:tcW w:w="3288" w:type="dxa"/>
          </w:tcPr>
          <w:p w14:paraId="4831E508" w14:textId="0F5329E3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1. Привлечено более 5 рублей из </w:t>
            </w:r>
            <w:r w:rsidR="00642097" w:rsidRPr="006000B8">
              <w:rPr>
                <w:rFonts w:ascii="Times New Roman" w:hAnsi="Times New Roman" w:cs="Times New Roman"/>
                <w:b w:val="0"/>
                <w:bCs/>
              </w:rPr>
              <w:t>областного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бюджета и внебюджетных источников на 1 рубль бюджета</w:t>
            </w:r>
            <w:r w:rsidR="00642097" w:rsidRPr="006000B8">
              <w:rPr>
                <w:rFonts w:ascii="Times New Roman" w:hAnsi="Times New Roman" w:cs="Times New Roman"/>
                <w:b w:val="0"/>
                <w:bCs/>
              </w:rPr>
              <w:t xml:space="preserve"> района</w:t>
            </w:r>
          </w:p>
        </w:tc>
        <w:tc>
          <w:tcPr>
            <w:tcW w:w="1099" w:type="dxa"/>
          </w:tcPr>
          <w:p w14:paraId="3D2C4098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1,0</w:t>
            </w:r>
          </w:p>
        </w:tc>
      </w:tr>
      <w:tr w:rsidR="0043228C" w:rsidRPr="006000B8" w14:paraId="74742E10" w14:textId="77777777">
        <w:tc>
          <w:tcPr>
            <w:tcW w:w="454" w:type="dxa"/>
            <w:vMerge/>
          </w:tcPr>
          <w:p w14:paraId="321BC2AF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</w:tcPr>
          <w:p w14:paraId="6E089009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</w:tcPr>
          <w:p w14:paraId="598A88A7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14:paraId="32A9515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2. Привлечено от 3 до</w:t>
            </w:r>
          </w:p>
          <w:p w14:paraId="24A2A5A4" w14:textId="0CA8B025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5 рублей из </w:t>
            </w:r>
            <w:r w:rsidR="00642097" w:rsidRPr="006000B8">
              <w:rPr>
                <w:rFonts w:ascii="Times New Roman" w:hAnsi="Times New Roman" w:cs="Times New Roman"/>
                <w:b w:val="0"/>
                <w:bCs/>
              </w:rPr>
              <w:t xml:space="preserve">областного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бюджета и внебюджетных источников на 1 рубль бюджета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 района</w:t>
            </w:r>
          </w:p>
        </w:tc>
        <w:tc>
          <w:tcPr>
            <w:tcW w:w="1099" w:type="dxa"/>
          </w:tcPr>
          <w:p w14:paraId="0EB9440C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0,8</w:t>
            </w:r>
          </w:p>
        </w:tc>
      </w:tr>
      <w:tr w:rsidR="0043228C" w:rsidRPr="006000B8" w14:paraId="2926B7CA" w14:textId="77777777">
        <w:tc>
          <w:tcPr>
            <w:tcW w:w="454" w:type="dxa"/>
            <w:vMerge/>
          </w:tcPr>
          <w:p w14:paraId="28181460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</w:tcPr>
          <w:p w14:paraId="3ED26464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</w:tcPr>
          <w:p w14:paraId="28622F0A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14:paraId="59B35CE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3. Привлечено от 1 до</w:t>
            </w:r>
          </w:p>
          <w:p w14:paraId="50FF4A87" w14:textId="40AFEB89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3 рублей из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областного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бюджета и внебюджетных источников на 1 рубль бюджета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 района</w:t>
            </w:r>
          </w:p>
        </w:tc>
        <w:tc>
          <w:tcPr>
            <w:tcW w:w="1099" w:type="dxa"/>
          </w:tcPr>
          <w:p w14:paraId="6CDB039E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0,5</w:t>
            </w:r>
          </w:p>
        </w:tc>
      </w:tr>
      <w:tr w:rsidR="0043228C" w:rsidRPr="006000B8" w14:paraId="04515231" w14:textId="77777777">
        <w:tc>
          <w:tcPr>
            <w:tcW w:w="454" w:type="dxa"/>
            <w:vMerge/>
          </w:tcPr>
          <w:p w14:paraId="4D658FBB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</w:tcPr>
          <w:p w14:paraId="4C47E07C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</w:tcPr>
          <w:p w14:paraId="7C7BCFEE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14:paraId="34E4EA54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4. Привлечено менее</w:t>
            </w:r>
          </w:p>
          <w:p w14:paraId="4CFE5E93" w14:textId="253D605D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 рубля из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областного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бюджета и внебюджетных источников на 1 рубль бюджета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 района</w:t>
            </w:r>
          </w:p>
        </w:tc>
        <w:tc>
          <w:tcPr>
            <w:tcW w:w="1099" w:type="dxa"/>
          </w:tcPr>
          <w:p w14:paraId="557F00DF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0,25</w:t>
            </w:r>
          </w:p>
        </w:tc>
      </w:tr>
      <w:tr w:rsidR="0043228C" w:rsidRPr="006000B8" w14:paraId="31637D07" w14:textId="77777777">
        <w:tc>
          <w:tcPr>
            <w:tcW w:w="454" w:type="dxa"/>
            <w:vMerge/>
          </w:tcPr>
          <w:p w14:paraId="3ECAD9D9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</w:tcPr>
          <w:p w14:paraId="07142E94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</w:tcPr>
          <w:p w14:paraId="2C4BA7F4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14:paraId="6D76FA5A" w14:textId="264C38D2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5. Средств из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областного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>бюджета и (или) внебюджетных источников не привлечено</w:t>
            </w:r>
          </w:p>
        </w:tc>
        <w:tc>
          <w:tcPr>
            <w:tcW w:w="1099" w:type="dxa"/>
          </w:tcPr>
          <w:p w14:paraId="086F502D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0,0</w:t>
            </w:r>
          </w:p>
        </w:tc>
      </w:tr>
      <w:tr w:rsidR="0043228C" w:rsidRPr="006000B8" w14:paraId="29751BF8" w14:textId="77777777">
        <w:tc>
          <w:tcPr>
            <w:tcW w:w="454" w:type="dxa"/>
            <w:vMerge w:val="restart"/>
            <w:tcBorders>
              <w:bottom w:val="nil"/>
            </w:tcBorders>
          </w:tcPr>
          <w:p w14:paraId="50C0559A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2.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14:paraId="7DA0C989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Изменение плановых значений, состава показателей (индикаторов)</w:t>
            </w:r>
          </w:p>
        </w:tc>
        <w:tc>
          <w:tcPr>
            <w:tcW w:w="1247" w:type="dxa"/>
            <w:vMerge w:val="restart"/>
            <w:tcBorders>
              <w:bottom w:val="nil"/>
            </w:tcBorders>
          </w:tcPr>
          <w:p w14:paraId="1C608FBF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0,2</w:t>
            </w:r>
          </w:p>
        </w:tc>
        <w:tc>
          <w:tcPr>
            <w:tcW w:w="3288" w:type="dxa"/>
          </w:tcPr>
          <w:p w14:paraId="3F775958" w14:textId="03A9144F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1. Изменения в </w:t>
            </w:r>
            <w:r w:rsidR="00A3529C" w:rsidRPr="006000B8">
              <w:rPr>
                <w:rFonts w:ascii="Times New Roman" w:hAnsi="Times New Roman" w:cs="Times New Roman"/>
                <w:b w:val="0"/>
                <w:bCs/>
              </w:rPr>
              <w:t>муниципальную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программу в части ухудшения плановых значений показателей (индикаторов) (отклонение более 10%), исключения показателей (индикаторов) не вносились (за исключением случаев, если изменения в </w:t>
            </w:r>
            <w:r w:rsidR="00A3529C" w:rsidRPr="006000B8">
              <w:rPr>
                <w:rFonts w:ascii="Times New Roman" w:hAnsi="Times New Roman" w:cs="Times New Roman"/>
                <w:b w:val="0"/>
                <w:bCs/>
              </w:rPr>
              <w:t>муниципальную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программу в части ухудшения плановых значений показателей (индикаторов), исключения показателей (индикаторов) внесены в соответствии с требованиями федерального (регионального) законодательства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 и </w:t>
            </w:r>
            <w:proofErr w:type="spellStart"/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>нпа</w:t>
            </w:r>
            <w:proofErr w:type="spellEnd"/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 района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вследствие обстоятельств непреодолимой силы или в случае существенного (более чем на 20%) сокращения объема финансового обеспечения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в отношении показателей (индикаторов)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программы,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lastRenderedPageBreak/>
              <w:t xml:space="preserve">основных мероприятий в отношении показателей (индикаторов) </w:t>
            </w:r>
          </w:p>
        </w:tc>
        <w:tc>
          <w:tcPr>
            <w:tcW w:w="1099" w:type="dxa"/>
          </w:tcPr>
          <w:p w14:paraId="60AB5F55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lastRenderedPageBreak/>
              <w:t>1</w:t>
            </w:r>
          </w:p>
        </w:tc>
      </w:tr>
      <w:tr w:rsidR="0043228C" w:rsidRPr="006000B8" w14:paraId="462E8FD9" w14:textId="77777777">
        <w:tblPrEx>
          <w:tblBorders>
            <w:insideH w:val="nil"/>
          </w:tblBorders>
        </w:tblPrEx>
        <w:tc>
          <w:tcPr>
            <w:tcW w:w="454" w:type="dxa"/>
            <w:vMerge/>
            <w:tcBorders>
              <w:bottom w:val="nil"/>
            </w:tcBorders>
          </w:tcPr>
          <w:p w14:paraId="0CBEB5A4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14:paraId="0B4AFF11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14:paraId="5727E247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  <w:tcBorders>
              <w:bottom w:val="nil"/>
            </w:tcBorders>
          </w:tcPr>
          <w:p w14:paraId="302092FD" w14:textId="4559845A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2. В течение отчетного финансового года внесены изменения в </w:t>
            </w:r>
            <w:r w:rsidR="00A3529C" w:rsidRPr="006000B8">
              <w:rPr>
                <w:rFonts w:ascii="Times New Roman" w:hAnsi="Times New Roman" w:cs="Times New Roman"/>
                <w:b w:val="0"/>
                <w:bCs/>
              </w:rPr>
              <w:t>муниципальную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программу в части ухудшения плановых значений показателей (индикаторов) (отклонение более 10%), исключения показателей (индикаторов) (за исключением случаев, если изменения в </w:t>
            </w:r>
            <w:r w:rsidR="00A3529C" w:rsidRPr="006000B8">
              <w:rPr>
                <w:rFonts w:ascii="Times New Roman" w:hAnsi="Times New Roman" w:cs="Times New Roman"/>
                <w:b w:val="0"/>
                <w:bCs/>
              </w:rPr>
              <w:t>муниципальную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программу в части ухудшения плановых значений показателей (индикаторов), исключения показателей (индикаторов) внесены в соответствии с требованиями федерального (регионального) законодательства </w:t>
            </w:r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и </w:t>
            </w:r>
            <w:proofErr w:type="spellStart"/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>нпа</w:t>
            </w:r>
            <w:proofErr w:type="spellEnd"/>
            <w:r w:rsidR="006516AE" w:rsidRPr="006000B8">
              <w:rPr>
                <w:rFonts w:ascii="Times New Roman" w:hAnsi="Times New Roman" w:cs="Times New Roman"/>
                <w:b w:val="0"/>
                <w:bCs/>
              </w:rPr>
              <w:t xml:space="preserve"> района 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вследствие обстоятельств непреодолимой силы или в случае существенного (более чем на 20%) сокращения объема финансового обеспечения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 в отношении показателей (индикаторов)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программы, основных мероприятий в отношении показателей (индикаторов) </w:t>
            </w:r>
          </w:p>
        </w:tc>
        <w:tc>
          <w:tcPr>
            <w:tcW w:w="1099" w:type="dxa"/>
            <w:tcBorders>
              <w:bottom w:val="nil"/>
            </w:tcBorders>
          </w:tcPr>
          <w:p w14:paraId="6CB3BB8A" w14:textId="6405C42E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43228C" w:rsidRPr="006000B8" w14:paraId="11384113" w14:textId="77777777">
        <w:tc>
          <w:tcPr>
            <w:tcW w:w="454" w:type="dxa"/>
            <w:vMerge w:val="restart"/>
          </w:tcPr>
          <w:p w14:paraId="728183AC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3.</w:t>
            </w:r>
          </w:p>
        </w:tc>
        <w:tc>
          <w:tcPr>
            <w:tcW w:w="2891" w:type="dxa"/>
            <w:vMerge w:val="restart"/>
          </w:tcPr>
          <w:p w14:paraId="6DA554B1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Качество планирования значений показателей (индикаторов)</w:t>
            </w:r>
          </w:p>
        </w:tc>
        <w:tc>
          <w:tcPr>
            <w:tcW w:w="1247" w:type="dxa"/>
            <w:vMerge w:val="restart"/>
          </w:tcPr>
          <w:p w14:paraId="7AAF0A33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0,2</w:t>
            </w:r>
          </w:p>
        </w:tc>
        <w:tc>
          <w:tcPr>
            <w:tcW w:w="3288" w:type="dxa"/>
          </w:tcPr>
          <w:p w14:paraId="28274921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отсутствуют показатели (индикаторы) </w:t>
            </w:r>
            <w:proofErr w:type="gramStart"/>
            <w:r w:rsidRPr="006000B8">
              <w:rPr>
                <w:rFonts w:ascii="Times New Roman" w:hAnsi="Times New Roman" w:cs="Times New Roman"/>
                <w:b w:val="0"/>
                <w:bCs/>
              </w:rPr>
              <w:t>перевыполнение</w:t>
            </w:r>
            <w:proofErr w:type="gramEnd"/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которых по итогам отчетного финансового года составляет более 20%</w:t>
            </w:r>
          </w:p>
        </w:tc>
        <w:tc>
          <w:tcPr>
            <w:tcW w:w="1099" w:type="dxa"/>
          </w:tcPr>
          <w:p w14:paraId="062D418C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</w:tr>
      <w:tr w:rsidR="0043228C" w:rsidRPr="006000B8" w14:paraId="651B857C" w14:textId="77777777">
        <w:tc>
          <w:tcPr>
            <w:tcW w:w="454" w:type="dxa"/>
            <w:vMerge/>
          </w:tcPr>
          <w:p w14:paraId="362525A2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</w:tcPr>
          <w:p w14:paraId="4A218660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</w:tcPr>
          <w:p w14:paraId="032CF881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14:paraId="6F46285B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имеются показатели (индикаторы) </w:t>
            </w:r>
            <w:proofErr w:type="gramStart"/>
            <w:r w:rsidRPr="006000B8">
              <w:rPr>
                <w:rFonts w:ascii="Times New Roman" w:hAnsi="Times New Roman" w:cs="Times New Roman"/>
                <w:b w:val="0"/>
                <w:bCs/>
              </w:rPr>
              <w:t>перевыполнение</w:t>
            </w:r>
            <w:proofErr w:type="gramEnd"/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которых по итогам отчетного финансового года составляет более 20%</w:t>
            </w:r>
          </w:p>
        </w:tc>
        <w:tc>
          <w:tcPr>
            <w:tcW w:w="1099" w:type="dxa"/>
          </w:tcPr>
          <w:p w14:paraId="71870D70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  <w:tr w:rsidR="0043228C" w:rsidRPr="006000B8" w14:paraId="7362E23C" w14:textId="77777777">
        <w:tc>
          <w:tcPr>
            <w:tcW w:w="454" w:type="dxa"/>
            <w:vMerge w:val="restart"/>
          </w:tcPr>
          <w:p w14:paraId="6BDCD35D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4.</w:t>
            </w:r>
          </w:p>
        </w:tc>
        <w:tc>
          <w:tcPr>
            <w:tcW w:w="2891" w:type="dxa"/>
            <w:vMerge w:val="restart"/>
          </w:tcPr>
          <w:p w14:paraId="11A59784" w14:textId="4BC33692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Своевременность и полнота представления отчетности о реализации </w:t>
            </w:r>
            <w:r w:rsidR="00706D50" w:rsidRPr="006000B8">
              <w:rPr>
                <w:rFonts w:ascii="Times New Roman" w:hAnsi="Times New Roman" w:cs="Times New Roman"/>
                <w:b w:val="0"/>
                <w:bCs/>
              </w:rPr>
              <w:t>муниципальной</w:t>
            </w:r>
            <w:r w:rsidRPr="006000B8">
              <w:rPr>
                <w:rFonts w:ascii="Times New Roman" w:hAnsi="Times New Roman" w:cs="Times New Roman"/>
                <w:b w:val="0"/>
                <w:bCs/>
              </w:rPr>
              <w:t xml:space="preserve"> программы</w:t>
            </w:r>
          </w:p>
        </w:tc>
        <w:tc>
          <w:tcPr>
            <w:tcW w:w="1247" w:type="dxa"/>
            <w:vMerge w:val="restart"/>
          </w:tcPr>
          <w:p w14:paraId="18B258D4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0,2</w:t>
            </w:r>
          </w:p>
        </w:tc>
        <w:tc>
          <w:tcPr>
            <w:tcW w:w="3288" w:type="dxa"/>
          </w:tcPr>
          <w:p w14:paraId="0D06877F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1. Соответствие критерию</w:t>
            </w:r>
          </w:p>
        </w:tc>
        <w:tc>
          <w:tcPr>
            <w:tcW w:w="1099" w:type="dxa"/>
          </w:tcPr>
          <w:p w14:paraId="4E88DBBE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1</w:t>
            </w:r>
          </w:p>
        </w:tc>
      </w:tr>
      <w:tr w:rsidR="0043228C" w:rsidRPr="006000B8" w14:paraId="0667F2A0" w14:textId="77777777">
        <w:tc>
          <w:tcPr>
            <w:tcW w:w="454" w:type="dxa"/>
            <w:vMerge/>
          </w:tcPr>
          <w:p w14:paraId="338E0C50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891" w:type="dxa"/>
            <w:vMerge/>
          </w:tcPr>
          <w:p w14:paraId="6B7B1DEB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247" w:type="dxa"/>
            <w:vMerge/>
          </w:tcPr>
          <w:p w14:paraId="6D37BDCC" w14:textId="77777777" w:rsidR="0043228C" w:rsidRPr="006000B8" w:rsidRDefault="0043228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288" w:type="dxa"/>
          </w:tcPr>
          <w:p w14:paraId="0E793E03" w14:textId="77777777" w:rsidR="0043228C" w:rsidRPr="006000B8" w:rsidRDefault="0043228C">
            <w:pPr>
              <w:pStyle w:val="ConsPlusTitle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2. Несоответствие критерию</w:t>
            </w:r>
          </w:p>
        </w:tc>
        <w:tc>
          <w:tcPr>
            <w:tcW w:w="1099" w:type="dxa"/>
          </w:tcPr>
          <w:p w14:paraId="5C4CB927" w14:textId="77777777" w:rsidR="0043228C" w:rsidRPr="006000B8" w:rsidRDefault="0043228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</w:rPr>
            </w:pPr>
            <w:r w:rsidRPr="006000B8">
              <w:rPr>
                <w:rFonts w:ascii="Times New Roman" w:hAnsi="Times New Roman" w:cs="Times New Roman"/>
                <w:b w:val="0"/>
                <w:bCs/>
              </w:rPr>
              <w:t>0</w:t>
            </w:r>
          </w:p>
        </w:tc>
      </w:tr>
    </w:tbl>
    <w:p w14:paraId="5CD3955A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3C15847F" w14:textId="77777777" w:rsidR="0043228C" w:rsidRPr="006000B8" w:rsidRDefault="0043228C">
      <w:pPr>
        <w:pStyle w:val="ConsPlusTitle"/>
        <w:jc w:val="both"/>
        <w:rPr>
          <w:rFonts w:ascii="Times New Roman" w:hAnsi="Times New Roman" w:cs="Times New Roman"/>
          <w:b w:val="0"/>
          <w:bCs/>
        </w:rPr>
      </w:pPr>
    </w:p>
    <w:p w14:paraId="2088DE12" w14:textId="77777777" w:rsidR="0043228C" w:rsidRPr="006000B8" w:rsidRDefault="0043228C">
      <w:pPr>
        <w:pStyle w:val="ConsPlusTitle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b w:val="0"/>
          <w:bCs/>
          <w:sz w:val="2"/>
          <w:szCs w:val="2"/>
        </w:rPr>
      </w:pPr>
    </w:p>
    <w:p w14:paraId="1D5DF9EE" w14:textId="77777777" w:rsidR="00F667CB" w:rsidRPr="006000B8" w:rsidRDefault="00F667CB">
      <w:pPr>
        <w:rPr>
          <w:rFonts w:ascii="Times New Roman" w:hAnsi="Times New Roman"/>
          <w:bCs/>
        </w:rPr>
      </w:pPr>
    </w:p>
    <w:sectPr w:rsidR="00F667CB" w:rsidRPr="006000B8" w:rsidSect="005B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8C"/>
    <w:rsid w:val="00050AF7"/>
    <w:rsid w:val="00095F0C"/>
    <w:rsid w:val="001B7054"/>
    <w:rsid w:val="001D5961"/>
    <w:rsid w:val="0020008C"/>
    <w:rsid w:val="0027573C"/>
    <w:rsid w:val="00276A36"/>
    <w:rsid w:val="002D6945"/>
    <w:rsid w:val="002E4FA8"/>
    <w:rsid w:val="0043228C"/>
    <w:rsid w:val="00472354"/>
    <w:rsid w:val="005A50CA"/>
    <w:rsid w:val="005C07C8"/>
    <w:rsid w:val="005F3D3B"/>
    <w:rsid w:val="006000B8"/>
    <w:rsid w:val="00642097"/>
    <w:rsid w:val="006516AE"/>
    <w:rsid w:val="00697994"/>
    <w:rsid w:val="006B7A7C"/>
    <w:rsid w:val="00706D50"/>
    <w:rsid w:val="00756C3E"/>
    <w:rsid w:val="007F1D7E"/>
    <w:rsid w:val="00966520"/>
    <w:rsid w:val="00995BA4"/>
    <w:rsid w:val="00A3529C"/>
    <w:rsid w:val="00A85CB8"/>
    <w:rsid w:val="00AF24EC"/>
    <w:rsid w:val="00B270BF"/>
    <w:rsid w:val="00C80010"/>
    <w:rsid w:val="00CC78EF"/>
    <w:rsid w:val="00D82A55"/>
    <w:rsid w:val="00EA322E"/>
    <w:rsid w:val="00F12D2E"/>
    <w:rsid w:val="00F6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FBB1808"/>
  <w15:chartTrackingRefBased/>
  <w15:docId w15:val="{638B3AC6-9EE5-45DC-BDE9-365D8C66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22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hyperlink" Target="consultantplus://offline/ref=708376F466AE74B3D30F47CD06EB6A3830FF1AE6FBD0FC7FCAC2285A06492507C026A45892AE32B67DC2B915E5360976A0EB0E1161B524X2J" TargetMode="External"/><Relationship Id="rId10" Type="http://schemas.openxmlformats.org/officeDocument/2006/relationships/image" Target="media/image5.wmf"/><Relationship Id="rId4" Type="http://schemas.openxmlformats.org/officeDocument/2006/relationships/hyperlink" Target="consultantplus://offline/ref=708376F466AE74B3D30F47CD06EB6A3830FF1AE6FBD0FC7FCAC2285A06492507C026A45B97AD36B52A98A911AC630D68A8F411127FB543B92DX6J" TargetMode="Externa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26</Pages>
  <Words>7497</Words>
  <Characters>42738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СВ</dc:creator>
  <cp:keywords/>
  <dc:description/>
  <cp:lastModifiedBy>Баранова СВ</cp:lastModifiedBy>
  <cp:revision>23</cp:revision>
  <dcterms:created xsi:type="dcterms:W3CDTF">2021-11-09T09:23:00Z</dcterms:created>
  <dcterms:modified xsi:type="dcterms:W3CDTF">2021-11-30T07:58:00Z</dcterms:modified>
</cp:coreProperties>
</file>