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3.xml" ContentType="application/vnd.openxmlformats-officedocument.themeOverride+xml"/>
  <Override PartName="/word/charts/chart23.xml" ContentType="application/vnd.openxmlformats-officedocument.drawingml.chart+xml"/>
  <Override PartName="/word/theme/themeOverride14.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5.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2.xml" ContentType="application/vnd.openxmlformats-officedocument.wordprocessingml.header+xml"/>
  <Override PartName="/word/charts/chart40.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149" w:rsidRPr="00F224BC" w:rsidRDefault="00231D8D" w:rsidP="00636E25">
      <w:pPr>
        <w:keepNext/>
        <w:spacing w:line="360" w:lineRule="auto"/>
        <w:jc w:val="center"/>
        <w:rPr>
          <w:rFonts w:asciiTheme="majorHAnsi" w:hAnsiTheme="majorHAnsi"/>
          <w:sz w:val="32"/>
        </w:rPr>
      </w:pPr>
      <w:bookmarkStart w:id="0" w:name="_GoBack"/>
      <w:bookmarkEnd w:id="0"/>
      <w:r w:rsidRPr="00F224BC">
        <w:rPr>
          <w:rFonts w:asciiTheme="majorHAnsi" w:hAnsiTheme="majorHAnsi"/>
          <w:b/>
          <w:sz w:val="32"/>
        </w:rPr>
        <w:t>СТРАТЕГИЯ</w:t>
      </w:r>
    </w:p>
    <w:p w:rsidR="002867E7" w:rsidRPr="00F224BC" w:rsidRDefault="00BB07B6" w:rsidP="00636E25">
      <w:pPr>
        <w:keepNext/>
        <w:widowControl/>
        <w:spacing w:line="276" w:lineRule="auto"/>
        <w:ind w:left="-142"/>
        <w:jc w:val="center"/>
        <w:rPr>
          <w:rFonts w:asciiTheme="majorHAnsi" w:hAnsiTheme="majorHAnsi"/>
          <w:sz w:val="28"/>
        </w:rPr>
      </w:pPr>
      <w:r w:rsidRPr="00F224BC">
        <w:rPr>
          <w:rFonts w:asciiTheme="majorHAnsi" w:hAnsiTheme="majorHAnsi"/>
          <w:sz w:val="28"/>
        </w:rPr>
        <w:t xml:space="preserve">СОЦИАЛЬНО-ЭКОНОМИЧЕСКОГО </w:t>
      </w:r>
      <w:r w:rsidR="00DA3146" w:rsidRPr="00F224BC">
        <w:rPr>
          <w:rFonts w:asciiTheme="majorHAnsi" w:hAnsiTheme="majorHAnsi"/>
          <w:sz w:val="28"/>
        </w:rPr>
        <w:t>РАЗВИТИЯ</w:t>
      </w:r>
      <w:r w:rsidR="00104C1B" w:rsidRPr="00F224BC">
        <w:rPr>
          <w:rFonts w:asciiTheme="majorHAnsi" w:hAnsiTheme="majorHAnsi"/>
          <w:sz w:val="28"/>
        </w:rPr>
        <w:br/>
      </w:r>
      <w:r w:rsidRPr="00F224BC">
        <w:rPr>
          <w:rFonts w:asciiTheme="majorHAnsi" w:hAnsiTheme="majorHAnsi"/>
          <w:sz w:val="28"/>
        </w:rPr>
        <w:t>МУНИЦИПАЛЬНОГО ОБРАЗОВАНИЯ</w:t>
      </w:r>
      <w:r w:rsidR="00104C1B" w:rsidRPr="00F224BC">
        <w:rPr>
          <w:rFonts w:asciiTheme="majorHAnsi" w:hAnsiTheme="majorHAnsi"/>
          <w:sz w:val="28"/>
        </w:rPr>
        <w:br/>
      </w:r>
      <w:r w:rsidRPr="00F224BC">
        <w:rPr>
          <w:rFonts w:asciiTheme="majorHAnsi" w:hAnsiTheme="majorHAnsi"/>
          <w:sz w:val="28"/>
        </w:rPr>
        <w:t>«</w:t>
      </w:r>
      <w:r w:rsidR="00AB557C" w:rsidRPr="00F224BC">
        <w:rPr>
          <w:rFonts w:asciiTheme="majorHAnsi" w:hAnsiTheme="majorHAnsi"/>
          <w:sz w:val="28"/>
        </w:rPr>
        <w:t>НАВЛИНСКИЙ</w:t>
      </w:r>
      <w:r w:rsidR="00104C1B" w:rsidRPr="00F224BC">
        <w:rPr>
          <w:rFonts w:asciiTheme="majorHAnsi" w:hAnsiTheme="majorHAnsi"/>
          <w:sz w:val="28"/>
        </w:rPr>
        <w:t xml:space="preserve"> МУНИЦИПАЛЬНЫЙ РАЙОН</w:t>
      </w:r>
      <w:r w:rsidRPr="00F224BC">
        <w:rPr>
          <w:rFonts w:asciiTheme="majorHAnsi" w:hAnsiTheme="majorHAnsi"/>
          <w:sz w:val="28"/>
        </w:rPr>
        <w:t>»</w:t>
      </w:r>
    </w:p>
    <w:p w:rsidR="001F374A" w:rsidRPr="00F224BC" w:rsidRDefault="00231D8D" w:rsidP="00636E25">
      <w:pPr>
        <w:keepNext/>
        <w:widowControl/>
        <w:spacing w:line="276" w:lineRule="auto"/>
        <w:ind w:left="-142"/>
        <w:jc w:val="center"/>
        <w:rPr>
          <w:rFonts w:asciiTheme="majorHAnsi" w:eastAsia="Times New Roman" w:hAnsiTheme="majorHAnsi" w:cs="Times New Roman"/>
          <w:color w:val="3C3C3C"/>
          <w:spacing w:val="2"/>
          <w:sz w:val="32"/>
          <w:szCs w:val="28"/>
        </w:rPr>
      </w:pPr>
      <w:r w:rsidRPr="00F224BC">
        <w:rPr>
          <w:rFonts w:asciiTheme="majorHAnsi" w:hAnsiTheme="majorHAnsi"/>
          <w:sz w:val="28"/>
        </w:rPr>
        <w:t>2019-</w:t>
      </w:r>
      <w:r w:rsidR="001F374A" w:rsidRPr="00F224BC">
        <w:rPr>
          <w:rFonts w:asciiTheme="majorHAnsi" w:hAnsiTheme="majorHAnsi"/>
          <w:sz w:val="28"/>
        </w:rPr>
        <w:t>2030 года</w:t>
      </w:r>
    </w:p>
    <w:p w:rsidR="00A81A70" w:rsidRPr="00F224BC" w:rsidRDefault="00A81A70" w:rsidP="00636E25">
      <w:pPr>
        <w:keepNext/>
        <w:widowControl/>
        <w:rPr>
          <w:rFonts w:ascii="Cambria" w:hAnsi="Cambria"/>
          <w:sz w:val="26"/>
          <w:szCs w:val="26"/>
        </w:rPr>
        <w:sectPr w:rsidR="00A81A70" w:rsidRPr="00F224BC" w:rsidSect="00C6226D">
          <w:headerReference w:type="first" r:id="rId9"/>
          <w:pgSz w:w="11900" w:h="16840" w:code="9"/>
          <w:pgMar w:top="992" w:right="1128" w:bottom="851" w:left="1134" w:header="425" w:footer="57" w:gutter="0"/>
          <w:cols w:space="720"/>
          <w:vAlign w:val="center"/>
          <w:noEndnote/>
          <w:docGrid w:linePitch="360"/>
        </w:sectPr>
      </w:pPr>
    </w:p>
    <w:p w:rsidR="00765B88" w:rsidRPr="00F224BC" w:rsidRDefault="008B792B" w:rsidP="00636E25">
      <w:pPr>
        <w:pStyle w:val="33"/>
        <w:keepNext/>
        <w:shd w:val="clear" w:color="auto" w:fill="auto"/>
        <w:spacing w:before="480" w:after="240" w:line="276" w:lineRule="auto"/>
        <w:rPr>
          <w:rFonts w:ascii="Cambria" w:hAnsi="Cambria"/>
          <w:color w:val="0070C0"/>
        </w:rPr>
      </w:pPr>
      <w:r w:rsidRPr="00F224BC">
        <w:rPr>
          <w:rFonts w:ascii="Cambria" w:hAnsi="Cambria"/>
          <w:color w:val="0070C0"/>
        </w:rPr>
        <w:lastRenderedPageBreak/>
        <w:t>СОДЕРЖАНИЕ</w:t>
      </w:r>
    </w:p>
    <w:p w:rsidR="006E4149" w:rsidRPr="00F224BC" w:rsidRDefault="006E4149" w:rsidP="00636E25">
      <w:pPr>
        <w:pStyle w:val="1c"/>
        <w:keepNext/>
      </w:pPr>
    </w:p>
    <w:p w:rsidR="00F32E5B" w:rsidRPr="00F224BC" w:rsidRDefault="009E100A" w:rsidP="00F32E5B">
      <w:pPr>
        <w:pStyle w:val="1c"/>
        <w:jc w:val="left"/>
        <w:rPr>
          <w:rFonts w:asciiTheme="minorHAnsi" w:eastAsiaTheme="minorEastAsia" w:hAnsiTheme="minorHAnsi" w:cstheme="minorBidi"/>
          <w:b w:val="0"/>
          <w:bCs w:val="0"/>
          <w:caps w:val="0"/>
          <w:color w:val="auto"/>
          <w:sz w:val="22"/>
          <w:szCs w:val="22"/>
        </w:rPr>
      </w:pPr>
      <w:r w:rsidRPr="00F224BC">
        <w:rPr>
          <w:szCs w:val="24"/>
        </w:rPr>
        <w:fldChar w:fldCharType="begin"/>
      </w:r>
      <w:r w:rsidR="00765B88" w:rsidRPr="00F224BC">
        <w:rPr>
          <w:szCs w:val="24"/>
        </w:rPr>
        <w:instrText xml:space="preserve"> TOC \o "1-2" \h \z \u </w:instrText>
      </w:r>
      <w:r w:rsidRPr="00F224BC">
        <w:rPr>
          <w:szCs w:val="24"/>
        </w:rPr>
        <w:fldChar w:fldCharType="separate"/>
      </w:r>
      <w:hyperlink w:anchor="_Toc532454332" w:history="1">
        <w:r w:rsidR="00F32E5B" w:rsidRPr="00F224BC">
          <w:rPr>
            <w:rStyle w:val="a7"/>
          </w:rPr>
          <w:t>1</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Pr>
          <w:t>Комплексная оценка социально-экономического потенциала муниципального образования «Навлинский муниципальный район»</w:t>
        </w:r>
        <w:r w:rsidR="00F32E5B" w:rsidRPr="00F224BC">
          <w:rPr>
            <w:webHidden/>
          </w:rPr>
          <w:tab/>
        </w:r>
        <w:r w:rsidR="00F32E5B" w:rsidRPr="00F224BC">
          <w:rPr>
            <w:webHidden/>
          </w:rPr>
          <w:fldChar w:fldCharType="begin"/>
        </w:r>
        <w:r w:rsidR="00F32E5B" w:rsidRPr="00F224BC">
          <w:rPr>
            <w:webHidden/>
          </w:rPr>
          <w:instrText xml:space="preserve"> PAGEREF _Toc532454332 \h </w:instrText>
        </w:r>
        <w:r w:rsidR="00F32E5B" w:rsidRPr="00F224BC">
          <w:rPr>
            <w:webHidden/>
          </w:rPr>
        </w:r>
        <w:r w:rsidR="00F32E5B" w:rsidRPr="00F224BC">
          <w:rPr>
            <w:webHidden/>
          </w:rPr>
          <w:fldChar w:fldCharType="separate"/>
        </w:r>
        <w:r w:rsidR="00385A21">
          <w:rPr>
            <w:webHidden/>
          </w:rPr>
          <w:t>5</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33" w:history="1">
        <w:r w:rsidR="00F32E5B" w:rsidRPr="00F224BC">
          <w:rPr>
            <w:rStyle w:val="a7"/>
          </w:rPr>
          <w:t>1.1</w:t>
        </w:r>
        <w:r w:rsidR="00F32E5B" w:rsidRPr="00F224BC">
          <w:rPr>
            <w:rFonts w:asciiTheme="minorHAnsi" w:eastAsiaTheme="minorEastAsia" w:hAnsiTheme="minorHAnsi" w:cstheme="minorBidi"/>
            <w:smallCaps w:val="0"/>
            <w:color w:val="auto"/>
            <w:szCs w:val="22"/>
          </w:rPr>
          <w:tab/>
        </w:r>
        <w:r w:rsidR="00F32E5B" w:rsidRPr="00F224BC">
          <w:rPr>
            <w:rStyle w:val="a7"/>
          </w:rPr>
          <w:t>Анализ результатов реализации действующих стратегических и программных документов муниципального образования «Навлинский муниципальный район»</w:t>
        </w:r>
        <w:r w:rsidR="00F32E5B" w:rsidRPr="00F224BC">
          <w:rPr>
            <w:webHidden/>
          </w:rPr>
          <w:tab/>
        </w:r>
        <w:r w:rsidR="00F32E5B" w:rsidRPr="00F224BC">
          <w:rPr>
            <w:webHidden/>
          </w:rPr>
          <w:fldChar w:fldCharType="begin"/>
        </w:r>
        <w:r w:rsidR="00F32E5B" w:rsidRPr="00F224BC">
          <w:rPr>
            <w:webHidden/>
          </w:rPr>
          <w:instrText xml:space="preserve"> PAGEREF _Toc532454333 \h </w:instrText>
        </w:r>
        <w:r w:rsidR="00F32E5B" w:rsidRPr="00F224BC">
          <w:rPr>
            <w:webHidden/>
          </w:rPr>
        </w:r>
        <w:r w:rsidR="00F32E5B" w:rsidRPr="00F224BC">
          <w:rPr>
            <w:webHidden/>
          </w:rPr>
          <w:fldChar w:fldCharType="separate"/>
        </w:r>
        <w:r w:rsidR="00385A21">
          <w:rPr>
            <w:webHidden/>
          </w:rPr>
          <w:t>5</w:t>
        </w:r>
        <w:r w:rsidR="00F32E5B" w:rsidRPr="00F224BC">
          <w:rPr>
            <w:webHidden/>
          </w:rPr>
          <w:fldChar w:fldCharType="end"/>
        </w:r>
      </w:hyperlink>
    </w:p>
    <w:p w:rsidR="00F32E5B" w:rsidRPr="00F224BC" w:rsidRDefault="00BC0CB3" w:rsidP="00F32E5B">
      <w:pPr>
        <w:pStyle w:val="23"/>
        <w:tabs>
          <w:tab w:val="left" w:pos="1418"/>
        </w:tabs>
        <w:jc w:val="left"/>
        <w:rPr>
          <w:rFonts w:asciiTheme="minorHAnsi" w:eastAsiaTheme="minorEastAsia" w:hAnsiTheme="minorHAnsi" w:cstheme="minorBidi"/>
          <w:smallCaps w:val="0"/>
          <w:color w:val="auto"/>
          <w:szCs w:val="22"/>
        </w:rPr>
      </w:pPr>
      <w:hyperlink w:anchor="_Toc532454334" w:history="1">
        <w:r w:rsidR="00F32E5B" w:rsidRPr="00F224BC">
          <w:rPr>
            <w:rStyle w:val="a7"/>
          </w:rPr>
          <w:t>1.2</w:t>
        </w:r>
        <w:r w:rsidR="00F32E5B" w:rsidRPr="00F224BC">
          <w:rPr>
            <w:rFonts w:asciiTheme="minorHAnsi" w:eastAsiaTheme="minorEastAsia" w:hAnsiTheme="minorHAnsi" w:cstheme="minorBidi"/>
            <w:smallCaps w:val="0"/>
            <w:color w:val="auto"/>
            <w:szCs w:val="22"/>
          </w:rPr>
          <w:tab/>
        </w:r>
        <w:r w:rsidR="00F32E5B" w:rsidRPr="00F224BC">
          <w:rPr>
            <w:rStyle w:val="a7"/>
          </w:rPr>
          <w:t>Анализ достигнутого уровня социально-экономического развития муниципального образования «Навлинский муниципальный район»</w:t>
        </w:r>
        <w:r w:rsidR="00F32E5B" w:rsidRPr="00F224BC">
          <w:rPr>
            <w:webHidden/>
          </w:rPr>
          <w:tab/>
        </w:r>
        <w:r w:rsidR="00F32E5B" w:rsidRPr="00F224BC">
          <w:rPr>
            <w:webHidden/>
          </w:rPr>
          <w:fldChar w:fldCharType="begin"/>
        </w:r>
        <w:r w:rsidR="00F32E5B" w:rsidRPr="00F224BC">
          <w:rPr>
            <w:webHidden/>
          </w:rPr>
          <w:instrText xml:space="preserve"> PAGEREF _Toc532454334 \h </w:instrText>
        </w:r>
        <w:r w:rsidR="00F32E5B" w:rsidRPr="00F224BC">
          <w:rPr>
            <w:webHidden/>
          </w:rPr>
        </w:r>
        <w:r w:rsidR="00F32E5B" w:rsidRPr="00F224BC">
          <w:rPr>
            <w:webHidden/>
          </w:rPr>
          <w:fldChar w:fldCharType="separate"/>
        </w:r>
        <w:r w:rsidR="00385A21">
          <w:rPr>
            <w:webHidden/>
          </w:rPr>
          <w:t>8</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35" w:history="1">
        <w:r w:rsidR="00F32E5B" w:rsidRPr="00F224BC">
          <w:rPr>
            <w:rStyle w:val="a7"/>
          </w:rPr>
          <w:t>1.3</w:t>
        </w:r>
        <w:r w:rsidR="00F32E5B" w:rsidRPr="00F224BC">
          <w:rPr>
            <w:rFonts w:asciiTheme="minorHAnsi" w:eastAsiaTheme="minorEastAsia" w:hAnsiTheme="minorHAnsi" w:cstheme="minorBidi"/>
            <w:smallCaps w:val="0"/>
            <w:color w:val="auto"/>
            <w:szCs w:val="22"/>
          </w:rPr>
          <w:tab/>
        </w:r>
        <w:r w:rsidR="00F32E5B" w:rsidRPr="00F224BC">
          <w:rPr>
            <w:rStyle w:val="a7"/>
          </w:rPr>
          <w:t>Анализ социально-экономического развития, межмуниципальные сопоставления</w:t>
        </w:r>
        <w:r w:rsidR="00F32E5B" w:rsidRPr="00F224BC">
          <w:rPr>
            <w:webHidden/>
          </w:rPr>
          <w:tab/>
        </w:r>
        <w:r w:rsidR="00F32E5B" w:rsidRPr="00F224BC">
          <w:rPr>
            <w:webHidden/>
          </w:rPr>
          <w:fldChar w:fldCharType="begin"/>
        </w:r>
        <w:r w:rsidR="00F32E5B" w:rsidRPr="00F224BC">
          <w:rPr>
            <w:webHidden/>
          </w:rPr>
          <w:instrText xml:space="preserve"> PAGEREF _Toc532454335 \h </w:instrText>
        </w:r>
        <w:r w:rsidR="00F32E5B" w:rsidRPr="00F224BC">
          <w:rPr>
            <w:webHidden/>
          </w:rPr>
        </w:r>
        <w:r w:rsidR="00F32E5B" w:rsidRPr="00F224BC">
          <w:rPr>
            <w:webHidden/>
          </w:rPr>
          <w:fldChar w:fldCharType="separate"/>
        </w:r>
        <w:r w:rsidR="00385A21">
          <w:rPr>
            <w:webHidden/>
          </w:rPr>
          <w:t>39</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36" w:history="1">
        <w:r w:rsidR="00F32E5B" w:rsidRPr="00F224BC">
          <w:rPr>
            <w:rStyle w:val="a7"/>
            <w:spacing w:val="4"/>
          </w:rPr>
          <w:t>1.4</w:t>
        </w:r>
        <w:r w:rsidR="00F32E5B" w:rsidRPr="00F224BC">
          <w:rPr>
            <w:rFonts w:asciiTheme="minorHAnsi" w:eastAsiaTheme="minorEastAsia" w:hAnsiTheme="minorHAnsi" w:cstheme="minorBidi"/>
            <w:smallCaps w:val="0"/>
            <w:color w:val="auto"/>
            <w:szCs w:val="22"/>
          </w:rPr>
          <w:tab/>
        </w:r>
        <w:r w:rsidR="00F32E5B" w:rsidRPr="00F224BC">
          <w:rPr>
            <w:rStyle w:val="a7"/>
            <w:spacing w:val="4"/>
          </w:rPr>
          <w:t>Анализ макроэкономических и бюджетных параметров</w:t>
        </w:r>
        <w:r w:rsidR="00F32E5B" w:rsidRPr="00F224BC">
          <w:rPr>
            <w:webHidden/>
          </w:rPr>
          <w:tab/>
        </w:r>
        <w:r w:rsidR="00F32E5B" w:rsidRPr="00F224BC">
          <w:rPr>
            <w:webHidden/>
          </w:rPr>
          <w:fldChar w:fldCharType="begin"/>
        </w:r>
        <w:r w:rsidR="00F32E5B" w:rsidRPr="00F224BC">
          <w:rPr>
            <w:webHidden/>
          </w:rPr>
          <w:instrText xml:space="preserve"> PAGEREF _Toc532454336 \h </w:instrText>
        </w:r>
        <w:r w:rsidR="00F32E5B" w:rsidRPr="00F224BC">
          <w:rPr>
            <w:webHidden/>
          </w:rPr>
        </w:r>
        <w:r w:rsidR="00F32E5B" w:rsidRPr="00F224BC">
          <w:rPr>
            <w:webHidden/>
          </w:rPr>
          <w:fldChar w:fldCharType="separate"/>
        </w:r>
        <w:r w:rsidR="00385A21">
          <w:rPr>
            <w:webHidden/>
          </w:rPr>
          <w:t>44</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37" w:history="1">
        <w:r w:rsidR="00F32E5B" w:rsidRPr="00F224BC">
          <w:rPr>
            <w:rStyle w:val="a7"/>
          </w:rPr>
          <w:t>1.5</w:t>
        </w:r>
        <w:r w:rsidR="00F32E5B" w:rsidRPr="00F224BC">
          <w:rPr>
            <w:rFonts w:asciiTheme="minorHAnsi" w:eastAsiaTheme="minorEastAsia" w:hAnsiTheme="minorHAnsi" w:cstheme="minorBidi"/>
            <w:smallCaps w:val="0"/>
            <w:color w:val="auto"/>
            <w:szCs w:val="22"/>
          </w:rPr>
          <w:tab/>
        </w:r>
        <w:r w:rsidR="00F32E5B" w:rsidRPr="00F224BC">
          <w:rPr>
            <w:rStyle w:val="a7"/>
          </w:rPr>
          <w:t>Анализ отраслевой структуры экономики</w:t>
        </w:r>
        <w:r w:rsidR="00F32E5B" w:rsidRPr="00F224BC">
          <w:rPr>
            <w:webHidden/>
          </w:rPr>
          <w:tab/>
        </w:r>
        <w:r w:rsidR="00F32E5B" w:rsidRPr="00F224BC">
          <w:rPr>
            <w:webHidden/>
          </w:rPr>
          <w:fldChar w:fldCharType="begin"/>
        </w:r>
        <w:r w:rsidR="00F32E5B" w:rsidRPr="00F224BC">
          <w:rPr>
            <w:webHidden/>
          </w:rPr>
          <w:instrText xml:space="preserve"> PAGEREF _Toc532454337 \h </w:instrText>
        </w:r>
        <w:r w:rsidR="00F32E5B" w:rsidRPr="00F224BC">
          <w:rPr>
            <w:webHidden/>
          </w:rPr>
        </w:r>
        <w:r w:rsidR="00F32E5B" w:rsidRPr="00F224BC">
          <w:rPr>
            <w:webHidden/>
          </w:rPr>
          <w:fldChar w:fldCharType="separate"/>
        </w:r>
        <w:r w:rsidR="00385A21">
          <w:rPr>
            <w:webHidden/>
          </w:rPr>
          <w:t>53</w:t>
        </w:r>
        <w:r w:rsidR="00F32E5B" w:rsidRPr="00F224BC">
          <w:rPr>
            <w:webHidden/>
          </w:rPr>
          <w:fldChar w:fldCharType="end"/>
        </w:r>
      </w:hyperlink>
    </w:p>
    <w:p w:rsidR="00F32E5B" w:rsidRPr="00F224BC" w:rsidRDefault="00BC0CB3" w:rsidP="00F32E5B">
      <w:pPr>
        <w:pStyle w:val="1c"/>
        <w:jc w:val="left"/>
        <w:rPr>
          <w:rFonts w:asciiTheme="minorHAnsi" w:eastAsiaTheme="minorEastAsia" w:hAnsiTheme="minorHAnsi" w:cstheme="minorBidi"/>
          <w:b w:val="0"/>
          <w:bCs w:val="0"/>
          <w:caps w:val="0"/>
          <w:color w:val="auto"/>
          <w:sz w:val="22"/>
          <w:szCs w:val="22"/>
        </w:rPr>
      </w:pPr>
      <w:hyperlink w:anchor="_Toc532454338" w:history="1">
        <w:r w:rsidR="00F32E5B" w:rsidRPr="00F224BC">
          <w:rPr>
            <w:rStyle w:val="a7"/>
          </w:rPr>
          <w:t>2</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Pr>
          <w:t>Комплексный анализ экологического и природно-ресурсного потенциала Навлинского района</w:t>
        </w:r>
        <w:r w:rsidR="00F32E5B" w:rsidRPr="00F224BC">
          <w:rPr>
            <w:webHidden/>
          </w:rPr>
          <w:tab/>
        </w:r>
        <w:r w:rsidR="00F32E5B" w:rsidRPr="00F224BC">
          <w:rPr>
            <w:webHidden/>
          </w:rPr>
          <w:fldChar w:fldCharType="begin"/>
        </w:r>
        <w:r w:rsidR="00F32E5B" w:rsidRPr="00F224BC">
          <w:rPr>
            <w:webHidden/>
          </w:rPr>
          <w:instrText xml:space="preserve"> PAGEREF _Toc532454338 \h </w:instrText>
        </w:r>
        <w:r w:rsidR="00F32E5B" w:rsidRPr="00F224BC">
          <w:rPr>
            <w:webHidden/>
          </w:rPr>
        </w:r>
        <w:r w:rsidR="00F32E5B" w:rsidRPr="00F224BC">
          <w:rPr>
            <w:webHidden/>
          </w:rPr>
          <w:fldChar w:fldCharType="separate"/>
        </w:r>
        <w:r w:rsidR="00385A21">
          <w:rPr>
            <w:webHidden/>
          </w:rPr>
          <w:t>57</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39" w:history="1">
        <w:r w:rsidR="00F32E5B" w:rsidRPr="00F224BC">
          <w:rPr>
            <w:rStyle w:val="a7"/>
          </w:rPr>
          <w:t>2.1</w:t>
        </w:r>
        <w:r w:rsidR="00F32E5B" w:rsidRPr="00F224BC">
          <w:rPr>
            <w:rFonts w:asciiTheme="minorHAnsi" w:eastAsiaTheme="minorEastAsia" w:hAnsiTheme="minorHAnsi" w:cstheme="minorBidi"/>
            <w:smallCaps w:val="0"/>
            <w:color w:val="auto"/>
            <w:szCs w:val="22"/>
          </w:rPr>
          <w:tab/>
        </w:r>
        <w:r w:rsidR="00F32E5B" w:rsidRPr="00F224BC">
          <w:rPr>
            <w:rStyle w:val="a7"/>
          </w:rPr>
          <w:t>Диагностика экологического состояния, анализ накопленного экологического ущерба.</w:t>
        </w:r>
        <w:r w:rsidR="00F32E5B" w:rsidRPr="00F224BC">
          <w:rPr>
            <w:webHidden/>
          </w:rPr>
          <w:tab/>
        </w:r>
        <w:r w:rsidR="00F32E5B" w:rsidRPr="00F224BC">
          <w:rPr>
            <w:webHidden/>
          </w:rPr>
          <w:fldChar w:fldCharType="begin"/>
        </w:r>
        <w:r w:rsidR="00F32E5B" w:rsidRPr="00F224BC">
          <w:rPr>
            <w:webHidden/>
          </w:rPr>
          <w:instrText xml:space="preserve"> PAGEREF _Toc532454339 \h </w:instrText>
        </w:r>
        <w:r w:rsidR="00F32E5B" w:rsidRPr="00F224BC">
          <w:rPr>
            <w:webHidden/>
          </w:rPr>
        </w:r>
        <w:r w:rsidR="00F32E5B" w:rsidRPr="00F224BC">
          <w:rPr>
            <w:webHidden/>
          </w:rPr>
          <w:fldChar w:fldCharType="separate"/>
        </w:r>
        <w:r w:rsidR="00385A21">
          <w:rPr>
            <w:webHidden/>
          </w:rPr>
          <w:t>57</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40" w:history="1">
        <w:r w:rsidR="00F32E5B" w:rsidRPr="00F224BC">
          <w:rPr>
            <w:rStyle w:val="a7"/>
          </w:rPr>
          <w:t>2.2</w:t>
        </w:r>
        <w:r w:rsidR="00F32E5B" w:rsidRPr="00F224BC">
          <w:rPr>
            <w:rFonts w:asciiTheme="minorHAnsi" w:eastAsiaTheme="minorEastAsia" w:hAnsiTheme="minorHAnsi" w:cstheme="minorBidi"/>
            <w:smallCaps w:val="0"/>
            <w:color w:val="auto"/>
            <w:szCs w:val="22"/>
          </w:rPr>
          <w:tab/>
        </w:r>
        <w:r w:rsidR="00F32E5B" w:rsidRPr="00F224BC">
          <w:rPr>
            <w:rStyle w:val="a7"/>
          </w:rPr>
          <w:t>Оценка природно-климатических ресурсов</w:t>
        </w:r>
        <w:r w:rsidR="00F32E5B" w:rsidRPr="00F224BC">
          <w:rPr>
            <w:webHidden/>
          </w:rPr>
          <w:tab/>
        </w:r>
        <w:r w:rsidR="00F32E5B" w:rsidRPr="00F224BC">
          <w:rPr>
            <w:webHidden/>
          </w:rPr>
          <w:fldChar w:fldCharType="begin"/>
        </w:r>
        <w:r w:rsidR="00F32E5B" w:rsidRPr="00F224BC">
          <w:rPr>
            <w:webHidden/>
          </w:rPr>
          <w:instrText xml:space="preserve"> PAGEREF _Toc532454340 \h </w:instrText>
        </w:r>
        <w:r w:rsidR="00F32E5B" w:rsidRPr="00F224BC">
          <w:rPr>
            <w:webHidden/>
          </w:rPr>
        </w:r>
        <w:r w:rsidR="00F32E5B" w:rsidRPr="00F224BC">
          <w:rPr>
            <w:webHidden/>
          </w:rPr>
          <w:fldChar w:fldCharType="separate"/>
        </w:r>
        <w:r w:rsidR="00385A21">
          <w:rPr>
            <w:webHidden/>
          </w:rPr>
          <w:t>58</w:t>
        </w:r>
        <w:r w:rsidR="00F32E5B" w:rsidRPr="00F224BC">
          <w:rPr>
            <w:webHidden/>
          </w:rPr>
          <w:fldChar w:fldCharType="end"/>
        </w:r>
      </w:hyperlink>
    </w:p>
    <w:p w:rsidR="00F32E5B" w:rsidRPr="00F224BC" w:rsidRDefault="00BC0CB3" w:rsidP="00F32E5B">
      <w:pPr>
        <w:pStyle w:val="1c"/>
        <w:jc w:val="left"/>
        <w:rPr>
          <w:rFonts w:asciiTheme="minorHAnsi" w:eastAsiaTheme="minorEastAsia" w:hAnsiTheme="minorHAnsi" w:cstheme="minorBidi"/>
          <w:b w:val="0"/>
          <w:bCs w:val="0"/>
          <w:caps w:val="0"/>
          <w:color w:val="auto"/>
          <w:sz w:val="22"/>
          <w:szCs w:val="22"/>
        </w:rPr>
      </w:pPr>
      <w:hyperlink w:anchor="_Toc532454341" w:history="1">
        <w:r w:rsidR="00F32E5B" w:rsidRPr="00F224BC">
          <w:rPr>
            <w:rStyle w:val="a7"/>
          </w:rPr>
          <w:t>3</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Pr>
          <w:t>Оценка конкурентоспособности и инвестиционной привлекательности муниципального образования «Навлинский муниципальный район»</w:t>
        </w:r>
        <w:r w:rsidR="00F32E5B" w:rsidRPr="00F224BC">
          <w:rPr>
            <w:webHidden/>
          </w:rPr>
          <w:tab/>
        </w:r>
        <w:r w:rsidR="00F32E5B" w:rsidRPr="00F224BC">
          <w:rPr>
            <w:webHidden/>
          </w:rPr>
          <w:fldChar w:fldCharType="begin"/>
        </w:r>
        <w:r w:rsidR="00F32E5B" w:rsidRPr="00F224BC">
          <w:rPr>
            <w:webHidden/>
          </w:rPr>
          <w:instrText xml:space="preserve"> PAGEREF _Toc532454341 \h </w:instrText>
        </w:r>
        <w:r w:rsidR="00F32E5B" w:rsidRPr="00F224BC">
          <w:rPr>
            <w:webHidden/>
          </w:rPr>
        </w:r>
        <w:r w:rsidR="00F32E5B" w:rsidRPr="00F224BC">
          <w:rPr>
            <w:webHidden/>
          </w:rPr>
          <w:fldChar w:fldCharType="separate"/>
        </w:r>
        <w:r w:rsidR="00385A21">
          <w:rPr>
            <w:webHidden/>
          </w:rPr>
          <w:t>62</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42" w:history="1">
        <w:r w:rsidR="00F32E5B" w:rsidRPr="00F224BC">
          <w:rPr>
            <w:rStyle w:val="a7"/>
          </w:rPr>
          <w:t>3.1</w:t>
        </w:r>
        <w:r w:rsidR="00F32E5B" w:rsidRPr="00F224BC">
          <w:rPr>
            <w:rFonts w:asciiTheme="minorHAnsi" w:eastAsiaTheme="minorEastAsia" w:hAnsiTheme="minorHAnsi" w:cstheme="minorBidi"/>
            <w:smallCaps w:val="0"/>
            <w:color w:val="auto"/>
            <w:szCs w:val="22"/>
          </w:rPr>
          <w:tab/>
        </w:r>
        <w:r w:rsidR="00F32E5B" w:rsidRPr="00F224BC">
          <w:rPr>
            <w:rStyle w:val="a7"/>
          </w:rPr>
          <w:t>Анализ условий для развития бизнеса</w:t>
        </w:r>
        <w:r w:rsidR="00F32E5B" w:rsidRPr="00F224BC">
          <w:rPr>
            <w:webHidden/>
          </w:rPr>
          <w:tab/>
        </w:r>
        <w:r w:rsidR="00F32E5B" w:rsidRPr="00F224BC">
          <w:rPr>
            <w:webHidden/>
          </w:rPr>
          <w:fldChar w:fldCharType="begin"/>
        </w:r>
        <w:r w:rsidR="00F32E5B" w:rsidRPr="00F224BC">
          <w:rPr>
            <w:webHidden/>
          </w:rPr>
          <w:instrText xml:space="preserve"> PAGEREF _Toc532454342 \h </w:instrText>
        </w:r>
        <w:r w:rsidR="00F32E5B" w:rsidRPr="00F224BC">
          <w:rPr>
            <w:webHidden/>
          </w:rPr>
        </w:r>
        <w:r w:rsidR="00F32E5B" w:rsidRPr="00F224BC">
          <w:rPr>
            <w:webHidden/>
          </w:rPr>
          <w:fldChar w:fldCharType="separate"/>
        </w:r>
        <w:r w:rsidR="00385A21">
          <w:rPr>
            <w:webHidden/>
          </w:rPr>
          <w:t>62</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43" w:history="1">
        <w:r w:rsidR="00F32E5B" w:rsidRPr="00F224BC">
          <w:rPr>
            <w:rStyle w:val="a7"/>
          </w:rPr>
          <w:t>3.2</w:t>
        </w:r>
        <w:r w:rsidR="00F32E5B" w:rsidRPr="00F224BC">
          <w:rPr>
            <w:rFonts w:asciiTheme="minorHAnsi" w:eastAsiaTheme="minorEastAsia" w:hAnsiTheme="minorHAnsi" w:cstheme="minorBidi"/>
            <w:smallCaps w:val="0"/>
            <w:color w:val="auto"/>
            <w:szCs w:val="22"/>
          </w:rPr>
          <w:tab/>
        </w:r>
        <w:r w:rsidR="00F32E5B" w:rsidRPr="00F224BC">
          <w:rPr>
            <w:rStyle w:val="a7"/>
          </w:rPr>
          <w:t>Исследование инвестиционной привлекательности</w:t>
        </w:r>
        <w:r w:rsidR="00F32E5B" w:rsidRPr="00F224BC">
          <w:rPr>
            <w:webHidden/>
          </w:rPr>
          <w:tab/>
        </w:r>
        <w:r w:rsidR="00F32E5B" w:rsidRPr="00F224BC">
          <w:rPr>
            <w:webHidden/>
          </w:rPr>
          <w:fldChar w:fldCharType="begin"/>
        </w:r>
        <w:r w:rsidR="00F32E5B" w:rsidRPr="00F224BC">
          <w:rPr>
            <w:webHidden/>
          </w:rPr>
          <w:instrText xml:space="preserve"> PAGEREF _Toc532454343 \h </w:instrText>
        </w:r>
        <w:r w:rsidR="00F32E5B" w:rsidRPr="00F224BC">
          <w:rPr>
            <w:webHidden/>
          </w:rPr>
        </w:r>
        <w:r w:rsidR="00F32E5B" w:rsidRPr="00F224BC">
          <w:rPr>
            <w:webHidden/>
          </w:rPr>
          <w:fldChar w:fldCharType="separate"/>
        </w:r>
        <w:r w:rsidR="00385A21">
          <w:rPr>
            <w:webHidden/>
          </w:rPr>
          <w:t>63</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44" w:history="1">
        <w:r w:rsidR="00F32E5B" w:rsidRPr="00F224BC">
          <w:rPr>
            <w:rStyle w:val="a7"/>
          </w:rPr>
          <w:t>3.3</w:t>
        </w:r>
        <w:r w:rsidR="00F32E5B" w:rsidRPr="00F224BC">
          <w:rPr>
            <w:rFonts w:asciiTheme="minorHAnsi" w:eastAsiaTheme="minorEastAsia" w:hAnsiTheme="minorHAnsi" w:cstheme="minorBidi"/>
            <w:smallCaps w:val="0"/>
            <w:color w:val="auto"/>
            <w:szCs w:val="22"/>
          </w:rPr>
          <w:tab/>
        </w:r>
        <w:r w:rsidR="00F32E5B" w:rsidRPr="00F224BC">
          <w:rPr>
            <w:rStyle w:val="a7"/>
          </w:rPr>
          <w:t>Анализ действующих и перспективных инвестиционных проектов</w:t>
        </w:r>
        <w:r w:rsidR="00F32E5B" w:rsidRPr="00F224BC">
          <w:rPr>
            <w:webHidden/>
          </w:rPr>
          <w:tab/>
        </w:r>
        <w:r w:rsidR="00F32E5B" w:rsidRPr="00F224BC">
          <w:rPr>
            <w:webHidden/>
          </w:rPr>
          <w:fldChar w:fldCharType="begin"/>
        </w:r>
        <w:r w:rsidR="00F32E5B" w:rsidRPr="00F224BC">
          <w:rPr>
            <w:webHidden/>
          </w:rPr>
          <w:instrText xml:space="preserve"> PAGEREF _Toc532454344 \h </w:instrText>
        </w:r>
        <w:r w:rsidR="00F32E5B" w:rsidRPr="00F224BC">
          <w:rPr>
            <w:webHidden/>
          </w:rPr>
        </w:r>
        <w:r w:rsidR="00F32E5B" w:rsidRPr="00F224BC">
          <w:rPr>
            <w:webHidden/>
          </w:rPr>
          <w:fldChar w:fldCharType="separate"/>
        </w:r>
        <w:r w:rsidR="00385A21">
          <w:rPr>
            <w:webHidden/>
          </w:rPr>
          <w:t>64</w:t>
        </w:r>
        <w:r w:rsidR="00F32E5B" w:rsidRPr="00F224BC">
          <w:rPr>
            <w:webHidden/>
          </w:rPr>
          <w:fldChar w:fldCharType="end"/>
        </w:r>
      </w:hyperlink>
    </w:p>
    <w:p w:rsidR="00F32E5B" w:rsidRPr="00F224BC" w:rsidRDefault="00BC0CB3" w:rsidP="00F32E5B">
      <w:pPr>
        <w:pStyle w:val="1c"/>
        <w:jc w:val="left"/>
        <w:rPr>
          <w:rFonts w:asciiTheme="minorHAnsi" w:eastAsiaTheme="minorEastAsia" w:hAnsiTheme="minorHAnsi" w:cstheme="minorBidi"/>
          <w:b w:val="0"/>
          <w:bCs w:val="0"/>
          <w:caps w:val="0"/>
          <w:color w:val="auto"/>
          <w:sz w:val="22"/>
          <w:szCs w:val="22"/>
        </w:rPr>
      </w:pPr>
      <w:hyperlink w:anchor="_Toc532454345" w:history="1">
        <w:r w:rsidR="00F32E5B" w:rsidRPr="00F224BC">
          <w:rPr>
            <w:rStyle w:val="a7"/>
          </w:rPr>
          <w:t>4</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Pr>
          <w:t>Интегральной SWOT-анализа развития муниципального образования, анализ сильных и слабых сторон, вызовов и возможностей, оценка современных тенденций развития и параметров конкурентоспособности</w:t>
        </w:r>
        <w:r w:rsidR="00F32E5B" w:rsidRPr="00F224BC">
          <w:rPr>
            <w:webHidden/>
          </w:rPr>
          <w:tab/>
        </w:r>
        <w:r w:rsidR="00F32E5B" w:rsidRPr="00F224BC">
          <w:rPr>
            <w:webHidden/>
          </w:rPr>
          <w:fldChar w:fldCharType="begin"/>
        </w:r>
        <w:r w:rsidR="00F32E5B" w:rsidRPr="00F224BC">
          <w:rPr>
            <w:webHidden/>
          </w:rPr>
          <w:instrText xml:space="preserve"> PAGEREF _Toc532454345 \h </w:instrText>
        </w:r>
        <w:r w:rsidR="00F32E5B" w:rsidRPr="00F224BC">
          <w:rPr>
            <w:webHidden/>
          </w:rPr>
        </w:r>
        <w:r w:rsidR="00F32E5B" w:rsidRPr="00F224BC">
          <w:rPr>
            <w:webHidden/>
          </w:rPr>
          <w:fldChar w:fldCharType="separate"/>
        </w:r>
        <w:r w:rsidR="00385A21">
          <w:rPr>
            <w:webHidden/>
          </w:rPr>
          <w:t>65</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46" w:history="1">
        <w:r w:rsidR="00F32E5B" w:rsidRPr="00F224BC">
          <w:rPr>
            <w:rStyle w:val="a7"/>
          </w:rPr>
          <w:t>4.1</w:t>
        </w:r>
        <w:r w:rsidR="00F32E5B" w:rsidRPr="00F224BC">
          <w:rPr>
            <w:rFonts w:asciiTheme="minorHAnsi" w:eastAsiaTheme="minorEastAsia" w:hAnsiTheme="minorHAnsi" w:cstheme="minorBidi"/>
            <w:smallCaps w:val="0"/>
            <w:color w:val="auto"/>
            <w:szCs w:val="22"/>
          </w:rPr>
          <w:tab/>
        </w:r>
        <w:r w:rsidR="00F32E5B" w:rsidRPr="00F224BC">
          <w:rPr>
            <w:rStyle w:val="a7"/>
          </w:rPr>
          <w:t>SWOT-анализа с учетом социально-экономического потенциала</w:t>
        </w:r>
        <w:r w:rsidR="00F32E5B" w:rsidRPr="00F224BC">
          <w:rPr>
            <w:webHidden/>
          </w:rPr>
          <w:tab/>
        </w:r>
        <w:r w:rsidR="00F32E5B" w:rsidRPr="00F224BC">
          <w:rPr>
            <w:webHidden/>
          </w:rPr>
          <w:fldChar w:fldCharType="begin"/>
        </w:r>
        <w:r w:rsidR="00F32E5B" w:rsidRPr="00F224BC">
          <w:rPr>
            <w:webHidden/>
          </w:rPr>
          <w:instrText xml:space="preserve"> PAGEREF _Toc532454346 \h </w:instrText>
        </w:r>
        <w:r w:rsidR="00F32E5B" w:rsidRPr="00F224BC">
          <w:rPr>
            <w:webHidden/>
          </w:rPr>
        </w:r>
        <w:r w:rsidR="00F32E5B" w:rsidRPr="00F224BC">
          <w:rPr>
            <w:webHidden/>
          </w:rPr>
          <w:fldChar w:fldCharType="separate"/>
        </w:r>
        <w:r w:rsidR="00385A21">
          <w:rPr>
            <w:webHidden/>
          </w:rPr>
          <w:t>65</w:t>
        </w:r>
        <w:r w:rsidR="00F32E5B" w:rsidRPr="00F224BC">
          <w:rPr>
            <w:webHidden/>
          </w:rPr>
          <w:fldChar w:fldCharType="end"/>
        </w:r>
      </w:hyperlink>
    </w:p>
    <w:p w:rsidR="00F32E5B" w:rsidRPr="00F224BC" w:rsidRDefault="00BC0CB3" w:rsidP="00F32E5B">
      <w:pPr>
        <w:pStyle w:val="23"/>
        <w:tabs>
          <w:tab w:val="left" w:pos="1418"/>
        </w:tabs>
        <w:jc w:val="left"/>
        <w:rPr>
          <w:rFonts w:asciiTheme="minorHAnsi" w:eastAsiaTheme="minorEastAsia" w:hAnsiTheme="minorHAnsi" w:cstheme="minorBidi"/>
          <w:smallCaps w:val="0"/>
          <w:color w:val="auto"/>
          <w:szCs w:val="22"/>
        </w:rPr>
      </w:pPr>
      <w:hyperlink w:anchor="_Toc532454347" w:history="1">
        <w:r w:rsidR="00F32E5B" w:rsidRPr="00F224BC">
          <w:rPr>
            <w:rStyle w:val="a7"/>
          </w:rPr>
          <w:t>4.2</w:t>
        </w:r>
        <w:r w:rsidR="00F32E5B" w:rsidRPr="00F224BC">
          <w:rPr>
            <w:rFonts w:asciiTheme="minorHAnsi" w:eastAsiaTheme="minorEastAsia" w:hAnsiTheme="minorHAnsi" w:cstheme="minorBidi"/>
            <w:smallCaps w:val="0"/>
            <w:color w:val="auto"/>
            <w:szCs w:val="22"/>
          </w:rPr>
          <w:tab/>
        </w:r>
        <w:r w:rsidR="00F32E5B" w:rsidRPr="00F224BC">
          <w:rPr>
            <w:rStyle w:val="a7"/>
          </w:rPr>
          <w:t>Анализ преимуществ, ограничений и рисков для повышения уровня конкурентоспособности, инвестиционной привлекательности и качества жизни</w:t>
        </w:r>
        <w:r w:rsidR="00F32E5B" w:rsidRPr="00F224BC">
          <w:rPr>
            <w:webHidden/>
          </w:rPr>
          <w:tab/>
        </w:r>
        <w:r w:rsidR="00F32E5B" w:rsidRPr="00F224BC">
          <w:rPr>
            <w:webHidden/>
          </w:rPr>
          <w:fldChar w:fldCharType="begin"/>
        </w:r>
        <w:r w:rsidR="00F32E5B" w:rsidRPr="00F224BC">
          <w:rPr>
            <w:webHidden/>
          </w:rPr>
          <w:instrText xml:space="preserve"> PAGEREF _Toc532454347 \h </w:instrText>
        </w:r>
        <w:r w:rsidR="00F32E5B" w:rsidRPr="00F224BC">
          <w:rPr>
            <w:webHidden/>
          </w:rPr>
        </w:r>
        <w:r w:rsidR="00F32E5B" w:rsidRPr="00F224BC">
          <w:rPr>
            <w:webHidden/>
          </w:rPr>
          <w:fldChar w:fldCharType="separate"/>
        </w:r>
        <w:r w:rsidR="00385A21">
          <w:rPr>
            <w:webHidden/>
          </w:rPr>
          <w:t>68</w:t>
        </w:r>
        <w:r w:rsidR="00F32E5B" w:rsidRPr="00F224BC">
          <w:rPr>
            <w:webHidden/>
          </w:rPr>
          <w:fldChar w:fldCharType="end"/>
        </w:r>
      </w:hyperlink>
    </w:p>
    <w:p w:rsidR="00F32E5B" w:rsidRPr="00F224BC" w:rsidRDefault="00BC0CB3" w:rsidP="00F32E5B">
      <w:pPr>
        <w:pStyle w:val="1c"/>
        <w:jc w:val="left"/>
        <w:rPr>
          <w:rFonts w:asciiTheme="minorHAnsi" w:eastAsiaTheme="minorEastAsia" w:hAnsiTheme="minorHAnsi" w:cstheme="minorBidi"/>
          <w:b w:val="0"/>
          <w:bCs w:val="0"/>
          <w:caps w:val="0"/>
          <w:color w:val="auto"/>
          <w:sz w:val="22"/>
          <w:szCs w:val="22"/>
        </w:rPr>
      </w:pPr>
      <w:hyperlink w:anchor="_Toc532454348" w:history="1">
        <w:r w:rsidR="00F32E5B" w:rsidRPr="00F224BC">
          <w:rPr>
            <w:rStyle w:val="a7"/>
          </w:rPr>
          <w:t>5</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Pr>
          <w:t>Основные сценарии развития Навлинского района на основе проведенной диагностики</w:t>
        </w:r>
        <w:r w:rsidR="00F32E5B" w:rsidRPr="00F224BC">
          <w:rPr>
            <w:webHidden/>
          </w:rPr>
          <w:tab/>
        </w:r>
        <w:r w:rsidR="00F32E5B" w:rsidRPr="00F224BC">
          <w:rPr>
            <w:webHidden/>
          </w:rPr>
          <w:fldChar w:fldCharType="begin"/>
        </w:r>
        <w:r w:rsidR="00F32E5B" w:rsidRPr="00F224BC">
          <w:rPr>
            <w:webHidden/>
          </w:rPr>
          <w:instrText xml:space="preserve"> PAGEREF _Toc532454348 \h </w:instrText>
        </w:r>
        <w:r w:rsidR="00F32E5B" w:rsidRPr="00F224BC">
          <w:rPr>
            <w:webHidden/>
          </w:rPr>
        </w:r>
        <w:r w:rsidR="00F32E5B" w:rsidRPr="00F224BC">
          <w:rPr>
            <w:webHidden/>
          </w:rPr>
          <w:fldChar w:fldCharType="separate"/>
        </w:r>
        <w:r w:rsidR="00385A21">
          <w:rPr>
            <w:webHidden/>
          </w:rPr>
          <w:t>70</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49" w:history="1">
        <w:r w:rsidR="00F32E5B" w:rsidRPr="00F224BC">
          <w:rPr>
            <w:rStyle w:val="a7"/>
          </w:rPr>
          <w:t>5.1</w:t>
        </w:r>
        <w:r w:rsidR="00F32E5B" w:rsidRPr="00F224BC">
          <w:rPr>
            <w:rFonts w:asciiTheme="minorHAnsi" w:eastAsiaTheme="minorEastAsia" w:hAnsiTheme="minorHAnsi" w:cstheme="minorBidi"/>
            <w:smallCaps w:val="0"/>
            <w:color w:val="auto"/>
            <w:szCs w:val="22"/>
          </w:rPr>
          <w:tab/>
        </w:r>
        <w:r w:rsidR="00F32E5B" w:rsidRPr="00F224BC">
          <w:rPr>
            <w:rStyle w:val="a7"/>
          </w:rPr>
          <w:t>Сценарные факторы трех альтернативных сценариев развития (консервативный, целевой и оптимистический)</w:t>
        </w:r>
        <w:r w:rsidR="00F32E5B" w:rsidRPr="00F224BC">
          <w:rPr>
            <w:webHidden/>
          </w:rPr>
          <w:tab/>
        </w:r>
        <w:r w:rsidR="00F32E5B" w:rsidRPr="00F224BC">
          <w:rPr>
            <w:webHidden/>
          </w:rPr>
          <w:fldChar w:fldCharType="begin"/>
        </w:r>
        <w:r w:rsidR="00F32E5B" w:rsidRPr="00F224BC">
          <w:rPr>
            <w:webHidden/>
          </w:rPr>
          <w:instrText xml:space="preserve"> PAGEREF _Toc532454349 \h </w:instrText>
        </w:r>
        <w:r w:rsidR="00F32E5B" w:rsidRPr="00F224BC">
          <w:rPr>
            <w:webHidden/>
          </w:rPr>
        </w:r>
        <w:r w:rsidR="00F32E5B" w:rsidRPr="00F224BC">
          <w:rPr>
            <w:webHidden/>
          </w:rPr>
          <w:fldChar w:fldCharType="separate"/>
        </w:r>
        <w:r w:rsidR="00385A21">
          <w:rPr>
            <w:webHidden/>
          </w:rPr>
          <w:t>70</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50" w:history="1">
        <w:r w:rsidR="00F32E5B" w:rsidRPr="00F224BC">
          <w:rPr>
            <w:rStyle w:val="a7"/>
          </w:rPr>
          <w:t>5.2</w:t>
        </w:r>
        <w:r w:rsidR="00F32E5B" w:rsidRPr="00F224BC">
          <w:rPr>
            <w:rFonts w:asciiTheme="minorHAnsi" w:eastAsiaTheme="minorEastAsia" w:hAnsiTheme="minorHAnsi" w:cstheme="minorBidi"/>
            <w:smallCaps w:val="0"/>
            <w:color w:val="auto"/>
            <w:szCs w:val="22"/>
          </w:rPr>
          <w:tab/>
        </w:r>
        <w:r w:rsidR="00F32E5B" w:rsidRPr="00F224BC">
          <w:rPr>
            <w:rStyle w:val="a7"/>
          </w:rPr>
          <w:t>Целевая модель развития и целевой сценарий развития</w:t>
        </w:r>
        <w:r w:rsidR="00F32E5B" w:rsidRPr="00F224BC">
          <w:rPr>
            <w:webHidden/>
          </w:rPr>
          <w:tab/>
        </w:r>
        <w:r w:rsidR="00F32E5B" w:rsidRPr="00F224BC">
          <w:rPr>
            <w:webHidden/>
          </w:rPr>
          <w:fldChar w:fldCharType="begin"/>
        </w:r>
        <w:r w:rsidR="00F32E5B" w:rsidRPr="00F224BC">
          <w:rPr>
            <w:webHidden/>
          </w:rPr>
          <w:instrText xml:space="preserve"> PAGEREF _Toc532454350 \h </w:instrText>
        </w:r>
        <w:r w:rsidR="00F32E5B" w:rsidRPr="00F224BC">
          <w:rPr>
            <w:webHidden/>
          </w:rPr>
        </w:r>
        <w:r w:rsidR="00F32E5B" w:rsidRPr="00F224BC">
          <w:rPr>
            <w:webHidden/>
          </w:rPr>
          <w:fldChar w:fldCharType="separate"/>
        </w:r>
        <w:r w:rsidR="00385A21">
          <w:rPr>
            <w:webHidden/>
          </w:rPr>
          <w:t>76</w:t>
        </w:r>
        <w:r w:rsidR="00F32E5B" w:rsidRPr="00F224BC">
          <w:rPr>
            <w:webHidden/>
          </w:rPr>
          <w:fldChar w:fldCharType="end"/>
        </w:r>
      </w:hyperlink>
    </w:p>
    <w:p w:rsidR="00F32E5B" w:rsidRPr="00F224BC" w:rsidRDefault="00BC0CB3" w:rsidP="00F32E5B">
      <w:pPr>
        <w:pStyle w:val="1c"/>
        <w:jc w:val="left"/>
        <w:rPr>
          <w:rFonts w:asciiTheme="minorHAnsi" w:eastAsiaTheme="minorEastAsia" w:hAnsiTheme="minorHAnsi" w:cstheme="minorBidi"/>
          <w:b w:val="0"/>
          <w:bCs w:val="0"/>
          <w:caps w:val="0"/>
          <w:color w:val="auto"/>
          <w:sz w:val="22"/>
          <w:szCs w:val="22"/>
        </w:rPr>
      </w:pPr>
      <w:hyperlink w:anchor="_Toc532454351" w:history="1">
        <w:r w:rsidR="00F32E5B" w:rsidRPr="00F224BC">
          <w:rPr>
            <w:rStyle w:val="a7"/>
          </w:rPr>
          <w:t>6</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Pr>
          <w:t>Стратегии развития Навлинского района</w:t>
        </w:r>
        <w:r w:rsidR="00F32E5B" w:rsidRPr="00F224BC">
          <w:rPr>
            <w:webHidden/>
          </w:rPr>
          <w:tab/>
        </w:r>
        <w:r w:rsidR="00F32E5B" w:rsidRPr="00F224BC">
          <w:rPr>
            <w:webHidden/>
          </w:rPr>
          <w:fldChar w:fldCharType="begin"/>
        </w:r>
        <w:r w:rsidR="00F32E5B" w:rsidRPr="00F224BC">
          <w:rPr>
            <w:webHidden/>
          </w:rPr>
          <w:instrText xml:space="preserve"> PAGEREF _Toc532454351 \h </w:instrText>
        </w:r>
        <w:r w:rsidR="00F32E5B" w:rsidRPr="00F224BC">
          <w:rPr>
            <w:webHidden/>
          </w:rPr>
        </w:r>
        <w:r w:rsidR="00F32E5B" w:rsidRPr="00F224BC">
          <w:rPr>
            <w:webHidden/>
          </w:rPr>
          <w:fldChar w:fldCharType="separate"/>
        </w:r>
        <w:r w:rsidR="00385A21">
          <w:rPr>
            <w:webHidden/>
          </w:rPr>
          <w:t>76</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52" w:history="1">
        <w:r w:rsidR="00F32E5B" w:rsidRPr="00F224BC">
          <w:rPr>
            <w:rStyle w:val="a7"/>
          </w:rPr>
          <w:t>6.1</w:t>
        </w:r>
        <w:r w:rsidR="00F32E5B" w:rsidRPr="00F224BC">
          <w:rPr>
            <w:rFonts w:asciiTheme="minorHAnsi" w:eastAsiaTheme="minorEastAsia" w:hAnsiTheme="minorHAnsi" w:cstheme="minorBidi"/>
            <w:smallCaps w:val="0"/>
            <w:color w:val="auto"/>
            <w:szCs w:val="22"/>
          </w:rPr>
          <w:tab/>
        </w:r>
        <w:r w:rsidR="00F32E5B" w:rsidRPr="00F224BC">
          <w:rPr>
            <w:rStyle w:val="a7"/>
          </w:rPr>
          <w:t>Миссия (стратегического видения), приоритетные направления, целей и задач Стратегии</w:t>
        </w:r>
        <w:r w:rsidR="00F32E5B" w:rsidRPr="00F224BC">
          <w:rPr>
            <w:webHidden/>
          </w:rPr>
          <w:tab/>
        </w:r>
        <w:r w:rsidR="00F32E5B" w:rsidRPr="00F224BC">
          <w:rPr>
            <w:webHidden/>
          </w:rPr>
          <w:fldChar w:fldCharType="begin"/>
        </w:r>
        <w:r w:rsidR="00F32E5B" w:rsidRPr="00F224BC">
          <w:rPr>
            <w:webHidden/>
          </w:rPr>
          <w:instrText xml:space="preserve"> PAGEREF _Toc532454352 \h </w:instrText>
        </w:r>
        <w:r w:rsidR="00F32E5B" w:rsidRPr="00F224BC">
          <w:rPr>
            <w:webHidden/>
          </w:rPr>
        </w:r>
        <w:r w:rsidR="00F32E5B" w:rsidRPr="00F224BC">
          <w:rPr>
            <w:webHidden/>
          </w:rPr>
          <w:fldChar w:fldCharType="separate"/>
        </w:r>
        <w:r w:rsidR="00385A21">
          <w:rPr>
            <w:webHidden/>
          </w:rPr>
          <w:t>76</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53" w:history="1">
        <w:r w:rsidR="00F32E5B" w:rsidRPr="00F224BC">
          <w:rPr>
            <w:rStyle w:val="a7"/>
          </w:rPr>
          <w:t>6.2</w:t>
        </w:r>
        <w:r w:rsidR="00F32E5B" w:rsidRPr="00F224BC">
          <w:rPr>
            <w:rFonts w:asciiTheme="minorHAnsi" w:eastAsiaTheme="minorEastAsia" w:hAnsiTheme="minorHAnsi" w:cstheme="minorBidi"/>
            <w:smallCaps w:val="0"/>
            <w:color w:val="auto"/>
            <w:szCs w:val="22"/>
          </w:rPr>
          <w:tab/>
        </w:r>
        <w:r w:rsidR="00F32E5B" w:rsidRPr="00F224BC">
          <w:rPr>
            <w:rStyle w:val="a7"/>
          </w:rPr>
          <w:t>Основные приоритетные направления Стратегии, направленные на достижение миссии Стратегии</w:t>
        </w:r>
        <w:r w:rsidR="00F32E5B" w:rsidRPr="00F224BC">
          <w:rPr>
            <w:webHidden/>
          </w:rPr>
          <w:tab/>
        </w:r>
        <w:r w:rsidR="00F32E5B" w:rsidRPr="00F224BC">
          <w:rPr>
            <w:webHidden/>
          </w:rPr>
          <w:fldChar w:fldCharType="begin"/>
        </w:r>
        <w:r w:rsidR="00F32E5B" w:rsidRPr="00F224BC">
          <w:rPr>
            <w:webHidden/>
          </w:rPr>
          <w:instrText xml:space="preserve"> PAGEREF _Toc532454353 \h </w:instrText>
        </w:r>
        <w:r w:rsidR="00F32E5B" w:rsidRPr="00F224BC">
          <w:rPr>
            <w:webHidden/>
          </w:rPr>
        </w:r>
        <w:r w:rsidR="00F32E5B" w:rsidRPr="00F224BC">
          <w:rPr>
            <w:webHidden/>
          </w:rPr>
          <w:fldChar w:fldCharType="separate"/>
        </w:r>
        <w:r w:rsidR="00385A21">
          <w:rPr>
            <w:webHidden/>
          </w:rPr>
          <w:t>78</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54" w:history="1">
        <w:r w:rsidR="00F32E5B" w:rsidRPr="00F224BC">
          <w:rPr>
            <w:rStyle w:val="a7"/>
          </w:rPr>
          <w:t>6.3</w:t>
        </w:r>
        <w:r w:rsidR="00F32E5B" w:rsidRPr="00F224BC">
          <w:rPr>
            <w:rFonts w:asciiTheme="minorHAnsi" w:eastAsiaTheme="minorEastAsia" w:hAnsiTheme="minorHAnsi" w:cstheme="minorBidi"/>
            <w:smallCaps w:val="0"/>
            <w:color w:val="auto"/>
            <w:szCs w:val="22"/>
          </w:rPr>
          <w:tab/>
        </w:r>
        <w:r w:rsidR="00F32E5B" w:rsidRPr="00F224BC">
          <w:rPr>
            <w:rStyle w:val="a7"/>
          </w:rPr>
          <w:t>Цели Стратегии, взаимоувязанные с каждым из приоритетных направлений Стратегии и обеспечивающие в комплексе достижение миссии Стратегии</w:t>
        </w:r>
        <w:r w:rsidR="00F32E5B" w:rsidRPr="00F224BC">
          <w:rPr>
            <w:webHidden/>
          </w:rPr>
          <w:tab/>
        </w:r>
        <w:r w:rsidR="00F32E5B" w:rsidRPr="00F224BC">
          <w:rPr>
            <w:webHidden/>
          </w:rPr>
          <w:fldChar w:fldCharType="begin"/>
        </w:r>
        <w:r w:rsidR="00F32E5B" w:rsidRPr="00F224BC">
          <w:rPr>
            <w:webHidden/>
          </w:rPr>
          <w:instrText xml:space="preserve"> PAGEREF _Toc532454354 \h </w:instrText>
        </w:r>
        <w:r w:rsidR="00F32E5B" w:rsidRPr="00F224BC">
          <w:rPr>
            <w:webHidden/>
          </w:rPr>
        </w:r>
        <w:r w:rsidR="00F32E5B" w:rsidRPr="00F224BC">
          <w:rPr>
            <w:webHidden/>
          </w:rPr>
          <w:fldChar w:fldCharType="separate"/>
        </w:r>
        <w:r w:rsidR="00385A21">
          <w:rPr>
            <w:webHidden/>
          </w:rPr>
          <w:t>79</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55" w:history="1">
        <w:r w:rsidR="00F32E5B" w:rsidRPr="00F224BC">
          <w:rPr>
            <w:rStyle w:val="a7"/>
          </w:rPr>
          <w:t>6.4</w:t>
        </w:r>
        <w:r w:rsidR="00F32E5B" w:rsidRPr="00F224BC">
          <w:rPr>
            <w:rFonts w:asciiTheme="minorHAnsi" w:eastAsiaTheme="minorEastAsia" w:hAnsiTheme="minorHAnsi" w:cstheme="minorBidi"/>
            <w:smallCaps w:val="0"/>
            <w:color w:val="auto"/>
            <w:szCs w:val="22"/>
          </w:rPr>
          <w:tab/>
        </w:r>
        <w:r w:rsidR="00F32E5B" w:rsidRPr="00F224BC">
          <w:rPr>
            <w:rStyle w:val="a7"/>
          </w:rPr>
          <w:t>Основные задачи, обеспечивающие достижения поставленных целей Стратегии</w:t>
        </w:r>
        <w:r w:rsidR="00F32E5B" w:rsidRPr="00F224BC">
          <w:rPr>
            <w:webHidden/>
          </w:rPr>
          <w:tab/>
        </w:r>
        <w:r w:rsidR="00F32E5B" w:rsidRPr="00F224BC">
          <w:rPr>
            <w:webHidden/>
          </w:rPr>
          <w:fldChar w:fldCharType="begin"/>
        </w:r>
        <w:r w:rsidR="00F32E5B" w:rsidRPr="00F224BC">
          <w:rPr>
            <w:webHidden/>
          </w:rPr>
          <w:instrText xml:space="preserve"> PAGEREF _Toc532454355 \h </w:instrText>
        </w:r>
        <w:r w:rsidR="00F32E5B" w:rsidRPr="00F224BC">
          <w:rPr>
            <w:webHidden/>
          </w:rPr>
        </w:r>
        <w:r w:rsidR="00F32E5B" w:rsidRPr="00F224BC">
          <w:rPr>
            <w:webHidden/>
          </w:rPr>
          <w:fldChar w:fldCharType="separate"/>
        </w:r>
        <w:r w:rsidR="00385A21">
          <w:rPr>
            <w:webHidden/>
          </w:rPr>
          <w:t>81</w:t>
        </w:r>
        <w:r w:rsidR="00F32E5B" w:rsidRPr="00F224BC">
          <w:rPr>
            <w:webHidden/>
          </w:rPr>
          <w:fldChar w:fldCharType="end"/>
        </w:r>
      </w:hyperlink>
    </w:p>
    <w:p w:rsidR="00F32E5B" w:rsidRPr="00F224BC" w:rsidRDefault="00BC0CB3" w:rsidP="00F32E5B">
      <w:pPr>
        <w:pStyle w:val="1c"/>
        <w:jc w:val="left"/>
        <w:rPr>
          <w:rFonts w:asciiTheme="minorHAnsi" w:eastAsiaTheme="minorEastAsia" w:hAnsiTheme="minorHAnsi" w:cstheme="minorBidi"/>
          <w:b w:val="0"/>
          <w:bCs w:val="0"/>
          <w:caps w:val="0"/>
          <w:color w:val="auto"/>
          <w:sz w:val="22"/>
          <w:szCs w:val="22"/>
        </w:rPr>
      </w:pPr>
      <w:hyperlink w:anchor="_Toc532454356" w:history="1">
        <w:r w:rsidR="00F32E5B" w:rsidRPr="00F224BC">
          <w:rPr>
            <w:rStyle w:val="a7"/>
          </w:rPr>
          <w:t>7</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Pr>
          <w:t>Целевые индикаторы Стратегии, выявление этапов реализации Стратегии и основных результатов на каждом этапе</w:t>
        </w:r>
        <w:r w:rsidR="00F32E5B" w:rsidRPr="00F224BC">
          <w:rPr>
            <w:webHidden/>
          </w:rPr>
          <w:tab/>
        </w:r>
        <w:r w:rsidR="00F32E5B" w:rsidRPr="00F224BC">
          <w:rPr>
            <w:webHidden/>
          </w:rPr>
          <w:fldChar w:fldCharType="begin"/>
        </w:r>
        <w:r w:rsidR="00F32E5B" w:rsidRPr="00F224BC">
          <w:rPr>
            <w:webHidden/>
          </w:rPr>
          <w:instrText xml:space="preserve"> PAGEREF _Toc532454356 \h </w:instrText>
        </w:r>
        <w:r w:rsidR="00F32E5B" w:rsidRPr="00F224BC">
          <w:rPr>
            <w:webHidden/>
          </w:rPr>
        </w:r>
        <w:r w:rsidR="00F32E5B" w:rsidRPr="00F224BC">
          <w:rPr>
            <w:webHidden/>
          </w:rPr>
          <w:fldChar w:fldCharType="separate"/>
        </w:r>
        <w:r w:rsidR="00385A21">
          <w:rPr>
            <w:webHidden/>
          </w:rPr>
          <w:t>82</w:t>
        </w:r>
        <w:r w:rsidR="00F32E5B" w:rsidRPr="00F224BC">
          <w:rPr>
            <w:webHidden/>
          </w:rPr>
          <w:fldChar w:fldCharType="end"/>
        </w:r>
      </w:hyperlink>
    </w:p>
    <w:p w:rsidR="00F32E5B" w:rsidRPr="00F224BC" w:rsidRDefault="00BC0CB3" w:rsidP="00F32E5B">
      <w:pPr>
        <w:pStyle w:val="1c"/>
        <w:jc w:val="left"/>
        <w:rPr>
          <w:rFonts w:asciiTheme="minorHAnsi" w:eastAsiaTheme="minorEastAsia" w:hAnsiTheme="minorHAnsi" w:cstheme="minorBidi"/>
          <w:b w:val="0"/>
          <w:bCs w:val="0"/>
          <w:caps w:val="0"/>
          <w:color w:val="auto"/>
          <w:sz w:val="22"/>
          <w:szCs w:val="22"/>
        </w:rPr>
      </w:pPr>
      <w:hyperlink w:anchor="_Toc532454357" w:history="1">
        <w:r w:rsidR="00F32E5B" w:rsidRPr="00F224BC">
          <w:rPr>
            <w:rStyle w:val="a7"/>
          </w:rPr>
          <w:t>8</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Pr>
          <w:t>Этапы и сценарии реализации Стратегии</w:t>
        </w:r>
        <w:r w:rsidR="00F32E5B" w:rsidRPr="00F224BC">
          <w:rPr>
            <w:webHidden/>
          </w:rPr>
          <w:tab/>
        </w:r>
        <w:r w:rsidR="00F32E5B" w:rsidRPr="00F224BC">
          <w:rPr>
            <w:webHidden/>
          </w:rPr>
          <w:fldChar w:fldCharType="begin"/>
        </w:r>
        <w:r w:rsidR="00F32E5B" w:rsidRPr="00F224BC">
          <w:rPr>
            <w:webHidden/>
          </w:rPr>
          <w:instrText xml:space="preserve"> PAGEREF _Toc532454357 \h </w:instrText>
        </w:r>
        <w:r w:rsidR="00F32E5B" w:rsidRPr="00F224BC">
          <w:rPr>
            <w:webHidden/>
          </w:rPr>
        </w:r>
        <w:r w:rsidR="00F32E5B" w:rsidRPr="00F224BC">
          <w:rPr>
            <w:webHidden/>
          </w:rPr>
          <w:fldChar w:fldCharType="separate"/>
        </w:r>
        <w:r w:rsidR="00385A21">
          <w:rPr>
            <w:webHidden/>
          </w:rPr>
          <w:t>83</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58" w:history="1">
        <w:r w:rsidR="00F32E5B" w:rsidRPr="00F224BC">
          <w:rPr>
            <w:rStyle w:val="a7"/>
          </w:rPr>
          <w:t>8.1</w:t>
        </w:r>
        <w:r w:rsidR="00F32E5B" w:rsidRPr="00F224BC">
          <w:rPr>
            <w:rFonts w:asciiTheme="minorHAnsi" w:eastAsiaTheme="minorEastAsia" w:hAnsiTheme="minorHAnsi" w:cstheme="minorBidi"/>
            <w:smallCaps w:val="0"/>
            <w:color w:val="auto"/>
            <w:szCs w:val="22"/>
          </w:rPr>
          <w:tab/>
        </w:r>
        <w:r w:rsidR="00F32E5B" w:rsidRPr="00F224BC">
          <w:rPr>
            <w:rStyle w:val="a7"/>
          </w:rPr>
          <w:t>Этапы реализации</w:t>
        </w:r>
        <w:r w:rsidR="00F32E5B" w:rsidRPr="00F224BC">
          <w:rPr>
            <w:webHidden/>
          </w:rPr>
          <w:tab/>
        </w:r>
        <w:r w:rsidR="00F32E5B" w:rsidRPr="00F224BC">
          <w:rPr>
            <w:webHidden/>
          </w:rPr>
          <w:fldChar w:fldCharType="begin"/>
        </w:r>
        <w:r w:rsidR="00F32E5B" w:rsidRPr="00F224BC">
          <w:rPr>
            <w:webHidden/>
          </w:rPr>
          <w:instrText xml:space="preserve"> PAGEREF _Toc532454358 \h </w:instrText>
        </w:r>
        <w:r w:rsidR="00F32E5B" w:rsidRPr="00F224BC">
          <w:rPr>
            <w:webHidden/>
          </w:rPr>
        </w:r>
        <w:r w:rsidR="00F32E5B" w:rsidRPr="00F224BC">
          <w:rPr>
            <w:webHidden/>
          </w:rPr>
          <w:fldChar w:fldCharType="separate"/>
        </w:r>
        <w:r w:rsidR="00385A21">
          <w:rPr>
            <w:webHidden/>
          </w:rPr>
          <w:t>83</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59" w:history="1">
        <w:r w:rsidR="00F32E5B" w:rsidRPr="00F224BC">
          <w:rPr>
            <w:rStyle w:val="a7"/>
          </w:rPr>
          <w:t>8.2</w:t>
        </w:r>
        <w:r w:rsidR="00F32E5B" w:rsidRPr="00F224BC">
          <w:rPr>
            <w:rFonts w:asciiTheme="minorHAnsi" w:eastAsiaTheme="minorEastAsia" w:hAnsiTheme="minorHAnsi" w:cstheme="minorBidi"/>
            <w:smallCaps w:val="0"/>
            <w:color w:val="auto"/>
            <w:szCs w:val="22"/>
          </w:rPr>
          <w:tab/>
        </w:r>
        <w:r w:rsidR="00F32E5B" w:rsidRPr="00F224BC">
          <w:rPr>
            <w:rStyle w:val="a7"/>
          </w:rPr>
          <w:t>Сценарии</w:t>
        </w:r>
        <w:r w:rsidR="00F32E5B" w:rsidRPr="00F224BC">
          <w:rPr>
            <w:webHidden/>
          </w:rPr>
          <w:tab/>
        </w:r>
        <w:r w:rsidR="00F32E5B" w:rsidRPr="00F224BC">
          <w:rPr>
            <w:webHidden/>
          </w:rPr>
          <w:fldChar w:fldCharType="begin"/>
        </w:r>
        <w:r w:rsidR="00F32E5B" w:rsidRPr="00F224BC">
          <w:rPr>
            <w:webHidden/>
          </w:rPr>
          <w:instrText xml:space="preserve"> PAGEREF _Toc532454359 \h </w:instrText>
        </w:r>
        <w:r w:rsidR="00F32E5B" w:rsidRPr="00F224BC">
          <w:rPr>
            <w:webHidden/>
          </w:rPr>
        </w:r>
        <w:r w:rsidR="00F32E5B" w:rsidRPr="00F224BC">
          <w:rPr>
            <w:webHidden/>
          </w:rPr>
          <w:fldChar w:fldCharType="separate"/>
        </w:r>
        <w:r w:rsidR="00385A21">
          <w:rPr>
            <w:webHidden/>
          </w:rPr>
          <w:t>84</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60" w:history="1">
        <w:r w:rsidR="00F32E5B" w:rsidRPr="00F224BC">
          <w:rPr>
            <w:rStyle w:val="a7"/>
          </w:rPr>
          <w:t>8.3</w:t>
        </w:r>
        <w:r w:rsidR="00F32E5B" w:rsidRPr="00F224BC">
          <w:rPr>
            <w:rFonts w:asciiTheme="minorHAnsi" w:eastAsiaTheme="minorEastAsia" w:hAnsiTheme="minorHAnsi" w:cstheme="minorBidi"/>
            <w:smallCaps w:val="0"/>
            <w:color w:val="auto"/>
            <w:szCs w:val="22"/>
          </w:rPr>
          <w:tab/>
        </w:r>
        <w:r w:rsidR="00F32E5B" w:rsidRPr="00F224BC">
          <w:rPr>
            <w:rStyle w:val="a7"/>
          </w:rPr>
          <w:t>Оценка ресурсов поэтапной реализации Стратегии</w:t>
        </w:r>
        <w:r w:rsidR="00F32E5B" w:rsidRPr="00F224BC">
          <w:rPr>
            <w:webHidden/>
          </w:rPr>
          <w:tab/>
        </w:r>
        <w:r w:rsidR="00F32E5B" w:rsidRPr="00F224BC">
          <w:rPr>
            <w:webHidden/>
          </w:rPr>
          <w:fldChar w:fldCharType="begin"/>
        </w:r>
        <w:r w:rsidR="00F32E5B" w:rsidRPr="00F224BC">
          <w:rPr>
            <w:webHidden/>
          </w:rPr>
          <w:instrText xml:space="preserve"> PAGEREF _Toc532454360 \h </w:instrText>
        </w:r>
        <w:r w:rsidR="00F32E5B" w:rsidRPr="00F224BC">
          <w:rPr>
            <w:webHidden/>
          </w:rPr>
        </w:r>
        <w:r w:rsidR="00F32E5B" w:rsidRPr="00F224BC">
          <w:rPr>
            <w:webHidden/>
          </w:rPr>
          <w:fldChar w:fldCharType="separate"/>
        </w:r>
        <w:r w:rsidR="00385A21">
          <w:rPr>
            <w:webHidden/>
          </w:rPr>
          <w:t>92</w:t>
        </w:r>
        <w:r w:rsidR="00F32E5B" w:rsidRPr="00F224BC">
          <w:rPr>
            <w:webHidden/>
          </w:rPr>
          <w:fldChar w:fldCharType="end"/>
        </w:r>
      </w:hyperlink>
    </w:p>
    <w:p w:rsidR="00F32E5B" w:rsidRPr="00F224BC" w:rsidRDefault="00BC0CB3" w:rsidP="00F32E5B">
      <w:pPr>
        <w:pStyle w:val="1c"/>
        <w:jc w:val="left"/>
        <w:rPr>
          <w:rFonts w:asciiTheme="minorHAnsi" w:eastAsiaTheme="minorEastAsia" w:hAnsiTheme="minorHAnsi" w:cstheme="minorBidi"/>
          <w:b w:val="0"/>
          <w:bCs w:val="0"/>
          <w:caps w:val="0"/>
          <w:color w:val="auto"/>
          <w:sz w:val="22"/>
          <w:szCs w:val="22"/>
        </w:rPr>
      </w:pPr>
      <w:hyperlink w:anchor="_Toc532454361" w:history="1">
        <w:r w:rsidR="00F32E5B" w:rsidRPr="00F224BC">
          <w:rPr>
            <w:rStyle w:val="a7"/>
          </w:rPr>
          <w:t>9</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Pr>
          <w:t>Механизмы реализации Стратегии</w:t>
        </w:r>
        <w:r w:rsidR="00F32E5B" w:rsidRPr="00F224BC">
          <w:rPr>
            <w:webHidden/>
          </w:rPr>
          <w:tab/>
        </w:r>
        <w:r w:rsidR="00F32E5B" w:rsidRPr="00F224BC">
          <w:rPr>
            <w:webHidden/>
          </w:rPr>
          <w:fldChar w:fldCharType="begin"/>
        </w:r>
        <w:r w:rsidR="00F32E5B" w:rsidRPr="00F224BC">
          <w:rPr>
            <w:webHidden/>
          </w:rPr>
          <w:instrText xml:space="preserve"> PAGEREF _Toc532454361 \h </w:instrText>
        </w:r>
        <w:r w:rsidR="00F32E5B" w:rsidRPr="00F224BC">
          <w:rPr>
            <w:webHidden/>
          </w:rPr>
        </w:r>
        <w:r w:rsidR="00F32E5B" w:rsidRPr="00F224BC">
          <w:rPr>
            <w:webHidden/>
          </w:rPr>
          <w:fldChar w:fldCharType="separate"/>
        </w:r>
        <w:r w:rsidR="00385A21">
          <w:rPr>
            <w:webHidden/>
          </w:rPr>
          <w:t>93</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62" w:history="1">
        <w:r w:rsidR="00F32E5B" w:rsidRPr="00F224BC">
          <w:rPr>
            <w:rStyle w:val="a7"/>
          </w:rPr>
          <w:t>9.1</w:t>
        </w:r>
        <w:r w:rsidR="00F32E5B" w:rsidRPr="00F224BC">
          <w:rPr>
            <w:rFonts w:asciiTheme="minorHAnsi" w:eastAsiaTheme="minorEastAsia" w:hAnsiTheme="minorHAnsi" w:cstheme="minorBidi"/>
            <w:smallCaps w:val="0"/>
            <w:color w:val="auto"/>
            <w:szCs w:val="22"/>
          </w:rPr>
          <w:tab/>
        </w:r>
        <w:r w:rsidR="00F32E5B" w:rsidRPr="00F224BC">
          <w:rPr>
            <w:rStyle w:val="a7"/>
          </w:rPr>
          <w:t>Муниципальные программы</w:t>
        </w:r>
        <w:r w:rsidR="00F32E5B" w:rsidRPr="00F224BC">
          <w:rPr>
            <w:webHidden/>
          </w:rPr>
          <w:tab/>
        </w:r>
        <w:r w:rsidR="00F32E5B" w:rsidRPr="00F224BC">
          <w:rPr>
            <w:webHidden/>
          </w:rPr>
          <w:fldChar w:fldCharType="begin"/>
        </w:r>
        <w:r w:rsidR="00F32E5B" w:rsidRPr="00F224BC">
          <w:rPr>
            <w:webHidden/>
          </w:rPr>
          <w:instrText xml:space="preserve"> PAGEREF _Toc532454362 \h </w:instrText>
        </w:r>
        <w:r w:rsidR="00F32E5B" w:rsidRPr="00F224BC">
          <w:rPr>
            <w:webHidden/>
          </w:rPr>
        </w:r>
        <w:r w:rsidR="00F32E5B" w:rsidRPr="00F224BC">
          <w:rPr>
            <w:webHidden/>
          </w:rPr>
          <w:fldChar w:fldCharType="separate"/>
        </w:r>
        <w:r w:rsidR="00385A21">
          <w:rPr>
            <w:webHidden/>
          </w:rPr>
          <w:t>94</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63" w:history="1">
        <w:r w:rsidR="00F32E5B" w:rsidRPr="00F224BC">
          <w:rPr>
            <w:rStyle w:val="a7"/>
          </w:rPr>
          <w:t>9.2</w:t>
        </w:r>
        <w:r w:rsidR="00F32E5B" w:rsidRPr="00F224BC">
          <w:rPr>
            <w:rFonts w:asciiTheme="minorHAnsi" w:eastAsiaTheme="minorEastAsia" w:hAnsiTheme="minorHAnsi" w:cstheme="minorBidi"/>
            <w:smallCaps w:val="0"/>
            <w:color w:val="auto"/>
            <w:szCs w:val="22"/>
          </w:rPr>
          <w:tab/>
        </w:r>
        <w:r w:rsidR="00F32E5B" w:rsidRPr="00F224BC">
          <w:rPr>
            <w:rStyle w:val="a7"/>
          </w:rPr>
          <w:t>Перечень региональных государственных программ</w:t>
        </w:r>
        <w:r w:rsidR="00F32E5B" w:rsidRPr="00F224BC">
          <w:rPr>
            <w:webHidden/>
          </w:rPr>
          <w:tab/>
        </w:r>
        <w:r w:rsidR="00F32E5B" w:rsidRPr="00F224BC">
          <w:rPr>
            <w:webHidden/>
          </w:rPr>
          <w:fldChar w:fldCharType="begin"/>
        </w:r>
        <w:r w:rsidR="00F32E5B" w:rsidRPr="00F224BC">
          <w:rPr>
            <w:webHidden/>
          </w:rPr>
          <w:instrText xml:space="preserve"> PAGEREF _Toc532454363 \h </w:instrText>
        </w:r>
        <w:r w:rsidR="00F32E5B" w:rsidRPr="00F224BC">
          <w:rPr>
            <w:webHidden/>
          </w:rPr>
        </w:r>
        <w:r w:rsidR="00F32E5B" w:rsidRPr="00F224BC">
          <w:rPr>
            <w:webHidden/>
          </w:rPr>
          <w:fldChar w:fldCharType="separate"/>
        </w:r>
        <w:r w:rsidR="00385A21">
          <w:rPr>
            <w:webHidden/>
          </w:rPr>
          <w:t>95</w:t>
        </w:r>
        <w:r w:rsidR="00F32E5B" w:rsidRPr="00F224BC">
          <w:rPr>
            <w:webHidden/>
          </w:rPr>
          <w:fldChar w:fldCharType="end"/>
        </w:r>
      </w:hyperlink>
    </w:p>
    <w:p w:rsidR="00F32E5B" w:rsidRPr="00F224BC" w:rsidRDefault="00BC0CB3" w:rsidP="00F32E5B">
      <w:pPr>
        <w:pStyle w:val="1c"/>
        <w:jc w:val="left"/>
        <w:rPr>
          <w:rFonts w:asciiTheme="minorHAnsi" w:eastAsiaTheme="minorEastAsia" w:hAnsiTheme="minorHAnsi" w:cstheme="minorBidi"/>
          <w:b w:val="0"/>
          <w:bCs w:val="0"/>
          <w:caps w:val="0"/>
          <w:color w:val="auto"/>
          <w:sz w:val="22"/>
          <w:szCs w:val="22"/>
        </w:rPr>
      </w:pPr>
      <w:hyperlink w:anchor="_Toc532454364" w:history="1">
        <w:r w:rsidR="00F32E5B" w:rsidRPr="00F224BC">
          <w:rPr>
            <w:rStyle w:val="a7"/>
          </w:rPr>
          <w:t>10</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Pr>
          <w:t>ЗАКЛЮЧЕНИЕ</w:t>
        </w:r>
        <w:r w:rsidR="00F32E5B" w:rsidRPr="00F224BC">
          <w:rPr>
            <w:webHidden/>
          </w:rPr>
          <w:tab/>
        </w:r>
        <w:r w:rsidR="00F32E5B" w:rsidRPr="00F224BC">
          <w:rPr>
            <w:webHidden/>
          </w:rPr>
          <w:fldChar w:fldCharType="begin"/>
        </w:r>
        <w:r w:rsidR="00F32E5B" w:rsidRPr="00F224BC">
          <w:rPr>
            <w:webHidden/>
          </w:rPr>
          <w:instrText xml:space="preserve"> PAGEREF _Toc532454364 \h </w:instrText>
        </w:r>
        <w:r w:rsidR="00F32E5B" w:rsidRPr="00F224BC">
          <w:rPr>
            <w:webHidden/>
          </w:rPr>
        </w:r>
        <w:r w:rsidR="00F32E5B" w:rsidRPr="00F224BC">
          <w:rPr>
            <w:webHidden/>
          </w:rPr>
          <w:fldChar w:fldCharType="separate"/>
        </w:r>
        <w:r w:rsidR="00385A21">
          <w:rPr>
            <w:webHidden/>
          </w:rPr>
          <w:t>97</w:t>
        </w:r>
        <w:r w:rsidR="00F32E5B" w:rsidRPr="00F224BC">
          <w:rPr>
            <w:webHidden/>
          </w:rPr>
          <w:fldChar w:fldCharType="end"/>
        </w:r>
      </w:hyperlink>
    </w:p>
    <w:p w:rsidR="00F32E5B" w:rsidRPr="00F224BC" w:rsidRDefault="00BC0CB3" w:rsidP="00F32E5B">
      <w:pPr>
        <w:pStyle w:val="1c"/>
        <w:jc w:val="left"/>
        <w:rPr>
          <w:rFonts w:asciiTheme="minorHAnsi" w:eastAsiaTheme="minorEastAsia" w:hAnsiTheme="minorHAnsi" w:cstheme="minorBidi"/>
          <w:b w:val="0"/>
          <w:bCs w:val="0"/>
          <w:caps w:val="0"/>
          <w:color w:val="auto"/>
          <w:sz w:val="22"/>
          <w:szCs w:val="22"/>
        </w:rPr>
      </w:pPr>
      <w:hyperlink w:anchor="_Toc532454365" w:history="1">
        <w:r w:rsidR="00F32E5B" w:rsidRPr="00F224BC">
          <w:rPr>
            <w:rStyle w:val="a7"/>
          </w:rPr>
          <w:t>11</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Pr>
          <w:t>План мероприятий по реализации Стратегии</w:t>
        </w:r>
        <w:r w:rsidR="00F32E5B" w:rsidRPr="00F224BC">
          <w:rPr>
            <w:webHidden/>
          </w:rPr>
          <w:tab/>
        </w:r>
        <w:r w:rsidR="004F61EE">
          <w:rPr>
            <w:webHidden/>
            <w:lang w:val="en-US"/>
          </w:rPr>
          <w:t>98</w:t>
        </w:r>
      </w:hyperlink>
    </w:p>
    <w:p w:rsidR="00F32E5B" w:rsidRPr="00F224BC" w:rsidRDefault="00BC0CB3" w:rsidP="00F32E5B">
      <w:pPr>
        <w:pStyle w:val="1c"/>
        <w:jc w:val="left"/>
        <w:rPr>
          <w:rFonts w:asciiTheme="minorHAnsi" w:eastAsiaTheme="minorEastAsia" w:hAnsiTheme="minorHAnsi" w:cstheme="minorBidi"/>
          <w:b w:val="0"/>
          <w:bCs w:val="0"/>
          <w:caps w:val="0"/>
          <w:color w:val="auto"/>
          <w:sz w:val="22"/>
          <w:szCs w:val="22"/>
        </w:rPr>
      </w:pPr>
      <w:hyperlink w:anchor="_Toc532454366" w:history="1">
        <w:r w:rsidR="00F32E5B" w:rsidRPr="00F224BC">
          <w:rPr>
            <w:rStyle w:val="a7"/>
            <w:rFonts w:ascii="Cambria" w:eastAsia="Times New Roman" w:hAnsi="Cambria"/>
            <w:smallCaps/>
            <w:kern w:val="32"/>
          </w:rPr>
          <w:t>I.</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Fonts w:ascii="Cambria" w:eastAsia="Times New Roman" w:hAnsi="Cambria"/>
            <w:smallCaps/>
            <w:kern w:val="32"/>
          </w:rPr>
          <w:t>Приоритетное направление «Человеческий капитал и социальная сфера»</w:t>
        </w:r>
        <w:r w:rsidR="00F32E5B" w:rsidRPr="00F224BC">
          <w:rPr>
            <w:webHidden/>
          </w:rPr>
          <w:tab/>
        </w:r>
        <w:r w:rsidR="004F61EE">
          <w:rPr>
            <w:webHidden/>
            <w:lang w:val="en-US"/>
          </w:rPr>
          <w:t>98</w:t>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67" w:history="1">
        <w:r w:rsidR="00F32E5B" w:rsidRPr="00F224BC">
          <w:rPr>
            <w:rStyle w:val="a7"/>
            <w:rFonts w:ascii="Cambria" w:eastAsia="ヒラギノ角ゴ Pro W3" w:hAnsi="Cambria"/>
            <w:b/>
          </w:rPr>
          <w:t>1.</w:t>
        </w:r>
        <w:r w:rsidR="00F32E5B" w:rsidRPr="00F224BC">
          <w:rPr>
            <w:rFonts w:asciiTheme="minorHAnsi" w:eastAsiaTheme="minorEastAsia" w:hAnsiTheme="minorHAnsi" w:cstheme="minorBidi"/>
            <w:smallCaps w:val="0"/>
            <w:color w:val="auto"/>
            <w:szCs w:val="22"/>
          </w:rPr>
          <w:tab/>
        </w:r>
        <w:r w:rsidR="00F32E5B" w:rsidRPr="00F224BC">
          <w:rPr>
            <w:rStyle w:val="a7"/>
            <w:rFonts w:ascii="Cambria" w:eastAsia="ヒラギノ角ゴ Pro W3" w:hAnsi="Cambria"/>
            <w:b/>
          </w:rPr>
          <w:t>Образование</w:t>
        </w:r>
        <w:r w:rsidR="00F32E5B" w:rsidRPr="00F224BC">
          <w:rPr>
            <w:webHidden/>
          </w:rPr>
          <w:tab/>
        </w:r>
        <w:r w:rsidR="004F61EE">
          <w:rPr>
            <w:webHidden/>
            <w:lang w:val="en-US"/>
          </w:rPr>
          <w:t>99</w:t>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68" w:history="1">
        <w:r w:rsidR="00F32E5B" w:rsidRPr="00F224BC">
          <w:rPr>
            <w:rStyle w:val="a7"/>
            <w:rFonts w:ascii="Cambria" w:eastAsia="ヒラギノ角ゴ Pro W3" w:hAnsi="Cambria"/>
            <w:b/>
          </w:rPr>
          <w:t>2.</w:t>
        </w:r>
        <w:r w:rsidR="00F32E5B" w:rsidRPr="00F224BC">
          <w:rPr>
            <w:rFonts w:asciiTheme="minorHAnsi" w:eastAsiaTheme="minorEastAsia" w:hAnsiTheme="minorHAnsi" w:cstheme="minorBidi"/>
            <w:smallCaps w:val="0"/>
            <w:color w:val="auto"/>
            <w:szCs w:val="22"/>
          </w:rPr>
          <w:tab/>
        </w:r>
        <w:r w:rsidR="00F32E5B" w:rsidRPr="00F224BC">
          <w:rPr>
            <w:rStyle w:val="a7"/>
            <w:rFonts w:ascii="Cambria" w:eastAsia="ヒラギノ角ゴ Pro W3" w:hAnsi="Cambria"/>
            <w:b/>
          </w:rPr>
          <w:t>Здравоохранение</w:t>
        </w:r>
        <w:r w:rsidR="00F32E5B" w:rsidRPr="00F224BC">
          <w:rPr>
            <w:webHidden/>
          </w:rPr>
          <w:tab/>
        </w:r>
        <w:r w:rsidR="00F32E5B" w:rsidRPr="00F224BC">
          <w:rPr>
            <w:webHidden/>
          </w:rPr>
          <w:fldChar w:fldCharType="begin"/>
        </w:r>
        <w:r w:rsidR="00F32E5B" w:rsidRPr="00F224BC">
          <w:rPr>
            <w:webHidden/>
          </w:rPr>
          <w:instrText xml:space="preserve"> PAGEREF _Toc532454368 \h </w:instrText>
        </w:r>
        <w:r w:rsidR="00F32E5B" w:rsidRPr="00F224BC">
          <w:rPr>
            <w:webHidden/>
          </w:rPr>
        </w:r>
        <w:r w:rsidR="00F32E5B" w:rsidRPr="00F224BC">
          <w:rPr>
            <w:webHidden/>
          </w:rPr>
          <w:fldChar w:fldCharType="separate"/>
        </w:r>
        <w:r w:rsidR="00385A21">
          <w:rPr>
            <w:webHidden/>
          </w:rPr>
          <w:t>101</w:t>
        </w:r>
        <w:r w:rsidR="00F32E5B" w:rsidRPr="00F224BC">
          <w:rPr>
            <w:webHidden/>
          </w:rPr>
          <w:fldChar w:fldCharType="end"/>
        </w:r>
      </w:hyperlink>
    </w:p>
    <w:p w:rsidR="00F32E5B" w:rsidRPr="00F224BC" w:rsidRDefault="00BC0CB3" w:rsidP="00F32E5B">
      <w:pPr>
        <w:pStyle w:val="23"/>
        <w:jc w:val="left"/>
        <w:rPr>
          <w:rFonts w:asciiTheme="minorHAnsi" w:eastAsiaTheme="minorEastAsia" w:hAnsiTheme="minorHAnsi" w:cstheme="minorBidi"/>
          <w:smallCaps w:val="0"/>
          <w:color w:val="auto"/>
          <w:szCs w:val="22"/>
        </w:rPr>
      </w:pPr>
      <w:hyperlink w:anchor="_Toc532454369" w:history="1">
        <w:r w:rsidR="00F32E5B" w:rsidRPr="00F224BC">
          <w:rPr>
            <w:rStyle w:val="a7"/>
            <w:rFonts w:ascii="Cambria" w:eastAsia="ヒラギノ角ゴ Pro W3" w:hAnsi="Cambria"/>
            <w:b/>
          </w:rPr>
          <w:t>3.</w:t>
        </w:r>
        <w:r w:rsidR="00F32E5B" w:rsidRPr="00F224BC">
          <w:rPr>
            <w:rFonts w:asciiTheme="minorHAnsi" w:eastAsiaTheme="minorEastAsia" w:hAnsiTheme="minorHAnsi" w:cstheme="minorBidi"/>
            <w:smallCaps w:val="0"/>
            <w:color w:val="auto"/>
            <w:szCs w:val="22"/>
          </w:rPr>
          <w:tab/>
        </w:r>
        <w:r w:rsidR="00F32E5B" w:rsidRPr="00F224BC">
          <w:rPr>
            <w:rStyle w:val="a7"/>
            <w:rFonts w:ascii="Cambria" w:eastAsia="ヒラギノ角ゴ Pro W3" w:hAnsi="Cambria"/>
            <w:b/>
          </w:rPr>
          <w:t>Демография</w:t>
        </w:r>
        <w:r w:rsidR="00F32E5B" w:rsidRPr="00F224BC">
          <w:rPr>
            <w:webHidden/>
          </w:rPr>
          <w:tab/>
        </w:r>
        <w:r w:rsidR="00F32E5B" w:rsidRPr="00F224BC">
          <w:rPr>
            <w:webHidden/>
          </w:rPr>
          <w:fldChar w:fldCharType="begin"/>
        </w:r>
        <w:r w:rsidR="00F32E5B" w:rsidRPr="00F224BC">
          <w:rPr>
            <w:webHidden/>
          </w:rPr>
          <w:instrText xml:space="preserve"> PAGEREF _Toc532454369 \h </w:instrText>
        </w:r>
        <w:r w:rsidR="00F32E5B" w:rsidRPr="00F224BC">
          <w:rPr>
            <w:webHidden/>
          </w:rPr>
        </w:r>
        <w:r w:rsidR="00F32E5B" w:rsidRPr="00F224BC">
          <w:rPr>
            <w:webHidden/>
          </w:rPr>
          <w:fldChar w:fldCharType="separate"/>
        </w:r>
        <w:r w:rsidR="00385A21">
          <w:rPr>
            <w:webHidden/>
          </w:rPr>
          <w:t>101</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70" w:history="1">
        <w:r w:rsidR="00F32E5B" w:rsidRPr="00F224BC">
          <w:rPr>
            <w:rStyle w:val="a7"/>
            <w:rFonts w:ascii="Cambria" w:eastAsia="ヒラギノ角ゴ Pro W3" w:hAnsi="Cambria"/>
            <w:b/>
          </w:rPr>
          <w:t>4.</w:t>
        </w:r>
        <w:r w:rsidR="00F32E5B" w:rsidRPr="00F224BC">
          <w:rPr>
            <w:rFonts w:asciiTheme="minorHAnsi" w:eastAsiaTheme="minorEastAsia" w:hAnsiTheme="minorHAnsi" w:cstheme="minorBidi"/>
            <w:smallCaps w:val="0"/>
            <w:color w:val="auto"/>
            <w:szCs w:val="22"/>
          </w:rPr>
          <w:tab/>
        </w:r>
        <w:r w:rsidR="00F32E5B" w:rsidRPr="00F224BC">
          <w:rPr>
            <w:rStyle w:val="a7"/>
            <w:rFonts w:ascii="Cambria" w:eastAsia="ヒラギノ角ゴ Pro W3" w:hAnsi="Cambria"/>
            <w:b/>
          </w:rPr>
          <w:t>Физкультура и спорт</w:t>
        </w:r>
        <w:r w:rsidR="00F32E5B" w:rsidRPr="00F224BC">
          <w:rPr>
            <w:webHidden/>
          </w:rPr>
          <w:tab/>
        </w:r>
        <w:r w:rsidR="00F32E5B" w:rsidRPr="00F224BC">
          <w:rPr>
            <w:webHidden/>
          </w:rPr>
          <w:fldChar w:fldCharType="begin"/>
        </w:r>
        <w:r w:rsidR="00F32E5B" w:rsidRPr="00F224BC">
          <w:rPr>
            <w:webHidden/>
          </w:rPr>
          <w:instrText xml:space="preserve"> PAGEREF _Toc532454370 \h </w:instrText>
        </w:r>
        <w:r w:rsidR="00F32E5B" w:rsidRPr="00F224BC">
          <w:rPr>
            <w:webHidden/>
          </w:rPr>
        </w:r>
        <w:r w:rsidR="00F32E5B" w:rsidRPr="00F224BC">
          <w:rPr>
            <w:webHidden/>
          </w:rPr>
          <w:fldChar w:fldCharType="separate"/>
        </w:r>
        <w:r w:rsidR="00385A21">
          <w:rPr>
            <w:webHidden/>
          </w:rPr>
          <w:t>102</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71" w:history="1">
        <w:r w:rsidR="00F32E5B" w:rsidRPr="00F224BC">
          <w:rPr>
            <w:rStyle w:val="a7"/>
            <w:rFonts w:eastAsia="ヒラギノ角ゴ Pro W3"/>
            <w:b/>
          </w:rPr>
          <w:t>5.</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Молодежная политика</w:t>
        </w:r>
        <w:r w:rsidR="00F32E5B" w:rsidRPr="00F224BC">
          <w:rPr>
            <w:webHidden/>
          </w:rPr>
          <w:tab/>
        </w:r>
        <w:r w:rsidR="00F32E5B" w:rsidRPr="00F224BC">
          <w:rPr>
            <w:webHidden/>
          </w:rPr>
          <w:fldChar w:fldCharType="begin"/>
        </w:r>
        <w:r w:rsidR="00F32E5B" w:rsidRPr="00F224BC">
          <w:rPr>
            <w:webHidden/>
          </w:rPr>
          <w:instrText xml:space="preserve"> PAGEREF _Toc532454371 \h </w:instrText>
        </w:r>
        <w:r w:rsidR="00F32E5B" w:rsidRPr="00F224BC">
          <w:rPr>
            <w:webHidden/>
          </w:rPr>
        </w:r>
        <w:r w:rsidR="00F32E5B" w:rsidRPr="00F224BC">
          <w:rPr>
            <w:webHidden/>
          </w:rPr>
          <w:fldChar w:fldCharType="separate"/>
        </w:r>
        <w:r w:rsidR="00385A21">
          <w:rPr>
            <w:webHidden/>
          </w:rPr>
          <w:t>102</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72" w:history="1">
        <w:r w:rsidR="00F32E5B" w:rsidRPr="00F224BC">
          <w:rPr>
            <w:rStyle w:val="a7"/>
            <w:rFonts w:eastAsia="ヒラギノ角ゴ Pro W3"/>
            <w:b/>
          </w:rPr>
          <w:t>6.</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Культура, историко-культурное наследие</w:t>
        </w:r>
        <w:r w:rsidR="00F32E5B" w:rsidRPr="00F224BC">
          <w:rPr>
            <w:webHidden/>
          </w:rPr>
          <w:tab/>
        </w:r>
        <w:r w:rsidR="00F32E5B" w:rsidRPr="00F224BC">
          <w:rPr>
            <w:webHidden/>
          </w:rPr>
          <w:fldChar w:fldCharType="begin"/>
        </w:r>
        <w:r w:rsidR="00F32E5B" w:rsidRPr="00F224BC">
          <w:rPr>
            <w:webHidden/>
          </w:rPr>
          <w:instrText xml:space="preserve"> PAGEREF _Toc532454372 \h </w:instrText>
        </w:r>
        <w:r w:rsidR="00F32E5B" w:rsidRPr="00F224BC">
          <w:rPr>
            <w:webHidden/>
          </w:rPr>
        </w:r>
        <w:r w:rsidR="00F32E5B" w:rsidRPr="00F224BC">
          <w:rPr>
            <w:webHidden/>
          </w:rPr>
          <w:fldChar w:fldCharType="separate"/>
        </w:r>
        <w:r w:rsidR="00385A21">
          <w:rPr>
            <w:webHidden/>
          </w:rPr>
          <w:t>102</w:t>
        </w:r>
        <w:r w:rsidR="00F32E5B" w:rsidRPr="00F224BC">
          <w:rPr>
            <w:webHidden/>
          </w:rPr>
          <w:fldChar w:fldCharType="end"/>
        </w:r>
      </w:hyperlink>
    </w:p>
    <w:p w:rsidR="00F32E5B" w:rsidRPr="004F61EE" w:rsidRDefault="004F61EE" w:rsidP="00F32E5B">
      <w:pPr>
        <w:pStyle w:val="1c"/>
        <w:jc w:val="left"/>
        <w:rPr>
          <w:rFonts w:asciiTheme="minorHAnsi" w:eastAsiaTheme="minorEastAsia" w:hAnsiTheme="minorHAnsi" w:cstheme="minorBidi"/>
          <w:b w:val="0"/>
          <w:bCs w:val="0"/>
          <w:caps w:val="0"/>
          <w:color w:val="auto"/>
          <w:sz w:val="22"/>
          <w:szCs w:val="22"/>
          <w:lang w:val="en-US"/>
        </w:rPr>
      </w:pPr>
      <w:r>
        <w:rPr>
          <w:lang w:val="en-US"/>
        </w:rPr>
        <w:t>I</w:t>
      </w:r>
      <w:hyperlink w:anchor="_Toc532454373" w:history="1">
        <w:r w:rsidR="00F32E5B" w:rsidRPr="00F224BC">
          <w:rPr>
            <w:rStyle w:val="a7"/>
            <w:rFonts w:eastAsia="Times New Roman"/>
            <w:smallCaps/>
            <w:kern w:val="32"/>
          </w:rPr>
          <w:t>I.</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Fonts w:eastAsia="Times New Roman"/>
            <w:smallCaps/>
            <w:kern w:val="32"/>
          </w:rPr>
          <w:t>Приоритетное направление  "Умный АПК"</w:t>
        </w:r>
        <w:r w:rsidR="00F32E5B" w:rsidRPr="00F224BC">
          <w:rPr>
            <w:webHidden/>
          </w:rPr>
          <w:tab/>
        </w:r>
        <w:r w:rsidR="00F32E5B" w:rsidRPr="00F224BC">
          <w:rPr>
            <w:webHidden/>
          </w:rPr>
          <w:fldChar w:fldCharType="begin"/>
        </w:r>
        <w:r w:rsidR="00F32E5B" w:rsidRPr="00F224BC">
          <w:rPr>
            <w:webHidden/>
          </w:rPr>
          <w:instrText xml:space="preserve"> PAGEREF _Toc532454373 \h </w:instrText>
        </w:r>
        <w:r w:rsidR="00F32E5B" w:rsidRPr="00F224BC">
          <w:rPr>
            <w:webHidden/>
          </w:rPr>
        </w:r>
        <w:r w:rsidR="00F32E5B" w:rsidRPr="00F224BC">
          <w:rPr>
            <w:webHidden/>
          </w:rPr>
          <w:fldChar w:fldCharType="separate"/>
        </w:r>
        <w:r w:rsidR="00385A21">
          <w:rPr>
            <w:webHidden/>
          </w:rPr>
          <w:t>103</w:t>
        </w:r>
        <w:r w:rsidR="00F32E5B" w:rsidRPr="00F224BC">
          <w:rPr>
            <w:webHidden/>
          </w:rPr>
          <w:fldChar w:fldCharType="end"/>
        </w:r>
      </w:hyperlink>
    </w:p>
    <w:p w:rsidR="00F32E5B" w:rsidRPr="004F61EE" w:rsidRDefault="00BC0CB3" w:rsidP="00F32E5B">
      <w:pPr>
        <w:pStyle w:val="1c"/>
        <w:jc w:val="left"/>
        <w:rPr>
          <w:rFonts w:asciiTheme="minorHAnsi" w:eastAsiaTheme="minorEastAsia" w:hAnsiTheme="minorHAnsi" w:cstheme="minorBidi"/>
          <w:b w:val="0"/>
          <w:bCs w:val="0"/>
          <w:caps w:val="0"/>
          <w:color w:val="auto"/>
          <w:sz w:val="22"/>
          <w:szCs w:val="22"/>
          <w:lang w:val="en-US"/>
        </w:rPr>
      </w:pPr>
      <w:hyperlink w:anchor="_Toc532454374" w:history="1">
        <w:r w:rsidR="00F32E5B" w:rsidRPr="00F224BC">
          <w:rPr>
            <w:rStyle w:val="a7"/>
            <w:rFonts w:eastAsia="Times New Roman"/>
            <w:smallCaps/>
            <w:kern w:val="32"/>
          </w:rPr>
          <w:t>I</w:t>
        </w:r>
        <w:r w:rsidR="004F61EE">
          <w:rPr>
            <w:rStyle w:val="a7"/>
            <w:rFonts w:eastAsia="Times New Roman"/>
            <w:smallCaps/>
            <w:kern w:val="32"/>
            <w:lang w:val="en-US"/>
          </w:rPr>
          <w:t>I</w:t>
        </w:r>
        <w:r w:rsidR="00F32E5B" w:rsidRPr="00F224BC">
          <w:rPr>
            <w:rStyle w:val="a7"/>
            <w:rFonts w:eastAsia="Times New Roman"/>
            <w:smallCaps/>
            <w:kern w:val="32"/>
          </w:rPr>
          <w:t>I.</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Fonts w:eastAsia="Times New Roman"/>
            <w:smallCaps/>
            <w:kern w:val="32"/>
          </w:rPr>
          <w:t>Приоритетное направление  «Пространственное развитие»</w:t>
        </w:r>
        <w:r w:rsidR="00F32E5B" w:rsidRPr="00F224BC">
          <w:rPr>
            <w:webHidden/>
          </w:rPr>
          <w:tab/>
        </w:r>
        <w:r w:rsidR="00F32E5B" w:rsidRPr="00F224BC">
          <w:rPr>
            <w:webHidden/>
          </w:rPr>
          <w:fldChar w:fldCharType="begin"/>
        </w:r>
        <w:r w:rsidR="00F32E5B" w:rsidRPr="00F224BC">
          <w:rPr>
            <w:webHidden/>
          </w:rPr>
          <w:instrText xml:space="preserve"> PAGEREF _Toc532454374 \h </w:instrText>
        </w:r>
        <w:r w:rsidR="00F32E5B" w:rsidRPr="00F224BC">
          <w:rPr>
            <w:webHidden/>
          </w:rPr>
        </w:r>
        <w:r w:rsidR="00F32E5B" w:rsidRPr="00F224BC">
          <w:rPr>
            <w:webHidden/>
          </w:rPr>
          <w:fldChar w:fldCharType="separate"/>
        </w:r>
        <w:r w:rsidR="00385A21">
          <w:rPr>
            <w:webHidden/>
          </w:rPr>
          <w:t>103</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75" w:history="1">
        <w:r w:rsidR="00F32E5B" w:rsidRPr="00F224BC">
          <w:rPr>
            <w:rStyle w:val="a7"/>
            <w:rFonts w:eastAsia="ヒラギノ角ゴ Pro W3"/>
            <w:b/>
          </w:rPr>
          <w:t>7.</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Сельские территории</w:t>
        </w:r>
        <w:r w:rsidR="00F32E5B" w:rsidRPr="00F224BC">
          <w:rPr>
            <w:webHidden/>
          </w:rPr>
          <w:tab/>
        </w:r>
        <w:r w:rsidR="00F32E5B" w:rsidRPr="00F224BC">
          <w:rPr>
            <w:webHidden/>
          </w:rPr>
          <w:fldChar w:fldCharType="begin"/>
        </w:r>
        <w:r w:rsidR="00F32E5B" w:rsidRPr="00F224BC">
          <w:rPr>
            <w:webHidden/>
          </w:rPr>
          <w:instrText xml:space="preserve"> PAGEREF _Toc532454375 \h </w:instrText>
        </w:r>
        <w:r w:rsidR="00F32E5B" w:rsidRPr="00F224BC">
          <w:rPr>
            <w:webHidden/>
          </w:rPr>
        </w:r>
        <w:r w:rsidR="00F32E5B" w:rsidRPr="00F224BC">
          <w:rPr>
            <w:webHidden/>
          </w:rPr>
          <w:fldChar w:fldCharType="separate"/>
        </w:r>
        <w:r w:rsidR="00385A21">
          <w:rPr>
            <w:webHidden/>
          </w:rPr>
          <w:t>104</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76" w:history="1">
        <w:r w:rsidR="00F32E5B" w:rsidRPr="00F224BC">
          <w:rPr>
            <w:rStyle w:val="a7"/>
            <w:rFonts w:eastAsia="ヒラギノ角ゴ Pro W3"/>
            <w:b/>
          </w:rPr>
          <w:t>8.</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Транспортная связанность</w:t>
        </w:r>
        <w:r w:rsidR="00F32E5B" w:rsidRPr="00F224BC">
          <w:rPr>
            <w:webHidden/>
          </w:rPr>
          <w:tab/>
        </w:r>
        <w:r w:rsidR="00F32E5B" w:rsidRPr="00F224BC">
          <w:rPr>
            <w:webHidden/>
          </w:rPr>
          <w:fldChar w:fldCharType="begin"/>
        </w:r>
        <w:r w:rsidR="00F32E5B" w:rsidRPr="00F224BC">
          <w:rPr>
            <w:webHidden/>
          </w:rPr>
          <w:instrText xml:space="preserve"> PAGEREF _Toc532454376 \h </w:instrText>
        </w:r>
        <w:r w:rsidR="00F32E5B" w:rsidRPr="00F224BC">
          <w:rPr>
            <w:webHidden/>
          </w:rPr>
        </w:r>
        <w:r w:rsidR="00F32E5B" w:rsidRPr="00F224BC">
          <w:rPr>
            <w:webHidden/>
          </w:rPr>
          <w:fldChar w:fldCharType="separate"/>
        </w:r>
        <w:r w:rsidR="00385A21">
          <w:rPr>
            <w:webHidden/>
          </w:rPr>
          <w:t>104</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77" w:history="1">
        <w:r w:rsidR="00F32E5B" w:rsidRPr="00F224BC">
          <w:rPr>
            <w:rStyle w:val="a7"/>
            <w:rFonts w:eastAsia="ヒラギノ角ゴ Pro W3"/>
            <w:b/>
          </w:rPr>
          <w:t>9.</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Безопасность жизнедеятельности</w:t>
        </w:r>
        <w:r w:rsidR="00F32E5B" w:rsidRPr="00F224BC">
          <w:rPr>
            <w:webHidden/>
          </w:rPr>
          <w:tab/>
        </w:r>
        <w:r w:rsidR="00F32E5B" w:rsidRPr="00F224BC">
          <w:rPr>
            <w:webHidden/>
          </w:rPr>
          <w:fldChar w:fldCharType="begin"/>
        </w:r>
        <w:r w:rsidR="00F32E5B" w:rsidRPr="00F224BC">
          <w:rPr>
            <w:webHidden/>
          </w:rPr>
          <w:instrText xml:space="preserve"> PAGEREF _Toc532454377 \h </w:instrText>
        </w:r>
        <w:r w:rsidR="00F32E5B" w:rsidRPr="00F224BC">
          <w:rPr>
            <w:webHidden/>
          </w:rPr>
        </w:r>
        <w:r w:rsidR="00F32E5B" w:rsidRPr="00F224BC">
          <w:rPr>
            <w:webHidden/>
          </w:rPr>
          <w:fldChar w:fldCharType="separate"/>
        </w:r>
        <w:r w:rsidR="00385A21">
          <w:rPr>
            <w:webHidden/>
          </w:rPr>
          <w:t>104</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78" w:history="1">
        <w:r w:rsidR="00F32E5B" w:rsidRPr="00F224BC">
          <w:rPr>
            <w:rStyle w:val="a7"/>
            <w:rFonts w:eastAsia="ヒラギノ角ゴ Pro W3"/>
            <w:b/>
          </w:rPr>
          <w:t>10.</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Туристско-рекреационный кластер</w:t>
        </w:r>
        <w:r w:rsidR="00F32E5B" w:rsidRPr="00F224BC">
          <w:rPr>
            <w:webHidden/>
          </w:rPr>
          <w:tab/>
        </w:r>
        <w:r w:rsidR="00F32E5B" w:rsidRPr="00F224BC">
          <w:rPr>
            <w:webHidden/>
          </w:rPr>
          <w:fldChar w:fldCharType="begin"/>
        </w:r>
        <w:r w:rsidR="00F32E5B" w:rsidRPr="00F224BC">
          <w:rPr>
            <w:webHidden/>
          </w:rPr>
          <w:instrText xml:space="preserve"> PAGEREF _Toc532454378 \h </w:instrText>
        </w:r>
        <w:r w:rsidR="00F32E5B" w:rsidRPr="00F224BC">
          <w:rPr>
            <w:webHidden/>
          </w:rPr>
        </w:r>
        <w:r w:rsidR="00F32E5B" w:rsidRPr="00F224BC">
          <w:rPr>
            <w:webHidden/>
          </w:rPr>
          <w:fldChar w:fldCharType="separate"/>
        </w:r>
        <w:r w:rsidR="00385A21">
          <w:rPr>
            <w:webHidden/>
          </w:rPr>
          <w:t>105</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79" w:history="1">
        <w:r w:rsidR="00F32E5B" w:rsidRPr="00F224BC">
          <w:rPr>
            <w:rStyle w:val="a7"/>
            <w:rFonts w:eastAsia="ヒラギノ角ゴ Pro W3"/>
            <w:b/>
          </w:rPr>
          <w:t>11.</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Развитие современных форматов торговли</w:t>
        </w:r>
        <w:r w:rsidR="00F32E5B" w:rsidRPr="00F224BC">
          <w:rPr>
            <w:webHidden/>
          </w:rPr>
          <w:tab/>
        </w:r>
        <w:r w:rsidR="00F32E5B" w:rsidRPr="00F224BC">
          <w:rPr>
            <w:webHidden/>
          </w:rPr>
          <w:fldChar w:fldCharType="begin"/>
        </w:r>
        <w:r w:rsidR="00F32E5B" w:rsidRPr="00F224BC">
          <w:rPr>
            <w:webHidden/>
          </w:rPr>
          <w:instrText xml:space="preserve"> PAGEREF _Toc532454379 \h </w:instrText>
        </w:r>
        <w:r w:rsidR="00F32E5B" w:rsidRPr="00F224BC">
          <w:rPr>
            <w:webHidden/>
          </w:rPr>
        </w:r>
        <w:r w:rsidR="00F32E5B" w:rsidRPr="00F224BC">
          <w:rPr>
            <w:webHidden/>
          </w:rPr>
          <w:fldChar w:fldCharType="separate"/>
        </w:r>
        <w:r w:rsidR="00385A21">
          <w:rPr>
            <w:webHidden/>
          </w:rPr>
          <w:t>105</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80" w:history="1">
        <w:r w:rsidR="00F32E5B" w:rsidRPr="00F224BC">
          <w:rPr>
            <w:rStyle w:val="a7"/>
            <w:rFonts w:eastAsia="ヒラギノ角ゴ Pro W3"/>
            <w:b/>
          </w:rPr>
          <w:t>12.</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Управление отходами</w:t>
        </w:r>
        <w:r w:rsidR="00F32E5B" w:rsidRPr="00F224BC">
          <w:rPr>
            <w:webHidden/>
          </w:rPr>
          <w:tab/>
        </w:r>
        <w:r w:rsidR="00F32E5B" w:rsidRPr="00F224BC">
          <w:rPr>
            <w:webHidden/>
          </w:rPr>
          <w:fldChar w:fldCharType="begin"/>
        </w:r>
        <w:r w:rsidR="00F32E5B" w:rsidRPr="00F224BC">
          <w:rPr>
            <w:webHidden/>
          </w:rPr>
          <w:instrText xml:space="preserve"> PAGEREF _Toc532454380 \h </w:instrText>
        </w:r>
        <w:r w:rsidR="00F32E5B" w:rsidRPr="00F224BC">
          <w:rPr>
            <w:webHidden/>
          </w:rPr>
        </w:r>
        <w:r w:rsidR="00F32E5B" w:rsidRPr="00F224BC">
          <w:rPr>
            <w:webHidden/>
          </w:rPr>
          <w:fldChar w:fldCharType="separate"/>
        </w:r>
        <w:r w:rsidR="00385A21">
          <w:rPr>
            <w:webHidden/>
          </w:rPr>
          <w:t>105</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81" w:history="1">
        <w:r w:rsidR="00F32E5B" w:rsidRPr="00F224BC">
          <w:rPr>
            <w:rStyle w:val="a7"/>
            <w:rFonts w:eastAsia="ヒラギノ角ゴ Pro W3"/>
            <w:b/>
          </w:rPr>
          <w:t>13.</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Зеленые технологии, возобновляемая энергетика</w:t>
        </w:r>
        <w:r w:rsidR="00F32E5B" w:rsidRPr="00F224BC">
          <w:rPr>
            <w:webHidden/>
          </w:rPr>
          <w:tab/>
        </w:r>
        <w:r w:rsidR="00F32E5B" w:rsidRPr="00F224BC">
          <w:rPr>
            <w:webHidden/>
          </w:rPr>
          <w:fldChar w:fldCharType="begin"/>
        </w:r>
        <w:r w:rsidR="00F32E5B" w:rsidRPr="00F224BC">
          <w:rPr>
            <w:webHidden/>
          </w:rPr>
          <w:instrText xml:space="preserve"> PAGEREF _Toc532454381 \h </w:instrText>
        </w:r>
        <w:r w:rsidR="00F32E5B" w:rsidRPr="00F224BC">
          <w:rPr>
            <w:webHidden/>
          </w:rPr>
        </w:r>
        <w:r w:rsidR="00F32E5B" w:rsidRPr="00F224BC">
          <w:rPr>
            <w:webHidden/>
          </w:rPr>
          <w:fldChar w:fldCharType="separate"/>
        </w:r>
        <w:r w:rsidR="00385A21">
          <w:rPr>
            <w:webHidden/>
          </w:rPr>
          <w:t>106</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82" w:history="1">
        <w:r w:rsidR="00F32E5B" w:rsidRPr="00F224BC">
          <w:rPr>
            <w:rStyle w:val="a7"/>
            <w:rFonts w:eastAsia="ヒラギノ角ゴ Pro W3"/>
            <w:b/>
          </w:rPr>
          <w:t>14.</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Жилищно-коммунальное хозяйство</w:t>
        </w:r>
        <w:r w:rsidR="00F32E5B" w:rsidRPr="00F224BC">
          <w:rPr>
            <w:webHidden/>
          </w:rPr>
          <w:tab/>
        </w:r>
        <w:r w:rsidR="00F32E5B" w:rsidRPr="00F224BC">
          <w:rPr>
            <w:webHidden/>
          </w:rPr>
          <w:fldChar w:fldCharType="begin"/>
        </w:r>
        <w:r w:rsidR="00F32E5B" w:rsidRPr="00F224BC">
          <w:rPr>
            <w:webHidden/>
          </w:rPr>
          <w:instrText xml:space="preserve"> PAGEREF _Toc532454382 \h </w:instrText>
        </w:r>
        <w:r w:rsidR="00F32E5B" w:rsidRPr="00F224BC">
          <w:rPr>
            <w:webHidden/>
          </w:rPr>
        </w:r>
        <w:r w:rsidR="00F32E5B" w:rsidRPr="00F224BC">
          <w:rPr>
            <w:webHidden/>
          </w:rPr>
          <w:fldChar w:fldCharType="separate"/>
        </w:r>
        <w:r w:rsidR="00385A21">
          <w:rPr>
            <w:webHidden/>
          </w:rPr>
          <w:t>106</w:t>
        </w:r>
        <w:r w:rsidR="00F32E5B" w:rsidRPr="00F224BC">
          <w:rPr>
            <w:webHidden/>
          </w:rPr>
          <w:fldChar w:fldCharType="end"/>
        </w:r>
      </w:hyperlink>
    </w:p>
    <w:p w:rsidR="00F32E5B" w:rsidRPr="004F61EE" w:rsidRDefault="00BC0CB3" w:rsidP="00F32E5B">
      <w:pPr>
        <w:pStyle w:val="1c"/>
        <w:jc w:val="left"/>
        <w:rPr>
          <w:rFonts w:asciiTheme="minorHAnsi" w:eastAsiaTheme="minorEastAsia" w:hAnsiTheme="minorHAnsi" w:cstheme="minorBidi"/>
          <w:b w:val="0"/>
          <w:bCs w:val="0"/>
          <w:caps w:val="0"/>
          <w:color w:val="auto"/>
          <w:sz w:val="22"/>
          <w:szCs w:val="22"/>
          <w:lang w:val="en-US"/>
        </w:rPr>
      </w:pPr>
      <w:hyperlink w:anchor="_Toc532454383" w:history="1">
        <w:r w:rsidR="00F32E5B" w:rsidRPr="00F224BC">
          <w:rPr>
            <w:rStyle w:val="a7"/>
            <w:rFonts w:eastAsia="Times New Roman"/>
            <w:smallCaps/>
            <w:kern w:val="32"/>
          </w:rPr>
          <w:t>I</w:t>
        </w:r>
        <w:r w:rsidR="004F61EE">
          <w:rPr>
            <w:rStyle w:val="a7"/>
            <w:rFonts w:eastAsia="Times New Roman"/>
            <w:smallCaps/>
            <w:kern w:val="32"/>
            <w:lang w:val="en-US"/>
          </w:rPr>
          <w:t>V</w:t>
        </w:r>
        <w:r w:rsidR="00F32E5B" w:rsidRPr="00F224BC">
          <w:rPr>
            <w:rStyle w:val="a7"/>
            <w:rFonts w:eastAsia="Times New Roman"/>
            <w:smallCaps/>
            <w:kern w:val="32"/>
          </w:rPr>
          <w:t>.</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Fonts w:eastAsia="Times New Roman"/>
            <w:smallCaps/>
            <w:kern w:val="32"/>
          </w:rPr>
          <w:t>Приоритетное направление  "Инвестиции"</w:t>
        </w:r>
        <w:r w:rsidR="00F32E5B" w:rsidRPr="00F224BC">
          <w:rPr>
            <w:webHidden/>
          </w:rPr>
          <w:tab/>
        </w:r>
        <w:r w:rsidR="00F32E5B" w:rsidRPr="00F224BC">
          <w:rPr>
            <w:webHidden/>
          </w:rPr>
          <w:fldChar w:fldCharType="begin"/>
        </w:r>
        <w:r w:rsidR="00F32E5B" w:rsidRPr="00F224BC">
          <w:rPr>
            <w:webHidden/>
          </w:rPr>
          <w:instrText xml:space="preserve"> PAGEREF _Toc532454383 \h </w:instrText>
        </w:r>
        <w:r w:rsidR="00F32E5B" w:rsidRPr="00F224BC">
          <w:rPr>
            <w:webHidden/>
          </w:rPr>
        </w:r>
        <w:r w:rsidR="00F32E5B" w:rsidRPr="00F224BC">
          <w:rPr>
            <w:webHidden/>
          </w:rPr>
          <w:fldChar w:fldCharType="separate"/>
        </w:r>
        <w:r w:rsidR="00385A21">
          <w:rPr>
            <w:webHidden/>
          </w:rPr>
          <w:t>106</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84" w:history="1">
        <w:r w:rsidR="00F32E5B" w:rsidRPr="00F224BC">
          <w:rPr>
            <w:rStyle w:val="a7"/>
            <w:rFonts w:eastAsia="ヒラギノ角ゴ Pro W3"/>
            <w:b/>
          </w:rPr>
          <w:t>15.</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Инвестиционный климат и качество деловой среды</w:t>
        </w:r>
        <w:r w:rsidR="00F32E5B" w:rsidRPr="00F224BC">
          <w:rPr>
            <w:webHidden/>
          </w:rPr>
          <w:tab/>
        </w:r>
        <w:r w:rsidR="00F32E5B" w:rsidRPr="00F224BC">
          <w:rPr>
            <w:webHidden/>
          </w:rPr>
          <w:fldChar w:fldCharType="begin"/>
        </w:r>
        <w:r w:rsidR="00F32E5B" w:rsidRPr="00F224BC">
          <w:rPr>
            <w:webHidden/>
          </w:rPr>
          <w:instrText xml:space="preserve"> PAGEREF _Toc532454384 \h </w:instrText>
        </w:r>
        <w:r w:rsidR="00F32E5B" w:rsidRPr="00F224BC">
          <w:rPr>
            <w:webHidden/>
          </w:rPr>
        </w:r>
        <w:r w:rsidR="00F32E5B" w:rsidRPr="00F224BC">
          <w:rPr>
            <w:webHidden/>
          </w:rPr>
          <w:fldChar w:fldCharType="separate"/>
        </w:r>
        <w:r w:rsidR="00385A21">
          <w:rPr>
            <w:webHidden/>
          </w:rPr>
          <w:t>106</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85" w:history="1">
        <w:r w:rsidR="00F32E5B" w:rsidRPr="00F224BC">
          <w:rPr>
            <w:rStyle w:val="a7"/>
            <w:rFonts w:eastAsia="ヒラギノ角ゴ Pro W3"/>
            <w:b/>
          </w:rPr>
          <w:t>16.</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Развитие массового предпринимательства</w:t>
        </w:r>
        <w:r w:rsidR="00F32E5B" w:rsidRPr="00F224BC">
          <w:rPr>
            <w:webHidden/>
          </w:rPr>
          <w:tab/>
        </w:r>
        <w:r w:rsidR="00F32E5B" w:rsidRPr="00F224BC">
          <w:rPr>
            <w:webHidden/>
          </w:rPr>
          <w:fldChar w:fldCharType="begin"/>
        </w:r>
        <w:r w:rsidR="00F32E5B" w:rsidRPr="00F224BC">
          <w:rPr>
            <w:webHidden/>
          </w:rPr>
          <w:instrText xml:space="preserve"> PAGEREF _Toc532454385 \h </w:instrText>
        </w:r>
        <w:r w:rsidR="00F32E5B" w:rsidRPr="00F224BC">
          <w:rPr>
            <w:webHidden/>
          </w:rPr>
        </w:r>
        <w:r w:rsidR="00F32E5B" w:rsidRPr="00F224BC">
          <w:rPr>
            <w:webHidden/>
          </w:rPr>
          <w:fldChar w:fldCharType="separate"/>
        </w:r>
        <w:r w:rsidR="00385A21">
          <w:rPr>
            <w:webHidden/>
          </w:rPr>
          <w:t>107</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86" w:history="1">
        <w:r w:rsidR="00F32E5B" w:rsidRPr="00F224BC">
          <w:rPr>
            <w:rStyle w:val="a7"/>
            <w:rFonts w:eastAsia="ヒラギノ角ゴ Pro W3"/>
            <w:b/>
          </w:rPr>
          <w:t>17.</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Инфраструктура для инвестиций и привлечения высококвалифицированных кадров</w:t>
        </w:r>
        <w:r w:rsidR="00F32E5B" w:rsidRPr="00F224BC">
          <w:rPr>
            <w:webHidden/>
          </w:rPr>
          <w:tab/>
        </w:r>
        <w:r w:rsidR="00F32E5B" w:rsidRPr="00F224BC">
          <w:rPr>
            <w:webHidden/>
          </w:rPr>
          <w:fldChar w:fldCharType="begin"/>
        </w:r>
        <w:r w:rsidR="00F32E5B" w:rsidRPr="00F224BC">
          <w:rPr>
            <w:webHidden/>
          </w:rPr>
          <w:instrText xml:space="preserve"> PAGEREF _Toc532454386 \h </w:instrText>
        </w:r>
        <w:r w:rsidR="00F32E5B" w:rsidRPr="00F224BC">
          <w:rPr>
            <w:webHidden/>
          </w:rPr>
        </w:r>
        <w:r w:rsidR="00F32E5B" w:rsidRPr="00F224BC">
          <w:rPr>
            <w:webHidden/>
          </w:rPr>
          <w:fldChar w:fldCharType="separate"/>
        </w:r>
        <w:r w:rsidR="00385A21">
          <w:rPr>
            <w:webHidden/>
          </w:rPr>
          <w:t>107</w:t>
        </w:r>
        <w:r w:rsidR="00F32E5B" w:rsidRPr="00F224BC">
          <w:rPr>
            <w:webHidden/>
          </w:rPr>
          <w:fldChar w:fldCharType="end"/>
        </w:r>
      </w:hyperlink>
    </w:p>
    <w:p w:rsidR="00F32E5B" w:rsidRPr="004F61EE" w:rsidRDefault="00BC0CB3" w:rsidP="00F32E5B">
      <w:pPr>
        <w:pStyle w:val="1c"/>
        <w:jc w:val="left"/>
        <w:rPr>
          <w:rFonts w:asciiTheme="minorHAnsi" w:eastAsiaTheme="minorEastAsia" w:hAnsiTheme="minorHAnsi" w:cstheme="minorBidi"/>
          <w:b w:val="0"/>
          <w:bCs w:val="0"/>
          <w:caps w:val="0"/>
          <w:color w:val="auto"/>
          <w:sz w:val="22"/>
          <w:szCs w:val="22"/>
          <w:lang w:val="en-US"/>
        </w:rPr>
      </w:pPr>
      <w:hyperlink w:anchor="_Toc532454387" w:history="1">
        <w:r w:rsidR="00F32E5B" w:rsidRPr="00F224BC">
          <w:rPr>
            <w:rStyle w:val="a7"/>
            <w:rFonts w:eastAsia="Times New Roman"/>
            <w:smallCaps/>
            <w:kern w:val="32"/>
          </w:rPr>
          <w:t>V.</w:t>
        </w:r>
        <w:r w:rsidR="00F32E5B" w:rsidRPr="00F224BC">
          <w:rPr>
            <w:rFonts w:asciiTheme="minorHAnsi" w:eastAsiaTheme="minorEastAsia" w:hAnsiTheme="minorHAnsi" w:cstheme="minorBidi"/>
            <w:b w:val="0"/>
            <w:bCs w:val="0"/>
            <w:caps w:val="0"/>
            <w:color w:val="auto"/>
            <w:sz w:val="22"/>
            <w:szCs w:val="22"/>
          </w:rPr>
          <w:tab/>
        </w:r>
        <w:r w:rsidR="00F32E5B" w:rsidRPr="00F224BC">
          <w:rPr>
            <w:rStyle w:val="a7"/>
            <w:rFonts w:eastAsia="Times New Roman"/>
            <w:smallCaps/>
            <w:kern w:val="32"/>
          </w:rPr>
          <w:t>Приоритетное направление  "Современное управление"</w:t>
        </w:r>
        <w:r w:rsidR="00F32E5B" w:rsidRPr="00F224BC">
          <w:rPr>
            <w:webHidden/>
          </w:rPr>
          <w:tab/>
        </w:r>
        <w:r w:rsidR="00F32E5B" w:rsidRPr="00F224BC">
          <w:rPr>
            <w:webHidden/>
          </w:rPr>
          <w:fldChar w:fldCharType="begin"/>
        </w:r>
        <w:r w:rsidR="00F32E5B" w:rsidRPr="00F224BC">
          <w:rPr>
            <w:webHidden/>
          </w:rPr>
          <w:instrText xml:space="preserve"> PAGEREF _Toc532454387 \h </w:instrText>
        </w:r>
        <w:r w:rsidR="00F32E5B" w:rsidRPr="00F224BC">
          <w:rPr>
            <w:webHidden/>
          </w:rPr>
        </w:r>
        <w:r w:rsidR="00F32E5B" w:rsidRPr="00F224BC">
          <w:rPr>
            <w:webHidden/>
          </w:rPr>
          <w:fldChar w:fldCharType="separate"/>
        </w:r>
        <w:r w:rsidR="00385A21">
          <w:rPr>
            <w:webHidden/>
          </w:rPr>
          <w:t>107</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88" w:history="1">
        <w:r w:rsidR="00F32E5B" w:rsidRPr="00F224BC">
          <w:rPr>
            <w:rStyle w:val="a7"/>
            <w:rFonts w:eastAsia="ヒラギノ角ゴ Pro W3"/>
            <w:b/>
          </w:rPr>
          <w:t>18.</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Цифровой (умный) район</w:t>
        </w:r>
        <w:r w:rsidR="00F32E5B" w:rsidRPr="00F224BC">
          <w:rPr>
            <w:webHidden/>
          </w:rPr>
          <w:tab/>
        </w:r>
        <w:r w:rsidR="00F32E5B" w:rsidRPr="00F224BC">
          <w:rPr>
            <w:webHidden/>
          </w:rPr>
          <w:fldChar w:fldCharType="begin"/>
        </w:r>
        <w:r w:rsidR="00F32E5B" w:rsidRPr="00F224BC">
          <w:rPr>
            <w:webHidden/>
          </w:rPr>
          <w:instrText xml:space="preserve"> PAGEREF _Toc532454388 \h </w:instrText>
        </w:r>
        <w:r w:rsidR="00F32E5B" w:rsidRPr="00F224BC">
          <w:rPr>
            <w:webHidden/>
          </w:rPr>
        </w:r>
        <w:r w:rsidR="00F32E5B" w:rsidRPr="00F224BC">
          <w:rPr>
            <w:webHidden/>
          </w:rPr>
          <w:fldChar w:fldCharType="separate"/>
        </w:r>
        <w:r w:rsidR="00385A21">
          <w:rPr>
            <w:webHidden/>
          </w:rPr>
          <w:t>107</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89" w:history="1">
        <w:r w:rsidR="00F32E5B" w:rsidRPr="00F224BC">
          <w:rPr>
            <w:rStyle w:val="a7"/>
            <w:rFonts w:eastAsia="ヒラギノ角ゴ Pro W3"/>
            <w:b/>
          </w:rPr>
          <w:t>19.</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Открытый район</w:t>
        </w:r>
        <w:r w:rsidR="00F32E5B" w:rsidRPr="00F224BC">
          <w:rPr>
            <w:webHidden/>
          </w:rPr>
          <w:tab/>
        </w:r>
        <w:r w:rsidR="00F32E5B" w:rsidRPr="00F224BC">
          <w:rPr>
            <w:webHidden/>
          </w:rPr>
          <w:fldChar w:fldCharType="begin"/>
        </w:r>
        <w:r w:rsidR="00F32E5B" w:rsidRPr="00F224BC">
          <w:rPr>
            <w:webHidden/>
          </w:rPr>
          <w:instrText xml:space="preserve"> PAGEREF _Toc532454389 \h </w:instrText>
        </w:r>
        <w:r w:rsidR="00F32E5B" w:rsidRPr="00F224BC">
          <w:rPr>
            <w:webHidden/>
          </w:rPr>
        </w:r>
        <w:r w:rsidR="00F32E5B" w:rsidRPr="00F224BC">
          <w:rPr>
            <w:webHidden/>
          </w:rPr>
          <w:fldChar w:fldCharType="separate"/>
        </w:r>
        <w:r w:rsidR="00385A21">
          <w:rPr>
            <w:webHidden/>
          </w:rPr>
          <w:t>108</w:t>
        </w:r>
        <w:r w:rsidR="00F32E5B" w:rsidRPr="00F224BC">
          <w:rPr>
            <w:webHidden/>
          </w:rPr>
          <w:fldChar w:fldCharType="end"/>
        </w:r>
      </w:hyperlink>
    </w:p>
    <w:p w:rsidR="00F32E5B" w:rsidRPr="004F61EE" w:rsidRDefault="00BC0CB3" w:rsidP="00F32E5B">
      <w:pPr>
        <w:pStyle w:val="23"/>
        <w:jc w:val="left"/>
        <w:rPr>
          <w:rFonts w:asciiTheme="minorHAnsi" w:eastAsiaTheme="minorEastAsia" w:hAnsiTheme="minorHAnsi" w:cstheme="minorBidi"/>
          <w:smallCaps w:val="0"/>
          <w:color w:val="auto"/>
          <w:szCs w:val="22"/>
          <w:lang w:val="en-US"/>
        </w:rPr>
      </w:pPr>
      <w:hyperlink w:anchor="_Toc532454390" w:history="1">
        <w:r w:rsidR="00F32E5B" w:rsidRPr="00F224BC">
          <w:rPr>
            <w:rStyle w:val="a7"/>
            <w:rFonts w:eastAsia="ヒラギノ角ゴ Pro W3"/>
            <w:b/>
          </w:rPr>
          <w:t>20.</w:t>
        </w:r>
        <w:r w:rsidR="00F32E5B" w:rsidRPr="00F224BC">
          <w:rPr>
            <w:rFonts w:asciiTheme="minorHAnsi" w:eastAsiaTheme="minorEastAsia" w:hAnsiTheme="minorHAnsi" w:cstheme="minorBidi"/>
            <w:smallCaps w:val="0"/>
            <w:color w:val="auto"/>
            <w:szCs w:val="22"/>
          </w:rPr>
          <w:tab/>
        </w:r>
        <w:r w:rsidR="00F32E5B" w:rsidRPr="00F224BC">
          <w:rPr>
            <w:rStyle w:val="a7"/>
            <w:rFonts w:eastAsia="ヒラギノ角ゴ Pro W3"/>
            <w:b/>
          </w:rPr>
          <w:t>Бюджетно-налоговая политика, управление региональным и муниципальным имуществом</w:t>
        </w:r>
        <w:r w:rsidR="00F32E5B" w:rsidRPr="00F224BC">
          <w:rPr>
            <w:webHidden/>
          </w:rPr>
          <w:tab/>
        </w:r>
        <w:r w:rsidR="00F32E5B" w:rsidRPr="00F224BC">
          <w:rPr>
            <w:webHidden/>
          </w:rPr>
          <w:fldChar w:fldCharType="begin"/>
        </w:r>
        <w:r w:rsidR="00F32E5B" w:rsidRPr="00F224BC">
          <w:rPr>
            <w:webHidden/>
          </w:rPr>
          <w:instrText xml:space="preserve"> PAGEREF _Toc532454390 \h </w:instrText>
        </w:r>
        <w:r w:rsidR="00F32E5B" w:rsidRPr="00F224BC">
          <w:rPr>
            <w:webHidden/>
          </w:rPr>
        </w:r>
        <w:r w:rsidR="00F32E5B" w:rsidRPr="00F224BC">
          <w:rPr>
            <w:webHidden/>
          </w:rPr>
          <w:fldChar w:fldCharType="separate"/>
        </w:r>
        <w:r w:rsidR="00385A21">
          <w:rPr>
            <w:webHidden/>
          </w:rPr>
          <w:t>108</w:t>
        </w:r>
        <w:r w:rsidR="00F32E5B" w:rsidRPr="00F224BC">
          <w:rPr>
            <w:webHidden/>
          </w:rPr>
          <w:fldChar w:fldCharType="end"/>
        </w:r>
      </w:hyperlink>
    </w:p>
    <w:p w:rsidR="0049703F" w:rsidRPr="00F224BC" w:rsidRDefault="009E100A" w:rsidP="0049703F">
      <w:pPr>
        <w:pStyle w:val="23"/>
        <w:widowControl/>
      </w:pPr>
      <w:r w:rsidRPr="00F224BC">
        <w:rPr>
          <w:sz w:val="24"/>
        </w:rPr>
        <w:fldChar w:fldCharType="end"/>
      </w:r>
      <w:r w:rsidR="00765B88" w:rsidRPr="00F224BC">
        <w:br w:type="page"/>
      </w:r>
    </w:p>
    <w:p w:rsidR="00FB6A8A" w:rsidRPr="00F224BC" w:rsidRDefault="00FB6A8A" w:rsidP="0049703F">
      <w:pPr>
        <w:pStyle w:val="23"/>
        <w:widowControl/>
      </w:pPr>
      <w:r w:rsidRPr="00F224BC">
        <w:lastRenderedPageBreak/>
        <w:t>ВВЕДЕНИ</w:t>
      </w:r>
      <w:r w:rsidR="00104C1B" w:rsidRPr="00F224BC">
        <w:t>Е</w:t>
      </w:r>
    </w:p>
    <w:p w:rsidR="00434AC6" w:rsidRPr="00F224BC" w:rsidRDefault="00434AC6" w:rsidP="00AB43EE">
      <w:pPr>
        <w:pStyle w:val="23"/>
        <w:widowControl/>
      </w:pPr>
    </w:p>
    <w:p w:rsidR="00FB6A8A" w:rsidRPr="00F224BC" w:rsidRDefault="00FB6A8A" w:rsidP="00AB43EE">
      <w:pPr>
        <w:widowControl/>
        <w:spacing w:line="276" w:lineRule="auto"/>
        <w:ind w:firstLine="709"/>
        <w:jc w:val="both"/>
        <w:rPr>
          <w:rFonts w:asciiTheme="majorHAnsi" w:eastAsia="Times New Roman" w:hAnsiTheme="majorHAnsi"/>
          <w:szCs w:val="26"/>
        </w:rPr>
      </w:pPr>
      <w:r w:rsidRPr="00F224BC">
        <w:rPr>
          <w:rFonts w:asciiTheme="majorHAnsi" w:eastAsia="Times New Roman" w:hAnsiTheme="majorHAnsi"/>
          <w:szCs w:val="26"/>
        </w:rPr>
        <w:t xml:space="preserve">Стратегия социально-экономического развития </w:t>
      </w:r>
      <w:r w:rsidR="00104C1B" w:rsidRPr="00F224BC">
        <w:rPr>
          <w:rFonts w:asciiTheme="majorHAnsi" w:eastAsia="Times New Roman" w:hAnsiTheme="majorHAnsi"/>
          <w:szCs w:val="26"/>
        </w:rPr>
        <w:t>муниципального образования «</w:t>
      </w:r>
      <w:r w:rsidR="00AB557C" w:rsidRPr="00F224BC">
        <w:rPr>
          <w:rFonts w:asciiTheme="majorHAnsi" w:eastAsia="Times New Roman" w:hAnsiTheme="majorHAnsi"/>
          <w:szCs w:val="26"/>
        </w:rPr>
        <w:t>Навлинский</w:t>
      </w:r>
      <w:r w:rsidR="00104C1B" w:rsidRPr="00F224BC">
        <w:rPr>
          <w:rFonts w:asciiTheme="majorHAnsi" w:eastAsia="Times New Roman" w:hAnsiTheme="majorHAnsi"/>
          <w:szCs w:val="26"/>
        </w:rPr>
        <w:t xml:space="preserve"> муниципальный район» Брянской области на период до 2030 года (далее – Стратегия</w:t>
      </w:r>
      <w:r w:rsidR="00907711" w:rsidRPr="00F224BC">
        <w:rPr>
          <w:rFonts w:asciiTheme="majorHAnsi" w:eastAsia="Times New Roman" w:hAnsiTheme="majorHAnsi"/>
          <w:szCs w:val="26"/>
        </w:rPr>
        <w:t>)</w:t>
      </w:r>
      <w:r w:rsidRPr="00F224BC">
        <w:rPr>
          <w:rFonts w:asciiTheme="majorHAnsi" w:eastAsia="Times New Roman" w:hAnsiTheme="majorHAnsi"/>
          <w:szCs w:val="26"/>
        </w:rPr>
        <w:t xml:space="preserve"> определяет приоритетные направления, стратегические цели, основные задачи и ключевые мероприятия долгосрочного развития </w:t>
      </w:r>
      <w:r w:rsidR="00E85EDA" w:rsidRPr="00F224BC">
        <w:rPr>
          <w:rFonts w:asciiTheme="majorHAnsi" w:eastAsia="Times New Roman" w:hAnsiTheme="majorHAnsi"/>
          <w:szCs w:val="26"/>
        </w:rPr>
        <w:t>муниципального образования</w:t>
      </w:r>
      <w:r w:rsidRPr="00F224BC">
        <w:rPr>
          <w:rFonts w:asciiTheme="majorHAnsi" w:eastAsia="Times New Roman" w:hAnsiTheme="majorHAnsi"/>
          <w:szCs w:val="26"/>
        </w:rPr>
        <w:t>. Реализация Стратегии осуществляется путем разработки Плана мероприятий.</w:t>
      </w:r>
    </w:p>
    <w:p w:rsidR="00FB6A8A" w:rsidRPr="00F224BC" w:rsidRDefault="00FB6A8A" w:rsidP="00AB43EE">
      <w:pPr>
        <w:widowControl/>
        <w:spacing w:line="276" w:lineRule="auto"/>
        <w:ind w:firstLine="709"/>
        <w:jc w:val="both"/>
        <w:rPr>
          <w:rFonts w:asciiTheme="majorHAnsi" w:eastAsia="Times New Roman" w:hAnsiTheme="majorHAnsi"/>
          <w:szCs w:val="26"/>
        </w:rPr>
      </w:pPr>
      <w:r w:rsidRPr="00F224BC">
        <w:rPr>
          <w:rFonts w:asciiTheme="majorHAnsi" w:eastAsia="Times New Roman" w:hAnsiTheme="majorHAnsi"/>
          <w:szCs w:val="26"/>
        </w:rPr>
        <w:t xml:space="preserve">Стратегия разработана </w:t>
      </w:r>
      <w:r w:rsidR="00104C1B" w:rsidRPr="00F224BC">
        <w:rPr>
          <w:rFonts w:asciiTheme="majorHAnsi" w:eastAsia="Times New Roman" w:hAnsiTheme="majorHAnsi"/>
          <w:szCs w:val="26"/>
        </w:rPr>
        <w:t>в соответствии с требованиями Федерального закона от 28 июня 2014 г. № 172-ФЗ «О стратегическом планировании в Российской Федерации», Федерального закона от 06 октября 2003 г. № 131-ФЗ «Об общих принципах организации местного самоуправления в Российской Федерации», Закона Брянской области от 9 ноября 2015 г. № 111-З «О</w:t>
      </w:r>
      <w:r w:rsidR="00242010" w:rsidRPr="00F224BC">
        <w:rPr>
          <w:rFonts w:asciiTheme="majorHAnsi" w:eastAsia="Times New Roman" w:hAnsiTheme="majorHAnsi"/>
          <w:szCs w:val="26"/>
        </w:rPr>
        <w:t> </w:t>
      </w:r>
      <w:r w:rsidR="00104C1B" w:rsidRPr="00F224BC">
        <w:rPr>
          <w:rFonts w:asciiTheme="majorHAnsi" w:eastAsia="Times New Roman" w:hAnsiTheme="majorHAnsi"/>
          <w:szCs w:val="26"/>
        </w:rPr>
        <w:t>стратегическом планировании в Брянской области», приказа департамента экономического развития Брянской области от 11 октября 2017 г. № 277-к «Об утверждении Методических рекомендаций по разработке и корректировке стратегии социально-экономического развития муниципальных образований Российской Федерации и плана мероприятий по ее реализации»</w:t>
      </w:r>
      <w:r w:rsidRPr="00F224BC">
        <w:rPr>
          <w:rFonts w:asciiTheme="majorHAnsi" w:eastAsia="Times New Roman" w:hAnsiTheme="majorHAnsi"/>
          <w:szCs w:val="26"/>
        </w:rPr>
        <w:t>.</w:t>
      </w:r>
    </w:p>
    <w:p w:rsidR="00907711" w:rsidRPr="00F224BC" w:rsidRDefault="00907711" w:rsidP="00AB43EE">
      <w:pPr>
        <w:widowControl/>
        <w:spacing w:line="276" w:lineRule="auto"/>
        <w:ind w:firstLine="709"/>
        <w:jc w:val="both"/>
        <w:rPr>
          <w:rFonts w:asciiTheme="majorHAnsi" w:eastAsia="Times New Roman" w:hAnsiTheme="majorHAnsi"/>
          <w:szCs w:val="26"/>
        </w:rPr>
      </w:pPr>
      <w:r w:rsidRPr="00F224BC">
        <w:rPr>
          <w:rFonts w:asciiTheme="majorHAnsi" w:eastAsia="Times New Roman" w:hAnsiTheme="majorHAnsi"/>
          <w:szCs w:val="26"/>
        </w:rPr>
        <w:t>Стратегия учитывает положения Указа Президента Российской Федерации от 07 мая 2018 г. № 204 «О национальных целях и стратегических задачах развития Российской Федерации на период до 2024 года», Концепции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 Стратегии национальной безопасности Российской Федерации до 2020 года (Указ Президента Российской Федерации от 12.05.2009</w:t>
      </w:r>
      <w:r w:rsidR="00242010" w:rsidRPr="00F224BC">
        <w:rPr>
          <w:rFonts w:asciiTheme="majorHAnsi" w:eastAsia="Times New Roman" w:hAnsiTheme="majorHAnsi"/>
          <w:szCs w:val="26"/>
        </w:rPr>
        <w:t>г.</w:t>
      </w:r>
      <w:r w:rsidRPr="00F224BC">
        <w:rPr>
          <w:rFonts w:asciiTheme="majorHAnsi" w:eastAsia="Times New Roman" w:hAnsiTheme="majorHAnsi"/>
          <w:szCs w:val="26"/>
        </w:rPr>
        <w:t xml:space="preserve"> №</w:t>
      </w:r>
      <w:r w:rsidR="00242010" w:rsidRPr="00F224BC">
        <w:rPr>
          <w:rFonts w:asciiTheme="majorHAnsi" w:eastAsia="Times New Roman" w:hAnsiTheme="majorHAnsi"/>
          <w:szCs w:val="26"/>
        </w:rPr>
        <w:t> </w:t>
      </w:r>
      <w:r w:rsidRPr="00F224BC">
        <w:rPr>
          <w:rFonts w:asciiTheme="majorHAnsi" w:eastAsia="Times New Roman" w:hAnsiTheme="majorHAnsi"/>
          <w:szCs w:val="26"/>
        </w:rPr>
        <w:t>537), Стратегии инновационного развития Российской Федерации на период до</w:t>
      </w:r>
      <w:r w:rsidR="00242010" w:rsidRPr="00F224BC">
        <w:rPr>
          <w:rFonts w:asciiTheme="majorHAnsi" w:eastAsia="Times New Roman" w:hAnsiTheme="majorHAnsi"/>
          <w:szCs w:val="26"/>
        </w:rPr>
        <w:t> </w:t>
      </w:r>
      <w:r w:rsidRPr="00F224BC">
        <w:rPr>
          <w:rFonts w:asciiTheme="majorHAnsi" w:eastAsia="Times New Roman" w:hAnsiTheme="majorHAnsi"/>
          <w:szCs w:val="26"/>
        </w:rPr>
        <w:t>2020 года (Распоряжение Правительства Российской Федерации от 08.12.2011 №</w:t>
      </w:r>
      <w:r w:rsidR="00242010" w:rsidRPr="00F224BC">
        <w:rPr>
          <w:rFonts w:asciiTheme="majorHAnsi" w:eastAsia="Times New Roman" w:hAnsiTheme="majorHAnsi"/>
          <w:szCs w:val="26"/>
        </w:rPr>
        <w:t> </w:t>
      </w:r>
      <w:r w:rsidRPr="00F224BC">
        <w:rPr>
          <w:rFonts w:asciiTheme="majorHAnsi" w:eastAsia="Times New Roman" w:hAnsiTheme="majorHAnsi"/>
          <w:szCs w:val="26"/>
        </w:rPr>
        <w:t xml:space="preserve">2227-р), Указа Президента РФ от 16 января 2017 г. </w:t>
      </w:r>
      <w:r w:rsidR="00C169C9" w:rsidRPr="00F224BC">
        <w:rPr>
          <w:rFonts w:asciiTheme="majorHAnsi" w:eastAsia="Times New Roman" w:hAnsiTheme="majorHAnsi"/>
          <w:szCs w:val="26"/>
        </w:rPr>
        <w:t>№</w:t>
      </w:r>
      <w:r w:rsidRPr="00F224BC">
        <w:rPr>
          <w:rFonts w:asciiTheme="majorHAnsi" w:eastAsia="Times New Roman" w:hAnsiTheme="majorHAnsi"/>
          <w:szCs w:val="26"/>
        </w:rPr>
        <w:t xml:space="preserve"> 13 "Об утверждении Основ государственной политики регионального развития Российской Федерации на период до 2025 года", государственных программ Российской Федерации и иных документов отраслевого планирования.</w:t>
      </w:r>
    </w:p>
    <w:p w:rsidR="00E85EDA" w:rsidRPr="00F224BC" w:rsidRDefault="00E85EDA" w:rsidP="00AB43EE">
      <w:pPr>
        <w:widowControl/>
        <w:spacing w:line="276" w:lineRule="auto"/>
        <w:ind w:firstLine="709"/>
        <w:jc w:val="both"/>
        <w:rPr>
          <w:rFonts w:asciiTheme="majorHAnsi" w:eastAsia="Times New Roman" w:hAnsiTheme="majorHAnsi"/>
          <w:szCs w:val="26"/>
        </w:rPr>
      </w:pPr>
      <w:r w:rsidRPr="00F224BC">
        <w:rPr>
          <w:rFonts w:asciiTheme="majorHAnsi" w:eastAsia="Times New Roman" w:hAnsiTheme="majorHAnsi"/>
          <w:szCs w:val="26"/>
        </w:rPr>
        <w:t xml:space="preserve">Стратегия учитывает лучшие практики в области устойчивого развития, роста подлинного человеческого благополучия, </w:t>
      </w:r>
      <w:r w:rsidR="00104C1B" w:rsidRPr="00F224BC">
        <w:rPr>
          <w:rFonts w:asciiTheme="majorHAnsi" w:eastAsia="Times New Roman" w:hAnsiTheme="majorHAnsi"/>
          <w:szCs w:val="26"/>
        </w:rPr>
        <w:t>муниципального</w:t>
      </w:r>
      <w:r w:rsidRPr="00F224BC">
        <w:rPr>
          <w:rFonts w:asciiTheme="majorHAnsi" w:eastAsia="Times New Roman" w:hAnsiTheme="majorHAnsi"/>
          <w:szCs w:val="26"/>
        </w:rPr>
        <w:t xml:space="preserve"> планирования, развития промышленности и сельского хозяйства, транспортных систем.</w:t>
      </w:r>
    </w:p>
    <w:p w:rsidR="00907711" w:rsidRPr="00F224BC" w:rsidRDefault="00907711" w:rsidP="00AB43EE">
      <w:pPr>
        <w:widowControl/>
        <w:spacing w:line="276" w:lineRule="auto"/>
        <w:ind w:firstLine="709"/>
        <w:jc w:val="both"/>
        <w:rPr>
          <w:rFonts w:asciiTheme="majorHAnsi" w:eastAsia="Times New Roman" w:hAnsiTheme="majorHAnsi"/>
          <w:szCs w:val="26"/>
        </w:rPr>
      </w:pPr>
      <w:r w:rsidRPr="00F224BC">
        <w:rPr>
          <w:rFonts w:asciiTheme="majorHAnsi" w:eastAsia="Times New Roman" w:hAnsiTheme="majorHAnsi"/>
          <w:szCs w:val="26"/>
        </w:rPr>
        <w:t xml:space="preserve">Разработка приоритетов развития </w:t>
      </w:r>
      <w:r w:rsidR="00242010" w:rsidRPr="00F224BC">
        <w:rPr>
          <w:rFonts w:asciiTheme="majorHAnsi" w:eastAsia="Times New Roman" w:hAnsiTheme="majorHAnsi"/>
          <w:szCs w:val="26"/>
        </w:rPr>
        <w:t>района</w:t>
      </w:r>
      <w:r w:rsidRPr="00F224BC">
        <w:rPr>
          <w:rFonts w:asciiTheme="majorHAnsi" w:eastAsia="Times New Roman" w:hAnsiTheme="majorHAnsi"/>
          <w:szCs w:val="26"/>
        </w:rPr>
        <w:t xml:space="preserve"> основана на выводах проведенных статистических исследований и на результатах интервью с экспертами, в том числе представителями муниципальн</w:t>
      </w:r>
      <w:r w:rsidR="00A900E6" w:rsidRPr="00F224BC">
        <w:rPr>
          <w:rFonts w:asciiTheme="majorHAnsi" w:eastAsia="Times New Roman" w:hAnsiTheme="majorHAnsi"/>
          <w:szCs w:val="26"/>
        </w:rPr>
        <w:t>ого</w:t>
      </w:r>
      <w:r w:rsidRPr="00F224BC">
        <w:rPr>
          <w:rFonts w:asciiTheme="majorHAnsi" w:eastAsia="Times New Roman" w:hAnsiTheme="majorHAnsi"/>
          <w:szCs w:val="26"/>
        </w:rPr>
        <w:t xml:space="preserve"> образовани</w:t>
      </w:r>
      <w:r w:rsidR="00A900E6" w:rsidRPr="00F224BC">
        <w:rPr>
          <w:rFonts w:asciiTheme="majorHAnsi" w:eastAsia="Times New Roman" w:hAnsiTheme="majorHAnsi"/>
          <w:szCs w:val="26"/>
        </w:rPr>
        <w:t>я.</w:t>
      </w:r>
    </w:p>
    <w:p w:rsidR="007447BF" w:rsidRPr="00F224BC" w:rsidRDefault="007447BF" w:rsidP="00AB43EE">
      <w:pPr>
        <w:widowControl/>
        <w:rPr>
          <w:rFonts w:asciiTheme="majorHAnsi" w:eastAsia="Times New Roman" w:hAnsiTheme="majorHAnsi"/>
          <w:szCs w:val="26"/>
        </w:rPr>
      </w:pPr>
      <w:r w:rsidRPr="00F224BC">
        <w:rPr>
          <w:rFonts w:asciiTheme="majorHAnsi" w:eastAsia="Times New Roman" w:hAnsiTheme="majorHAnsi"/>
          <w:szCs w:val="26"/>
        </w:rPr>
        <w:br w:type="page"/>
      </w:r>
    </w:p>
    <w:p w:rsidR="009A0B6D" w:rsidRPr="00F224BC" w:rsidRDefault="007703AA" w:rsidP="00AB43EE">
      <w:pPr>
        <w:pStyle w:val="10"/>
        <w:keepNext w:val="0"/>
        <w:keepLines w:val="0"/>
        <w:widowControl/>
      </w:pPr>
      <w:bookmarkStart w:id="1" w:name="_Toc532454332"/>
      <w:r w:rsidRPr="00F224BC">
        <w:lastRenderedPageBreak/>
        <w:t>Комплексн</w:t>
      </w:r>
      <w:r w:rsidR="001149EF" w:rsidRPr="00F224BC">
        <w:t>ая</w:t>
      </w:r>
      <w:r w:rsidRPr="00F224BC">
        <w:t xml:space="preserve"> оценка</w:t>
      </w:r>
      <w:r w:rsidR="006B6E0C" w:rsidRPr="00F224BC">
        <w:t xml:space="preserve"> </w:t>
      </w:r>
      <w:hyperlink w:anchor="bookmark1" w:tooltip="Current Document">
        <w:r w:rsidR="009A0B6D" w:rsidRPr="00F224BC">
          <w:t>социально-экономическо</w:t>
        </w:r>
      </w:hyperlink>
      <w:r w:rsidR="009A0B6D" w:rsidRPr="00F224BC">
        <w:t xml:space="preserve">го </w:t>
      </w:r>
      <w:r w:rsidRPr="00F224BC">
        <w:t xml:space="preserve">потенциала </w:t>
      </w:r>
      <w:r w:rsidR="00BF7A60" w:rsidRPr="00F224BC">
        <w:t>муниципального образования «</w:t>
      </w:r>
      <w:r w:rsidR="007F1013" w:rsidRPr="00F224BC">
        <w:t>Навлинский</w:t>
      </w:r>
      <w:r w:rsidR="00BF7A60" w:rsidRPr="00F224BC">
        <w:t xml:space="preserve"> муниципальный район»</w:t>
      </w:r>
      <w:bookmarkEnd w:id="1"/>
    </w:p>
    <w:p w:rsidR="006205C0" w:rsidRPr="00F224BC" w:rsidRDefault="006205C0" w:rsidP="00AB43EE">
      <w:pPr>
        <w:pStyle w:val="20"/>
        <w:keepNext w:val="0"/>
        <w:keepLines w:val="0"/>
        <w:widowControl/>
      </w:pPr>
      <w:bookmarkStart w:id="2" w:name="_Toc532454333"/>
      <w:bookmarkStart w:id="3" w:name="_Toc520168188"/>
      <w:bookmarkStart w:id="4" w:name="_Toc520426802"/>
      <w:r w:rsidRPr="00F224BC">
        <w:t xml:space="preserve">Анализ </w:t>
      </w:r>
      <w:r w:rsidR="007703AA" w:rsidRPr="00F224BC">
        <w:t xml:space="preserve">результатов </w:t>
      </w:r>
      <w:r w:rsidRPr="00F224BC">
        <w:t>реализации действующих стратегических и программных документов муниципального образования</w:t>
      </w:r>
      <w:r w:rsidR="007703AA" w:rsidRPr="00F224BC">
        <w:t xml:space="preserve"> «</w:t>
      </w:r>
      <w:r w:rsidR="007F1013" w:rsidRPr="00F224BC">
        <w:t>Навлинский</w:t>
      </w:r>
      <w:r w:rsidR="007703AA" w:rsidRPr="00F224BC">
        <w:t xml:space="preserve"> муниципальный район»</w:t>
      </w:r>
      <w:bookmarkEnd w:id="2"/>
    </w:p>
    <w:p w:rsidR="00907711" w:rsidRPr="00F224BC" w:rsidRDefault="00907711" w:rsidP="00AB43EE">
      <w:pPr>
        <w:widowControl/>
        <w:spacing w:before="120" w:line="276" w:lineRule="auto"/>
        <w:ind w:firstLine="720"/>
        <w:jc w:val="both"/>
        <w:rPr>
          <w:rFonts w:asciiTheme="majorHAnsi" w:eastAsia="Times New Roman" w:hAnsiTheme="majorHAnsi"/>
          <w:szCs w:val="26"/>
        </w:rPr>
      </w:pPr>
      <w:r w:rsidRPr="00F224BC">
        <w:rPr>
          <w:rFonts w:asciiTheme="majorHAnsi" w:eastAsia="Times New Roman" w:hAnsiTheme="majorHAnsi"/>
          <w:szCs w:val="26"/>
        </w:rPr>
        <w:t>Социально-экономическое планирование в муниципальном образовании «</w:t>
      </w:r>
      <w:r w:rsidR="007F1013" w:rsidRPr="00F224BC">
        <w:rPr>
          <w:rFonts w:asciiTheme="majorHAnsi" w:eastAsia="Times New Roman" w:hAnsiTheme="majorHAnsi"/>
          <w:szCs w:val="26"/>
        </w:rPr>
        <w:t>Навлинский</w:t>
      </w:r>
      <w:r w:rsidRPr="00F224BC">
        <w:rPr>
          <w:rFonts w:asciiTheme="majorHAnsi" w:eastAsia="Times New Roman" w:hAnsiTheme="majorHAnsi"/>
          <w:szCs w:val="26"/>
        </w:rPr>
        <w:t xml:space="preserve"> муниципальный район» осуществляется в соответствии с</w:t>
      </w:r>
      <w:r w:rsidR="00C169C9" w:rsidRPr="00F224BC">
        <w:rPr>
          <w:rFonts w:asciiTheme="majorHAnsi" w:eastAsia="Times New Roman" w:hAnsiTheme="majorHAnsi"/>
          <w:szCs w:val="26"/>
        </w:rPr>
        <w:t> </w:t>
      </w:r>
      <w:r w:rsidRPr="00F224BC">
        <w:rPr>
          <w:rFonts w:asciiTheme="majorHAnsi" w:eastAsia="Times New Roman" w:hAnsiTheme="majorHAnsi"/>
          <w:szCs w:val="26"/>
        </w:rPr>
        <w:t>требованиями Федерального закона от 28 июня 2014 г. № 172-ФЗ «О</w:t>
      </w:r>
      <w:r w:rsidR="00C169C9" w:rsidRPr="00F224BC">
        <w:rPr>
          <w:rFonts w:asciiTheme="majorHAnsi" w:eastAsia="Times New Roman" w:hAnsiTheme="majorHAnsi"/>
          <w:szCs w:val="26"/>
        </w:rPr>
        <w:t> </w:t>
      </w:r>
      <w:r w:rsidRPr="00F224BC">
        <w:rPr>
          <w:rFonts w:asciiTheme="majorHAnsi" w:eastAsia="Times New Roman" w:hAnsiTheme="majorHAnsi"/>
          <w:szCs w:val="26"/>
        </w:rPr>
        <w:t>стратегическом планировании в Российской Федерации», Федерального закона от 06 октября 2003 г. № 131-ФЗ «Об общих принципах организации местного самоуправления в Российской Федерации», Закона Брянской области от 9 ноября 2015 г. № 111-З «О стратегическом планировании в Брянской области», приказа департамента экономического развития Брянской области от 11 октября 2017 г. № 277-к «Об утверждении Методических рекомендаций по разработке и корректировке стратегии социально-экономического развития муниципальных образований Российской Федерации и плана мероприятий по ее реализации</w:t>
      </w:r>
    </w:p>
    <w:p w:rsidR="00907711" w:rsidRPr="00F224BC" w:rsidRDefault="00907711" w:rsidP="00AB43EE">
      <w:pPr>
        <w:widowControl/>
        <w:shd w:val="clear" w:color="auto" w:fill="FFFFFF"/>
        <w:spacing w:line="276" w:lineRule="auto"/>
        <w:ind w:firstLine="709"/>
        <w:jc w:val="both"/>
        <w:textAlignment w:val="baseline"/>
        <w:rPr>
          <w:rFonts w:asciiTheme="majorHAnsi" w:eastAsia="Times New Roman" w:hAnsiTheme="majorHAnsi" w:cs="Times New Roman"/>
          <w:color w:val="auto"/>
          <w:spacing w:val="2"/>
        </w:rPr>
      </w:pPr>
      <w:r w:rsidRPr="00F224BC">
        <w:rPr>
          <w:rFonts w:asciiTheme="majorHAnsi" w:eastAsia="Times New Roman" w:hAnsiTheme="majorHAnsi" w:cs="Times New Roman"/>
          <w:color w:val="auto"/>
          <w:spacing w:val="2"/>
        </w:rPr>
        <w:t>На период разработки стратегии в муниципальном образовании создана и реализуется необходимая нормативная правовая база для проведения соответствующей работы.</w:t>
      </w:r>
    </w:p>
    <w:p w:rsidR="00457E6D" w:rsidRPr="00F224BC" w:rsidRDefault="00457E6D" w:rsidP="00AB43EE">
      <w:pPr>
        <w:widowControl/>
        <w:autoSpaceDE w:val="0"/>
        <w:autoSpaceDN w:val="0"/>
        <w:adjustRightInd w:val="0"/>
        <w:spacing w:line="276" w:lineRule="auto"/>
        <w:ind w:firstLine="709"/>
        <w:jc w:val="both"/>
        <w:rPr>
          <w:rFonts w:asciiTheme="majorHAnsi" w:hAnsiTheme="majorHAnsi"/>
        </w:rPr>
      </w:pPr>
      <w:r w:rsidRPr="00F224BC">
        <w:rPr>
          <w:rFonts w:asciiTheme="majorHAnsi" w:hAnsiTheme="majorHAnsi"/>
        </w:rPr>
        <w:t xml:space="preserve">Параметры и темпы социально-экономического развития </w:t>
      </w:r>
      <w:r w:rsidR="007F1013" w:rsidRPr="00F224BC">
        <w:rPr>
          <w:rFonts w:asciiTheme="majorHAnsi" w:hAnsiTheme="majorHAnsi"/>
        </w:rPr>
        <w:t xml:space="preserve">Навлинского </w:t>
      </w:r>
      <w:r w:rsidR="00DC36F7" w:rsidRPr="00F224BC">
        <w:rPr>
          <w:rFonts w:asciiTheme="majorHAnsi" w:hAnsiTheme="majorHAnsi"/>
        </w:rPr>
        <w:t xml:space="preserve">района </w:t>
      </w:r>
      <w:r w:rsidRPr="00F224BC">
        <w:rPr>
          <w:rFonts w:asciiTheme="majorHAnsi" w:hAnsiTheme="majorHAnsi"/>
        </w:rPr>
        <w:t xml:space="preserve">обоснованы программными документами, утвержденными органами местного самоуправления </w:t>
      </w:r>
      <w:r w:rsidR="00DC36F7" w:rsidRPr="00F224BC">
        <w:rPr>
          <w:rFonts w:asciiTheme="majorHAnsi" w:hAnsiTheme="majorHAnsi"/>
        </w:rPr>
        <w:t>муниципального образования</w:t>
      </w:r>
      <w:r w:rsidRPr="00F224BC">
        <w:rPr>
          <w:rFonts w:asciiTheme="majorHAnsi" w:hAnsiTheme="majorHAnsi"/>
        </w:rPr>
        <w:t xml:space="preserve"> на среднесрочную и краткосрочную перспективу, </w:t>
      </w:r>
      <w:r w:rsidR="00C169C9" w:rsidRPr="00F224BC">
        <w:rPr>
          <w:rFonts w:asciiTheme="majorHAnsi" w:hAnsiTheme="majorHAnsi"/>
        </w:rPr>
        <w:t xml:space="preserve">в прогнозных </w:t>
      </w:r>
      <w:r w:rsidR="00AB557C" w:rsidRPr="00F224BC">
        <w:rPr>
          <w:rFonts w:asciiTheme="majorHAnsi" w:hAnsiTheme="majorHAnsi"/>
        </w:rPr>
        <w:t>оценках</w:t>
      </w:r>
      <w:r w:rsidRPr="00F224BC">
        <w:rPr>
          <w:rFonts w:asciiTheme="majorHAnsi" w:hAnsiTheme="majorHAnsi"/>
        </w:rPr>
        <w:t xml:space="preserve"> развития </w:t>
      </w:r>
      <w:r w:rsidR="00DC36F7" w:rsidRPr="00F224BC">
        <w:rPr>
          <w:rFonts w:asciiTheme="majorHAnsi" w:hAnsiTheme="majorHAnsi"/>
        </w:rPr>
        <w:t>района</w:t>
      </w:r>
      <w:r w:rsidRPr="00F224BC">
        <w:rPr>
          <w:rFonts w:asciiTheme="majorHAnsi" w:hAnsiTheme="majorHAnsi"/>
        </w:rPr>
        <w:t xml:space="preserve">, </w:t>
      </w:r>
      <w:r w:rsidR="00636E25" w:rsidRPr="00F224BC">
        <w:rPr>
          <w:rFonts w:asciiTheme="majorHAnsi" w:hAnsiTheme="majorHAnsi"/>
        </w:rPr>
        <w:t>обеспеченности</w:t>
      </w:r>
      <w:r w:rsidRPr="00F224BC">
        <w:rPr>
          <w:rFonts w:asciiTheme="majorHAnsi" w:hAnsiTheme="majorHAnsi"/>
        </w:rPr>
        <w:t xml:space="preserve"> ресурсами, в рамках утверждаемых ежегодно бюджетах на очередной год и плановый двухлетний период.</w:t>
      </w:r>
    </w:p>
    <w:p w:rsidR="00D0454A" w:rsidRPr="00F224BC" w:rsidRDefault="00463686" w:rsidP="00AB43EE">
      <w:pPr>
        <w:widowControl/>
        <w:autoSpaceDE w:val="0"/>
        <w:autoSpaceDN w:val="0"/>
        <w:adjustRightInd w:val="0"/>
        <w:spacing w:line="276" w:lineRule="auto"/>
        <w:ind w:firstLine="709"/>
        <w:jc w:val="both"/>
        <w:rPr>
          <w:rFonts w:asciiTheme="majorHAnsi" w:hAnsiTheme="majorHAnsi"/>
        </w:rPr>
      </w:pPr>
      <w:r w:rsidRPr="00F224BC">
        <w:rPr>
          <w:rFonts w:asciiTheme="majorHAnsi" w:hAnsiTheme="majorHAnsi"/>
        </w:rPr>
        <w:t>Существующий</w:t>
      </w:r>
      <w:r w:rsidR="00D0454A" w:rsidRPr="00F224BC">
        <w:rPr>
          <w:rFonts w:asciiTheme="majorHAnsi" w:hAnsiTheme="majorHAnsi"/>
        </w:rPr>
        <w:t xml:space="preserve"> уровень развития социально-экономических и бюджетных параметров муниципального образования «</w:t>
      </w:r>
      <w:r w:rsidR="007F1013" w:rsidRPr="00F224BC">
        <w:rPr>
          <w:rFonts w:asciiTheme="majorHAnsi" w:eastAsia="Times New Roman" w:hAnsiTheme="majorHAnsi"/>
          <w:szCs w:val="26"/>
        </w:rPr>
        <w:t>Навлинский</w:t>
      </w:r>
      <w:r w:rsidR="00DC36F7" w:rsidRPr="00F224BC">
        <w:rPr>
          <w:rFonts w:asciiTheme="majorHAnsi" w:eastAsia="Times New Roman" w:hAnsiTheme="majorHAnsi"/>
          <w:szCs w:val="26"/>
        </w:rPr>
        <w:t xml:space="preserve"> муниципальный район</w:t>
      </w:r>
      <w:r w:rsidR="00D0454A" w:rsidRPr="00F224BC">
        <w:rPr>
          <w:rFonts w:asciiTheme="majorHAnsi" w:hAnsiTheme="majorHAnsi"/>
        </w:rPr>
        <w:t>»</w:t>
      </w:r>
      <w:r w:rsidR="00436EAA" w:rsidRPr="00F224BC">
        <w:rPr>
          <w:rFonts w:asciiTheme="majorHAnsi" w:hAnsiTheme="majorHAnsi"/>
        </w:rPr>
        <w:t>,</w:t>
      </w:r>
      <w:r w:rsidR="00D0454A" w:rsidRPr="00F224BC">
        <w:rPr>
          <w:rFonts w:asciiTheme="majorHAnsi" w:hAnsiTheme="majorHAnsi"/>
        </w:rPr>
        <w:t xml:space="preserve"> как и други</w:t>
      </w:r>
      <w:r w:rsidR="0083514A" w:rsidRPr="00F224BC">
        <w:rPr>
          <w:rFonts w:asciiTheme="majorHAnsi" w:hAnsiTheme="majorHAnsi"/>
        </w:rPr>
        <w:t>х</w:t>
      </w:r>
      <w:r w:rsidR="00D0454A" w:rsidRPr="00F224BC">
        <w:rPr>
          <w:rFonts w:asciiTheme="majorHAnsi" w:hAnsiTheme="majorHAnsi"/>
        </w:rPr>
        <w:t xml:space="preserve"> муниципальны</w:t>
      </w:r>
      <w:r w:rsidR="0083514A" w:rsidRPr="00F224BC">
        <w:rPr>
          <w:rFonts w:asciiTheme="majorHAnsi" w:hAnsiTheme="majorHAnsi"/>
        </w:rPr>
        <w:t>х</w:t>
      </w:r>
      <w:r w:rsidR="00D0454A" w:rsidRPr="00F224BC">
        <w:rPr>
          <w:rFonts w:asciiTheme="majorHAnsi" w:hAnsiTheme="majorHAnsi"/>
        </w:rPr>
        <w:t xml:space="preserve"> образовани</w:t>
      </w:r>
      <w:r w:rsidR="0083514A" w:rsidRPr="00F224BC">
        <w:rPr>
          <w:rFonts w:asciiTheme="majorHAnsi" w:hAnsiTheme="majorHAnsi"/>
        </w:rPr>
        <w:t>й</w:t>
      </w:r>
      <w:r w:rsidR="00D0454A" w:rsidRPr="00F224BC">
        <w:rPr>
          <w:rFonts w:asciiTheme="majorHAnsi" w:hAnsiTheme="majorHAnsi"/>
        </w:rPr>
        <w:t xml:space="preserve"> Брянской области</w:t>
      </w:r>
      <w:r w:rsidR="00436EAA" w:rsidRPr="00F224BC">
        <w:rPr>
          <w:rFonts w:asciiTheme="majorHAnsi" w:hAnsiTheme="majorHAnsi"/>
        </w:rPr>
        <w:t>,</w:t>
      </w:r>
      <w:r w:rsidR="00D0454A" w:rsidRPr="00F224BC">
        <w:rPr>
          <w:rFonts w:asciiTheme="majorHAnsi" w:hAnsiTheme="majorHAnsi"/>
        </w:rPr>
        <w:t xml:space="preserve"> во многом характеризуется качеством разработки и реализации муниципальных программ.</w:t>
      </w:r>
      <w:r w:rsidR="006B6E0C" w:rsidRPr="00F224BC">
        <w:rPr>
          <w:rFonts w:asciiTheme="majorHAnsi" w:hAnsiTheme="majorHAnsi"/>
        </w:rPr>
        <w:t xml:space="preserve"> </w:t>
      </w:r>
      <w:r w:rsidR="00D0454A" w:rsidRPr="00F224BC">
        <w:rPr>
          <w:rFonts w:asciiTheme="majorHAnsi" w:hAnsiTheme="majorHAnsi"/>
        </w:rPr>
        <w:t>На основании Федерального закона № 172-ФЗ от</w:t>
      </w:r>
      <w:r w:rsidR="00C169C9" w:rsidRPr="00F224BC">
        <w:rPr>
          <w:rFonts w:asciiTheme="majorHAnsi" w:hAnsiTheme="majorHAnsi"/>
        </w:rPr>
        <w:t> </w:t>
      </w:r>
      <w:r w:rsidR="00D0454A" w:rsidRPr="00F224BC">
        <w:rPr>
          <w:rFonts w:asciiTheme="majorHAnsi" w:hAnsiTheme="majorHAnsi"/>
        </w:rPr>
        <w:t>28.06.2014 года они отнесены к документам стратегического планирования.</w:t>
      </w:r>
    </w:p>
    <w:p w:rsidR="00D0454A" w:rsidRPr="00F224BC" w:rsidRDefault="00D0454A" w:rsidP="00AB43EE">
      <w:pPr>
        <w:widowControl/>
        <w:spacing w:line="276" w:lineRule="auto"/>
        <w:ind w:firstLine="709"/>
        <w:jc w:val="both"/>
        <w:rPr>
          <w:rFonts w:asciiTheme="majorHAnsi" w:hAnsiTheme="majorHAnsi"/>
        </w:rPr>
      </w:pPr>
      <w:r w:rsidRPr="00F224BC">
        <w:rPr>
          <w:rFonts w:asciiTheme="majorHAnsi" w:hAnsiTheme="majorHAnsi"/>
        </w:rPr>
        <w:t xml:space="preserve">В связи с изменением законодательства с 1 января 2014 года на территории </w:t>
      </w:r>
      <w:r w:rsidR="007F1013" w:rsidRPr="00F224BC">
        <w:rPr>
          <w:rFonts w:asciiTheme="majorHAnsi" w:eastAsia="Times New Roman" w:hAnsiTheme="majorHAnsi"/>
          <w:szCs w:val="26"/>
        </w:rPr>
        <w:t>Навлинского</w:t>
      </w:r>
      <w:r w:rsidR="00DC36F7" w:rsidRPr="00F224BC">
        <w:rPr>
          <w:rFonts w:asciiTheme="majorHAnsi" w:eastAsia="Times New Roman" w:hAnsiTheme="majorHAnsi"/>
          <w:szCs w:val="26"/>
        </w:rPr>
        <w:t xml:space="preserve"> района</w:t>
      </w:r>
      <w:r w:rsidRPr="00F224BC">
        <w:rPr>
          <w:rFonts w:asciiTheme="majorHAnsi" w:hAnsiTheme="majorHAnsi"/>
        </w:rPr>
        <w:t xml:space="preserve"> были разработаны и утверждены</w:t>
      </w:r>
      <w:r w:rsidR="00436EAA" w:rsidRPr="00F224BC">
        <w:rPr>
          <w:rFonts w:asciiTheme="majorHAnsi" w:hAnsiTheme="majorHAnsi"/>
        </w:rPr>
        <w:t xml:space="preserve"> соответствующие </w:t>
      </w:r>
      <w:r w:rsidRPr="00F224BC">
        <w:rPr>
          <w:rFonts w:asciiTheme="majorHAnsi" w:hAnsiTheme="majorHAnsi"/>
        </w:rPr>
        <w:t xml:space="preserve">муниципальные программы. </w:t>
      </w:r>
    </w:p>
    <w:p w:rsidR="00D0454A" w:rsidRPr="00F224BC" w:rsidRDefault="00D0454A" w:rsidP="00AB43EE">
      <w:pPr>
        <w:widowControl/>
        <w:autoSpaceDE w:val="0"/>
        <w:autoSpaceDN w:val="0"/>
        <w:adjustRightInd w:val="0"/>
        <w:spacing w:line="276" w:lineRule="auto"/>
        <w:ind w:firstLine="709"/>
        <w:jc w:val="both"/>
        <w:rPr>
          <w:rFonts w:asciiTheme="majorHAnsi" w:eastAsia="TimesNewRomanPSMT-Identity-H" w:hAnsiTheme="majorHAnsi"/>
        </w:rPr>
      </w:pPr>
      <w:r w:rsidRPr="00F224BC">
        <w:rPr>
          <w:rFonts w:asciiTheme="majorHAnsi" w:eastAsia="TimesNewRomanPSMT-Identity-H" w:hAnsiTheme="majorHAnsi"/>
        </w:rPr>
        <w:t xml:space="preserve">В 2017 году на территории </w:t>
      </w:r>
      <w:r w:rsidR="00A515F6" w:rsidRPr="00F224BC">
        <w:rPr>
          <w:rFonts w:asciiTheme="majorHAnsi" w:eastAsia="Times New Roman" w:hAnsiTheme="majorHAnsi"/>
          <w:szCs w:val="26"/>
        </w:rPr>
        <w:t>Навлинского</w:t>
      </w:r>
      <w:r w:rsidR="00DC36F7" w:rsidRPr="00F224BC">
        <w:rPr>
          <w:rFonts w:asciiTheme="majorHAnsi" w:eastAsia="TimesNewRomanPSMT-Identity-H" w:hAnsiTheme="majorHAnsi"/>
        </w:rPr>
        <w:t xml:space="preserve"> района</w:t>
      </w:r>
      <w:r w:rsidRPr="00F224BC">
        <w:rPr>
          <w:rFonts w:asciiTheme="majorHAnsi" w:eastAsia="TimesNewRomanPSMT-Identity-H" w:hAnsiTheme="majorHAnsi"/>
        </w:rPr>
        <w:t xml:space="preserve"> реализовывал</w:t>
      </w:r>
      <w:r w:rsidR="0091033C" w:rsidRPr="00F224BC">
        <w:rPr>
          <w:rFonts w:asciiTheme="majorHAnsi" w:eastAsia="TimesNewRomanPSMT-Identity-H" w:hAnsiTheme="majorHAnsi"/>
        </w:rPr>
        <w:t>а</w:t>
      </w:r>
      <w:r w:rsidRPr="00F224BC">
        <w:rPr>
          <w:rFonts w:asciiTheme="majorHAnsi" w:eastAsia="TimesNewRomanPSMT-Identity-H" w:hAnsiTheme="majorHAnsi"/>
        </w:rPr>
        <w:t>сь муниципальн</w:t>
      </w:r>
      <w:r w:rsidR="0091033C" w:rsidRPr="00F224BC">
        <w:rPr>
          <w:rFonts w:asciiTheme="majorHAnsi" w:eastAsia="TimesNewRomanPSMT-Identity-H" w:hAnsiTheme="majorHAnsi"/>
        </w:rPr>
        <w:t>ая</w:t>
      </w:r>
      <w:r w:rsidRPr="00F224BC">
        <w:rPr>
          <w:rFonts w:asciiTheme="majorHAnsi" w:eastAsia="TimesNewRomanPSMT-Identity-H" w:hAnsiTheme="majorHAnsi"/>
        </w:rPr>
        <w:t xml:space="preserve"> программ</w:t>
      </w:r>
      <w:r w:rsidR="0091033C" w:rsidRPr="00F224BC">
        <w:rPr>
          <w:rFonts w:asciiTheme="majorHAnsi" w:eastAsia="TimesNewRomanPSMT-Identity-H" w:hAnsiTheme="majorHAnsi"/>
        </w:rPr>
        <w:t>а</w:t>
      </w:r>
      <w:r w:rsidRPr="00F224BC">
        <w:rPr>
          <w:rFonts w:asciiTheme="majorHAnsi" w:eastAsia="TimesNewRomanPSMT-Identity-H" w:hAnsiTheme="majorHAnsi"/>
        </w:rPr>
        <w:t>, состоящ</w:t>
      </w:r>
      <w:r w:rsidR="0091033C" w:rsidRPr="00F224BC">
        <w:rPr>
          <w:rFonts w:asciiTheme="majorHAnsi" w:eastAsia="TimesNewRomanPSMT-Identity-H" w:hAnsiTheme="majorHAnsi"/>
        </w:rPr>
        <w:t>ая</w:t>
      </w:r>
      <w:r w:rsidRPr="00F224BC">
        <w:rPr>
          <w:rFonts w:asciiTheme="majorHAnsi" w:eastAsia="TimesNewRomanPSMT-Identity-H" w:hAnsiTheme="majorHAnsi"/>
        </w:rPr>
        <w:t xml:space="preserve"> из </w:t>
      </w:r>
      <w:r w:rsidR="00A7762B" w:rsidRPr="00F224BC">
        <w:rPr>
          <w:rFonts w:asciiTheme="majorHAnsi" w:eastAsia="TimesNewRomanPSMT-Identity-H" w:hAnsiTheme="majorHAnsi"/>
        </w:rPr>
        <w:t>6</w:t>
      </w:r>
      <w:r w:rsidRPr="00F224BC">
        <w:rPr>
          <w:rFonts w:asciiTheme="majorHAnsi" w:eastAsia="TimesNewRomanPSMT-Identity-H" w:hAnsiTheme="majorHAnsi"/>
        </w:rPr>
        <w:t xml:space="preserve"> подпрограмм. </w:t>
      </w:r>
      <w:r w:rsidR="00062301" w:rsidRPr="00F224BC">
        <w:rPr>
          <w:rFonts w:asciiTheme="majorHAnsi" w:eastAsia="TimesNewRomanPSMT-Identity-H" w:hAnsiTheme="majorHAnsi"/>
        </w:rPr>
        <w:t xml:space="preserve">Суммарный объем финансирования на </w:t>
      </w:r>
      <w:r w:rsidR="003E6526" w:rsidRPr="00F224BC">
        <w:rPr>
          <w:rFonts w:asciiTheme="majorHAnsi" w:eastAsia="TimesNewRomanPSMT-Identity-H" w:hAnsiTheme="majorHAnsi"/>
        </w:rPr>
        <w:t xml:space="preserve">2014-2017 гг. составит </w:t>
      </w:r>
      <w:r w:rsidR="00AA036E" w:rsidRPr="00F224BC">
        <w:rPr>
          <w:rFonts w:asciiTheme="majorHAnsi" w:eastAsia="TimesNewRomanPSMT-Identity-H" w:hAnsiTheme="majorHAnsi"/>
        </w:rPr>
        <w:t>333,7 млн. руб</w:t>
      </w:r>
      <w:r w:rsidR="003E6526" w:rsidRPr="00F224BC">
        <w:rPr>
          <w:rFonts w:asciiTheme="majorHAnsi" w:eastAsia="TimesNewRomanPSMT-Identity-H" w:hAnsiTheme="majorHAnsi"/>
        </w:rPr>
        <w:t>.</w:t>
      </w:r>
    </w:p>
    <w:p w:rsidR="00656CDA" w:rsidRPr="00F224BC" w:rsidRDefault="00656CDA" w:rsidP="00AB43EE">
      <w:pPr>
        <w:widowControl/>
        <w:shd w:val="clear" w:color="auto" w:fill="FFFFFF"/>
        <w:spacing w:line="276" w:lineRule="auto"/>
        <w:ind w:firstLine="605"/>
        <w:jc w:val="both"/>
        <w:rPr>
          <w:rFonts w:asciiTheme="majorHAnsi" w:hAnsiTheme="majorHAnsi" w:cs="Times New Roman"/>
        </w:rPr>
      </w:pPr>
      <w:r w:rsidRPr="00F224BC">
        <w:rPr>
          <w:rFonts w:asciiTheme="majorHAnsi" w:hAnsiTheme="majorHAnsi"/>
        </w:rPr>
        <w:t xml:space="preserve">Комплексная муниципальная </w:t>
      </w:r>
      <w:r w:rsidR="002F7C00" w:rsidRPr="00F224BC">
        <w:rPr>
          <w:rFonts w:asciiTheme="majorHAnsi" w:hAnsiTheme="majorHAnsi"/>
        </w:rPr>
        <w:t>программа «Социально-экономическое развитие муниц</w:t>
      </w:r>
      <w:r w:rsidR="004B33B9" w:rsidRPr="00F224BC">
        <w:rPr>
          <w:rFonts w:asciiTheme="majorHAnsi" w:hAnsiTheme="majorHAnsi"/>
        </w:rPr>
        <w:t>ипального образования «</w:t>
      </w:r>
      <w:r w:rsidR="00A515F6" w:rsidRPr="00F224BC">
        <w:rPr>
          <w:rFonts w:asciiTheme="majorHAnsi" w:hAnsiTheme="majorHAnsi"/>
        </w:rPr>
        <w:t>Навлинский</w:t>
      </w:r>
      <w:r w:rsidR="002F7C00" w:rsidRPr="00F224BC">
        <w:rPr>
          <w:rFonts w:asciiTheme="majorHAnsi" w:hAnsiTheme="majorHAnsi"/>
        </w:rPr>
        <w:t xml:space="preserve"> район» (201</w:t>
      </w:r>
      <w:r w:rsidR="008F2FE6" w:rsidRPr="00F224BC">
        <w:rPr>
          <w:rFonts w:asciiTheme="majorHAnsi" w:hAnsiTheme="majorHAnsi"/>
        </w:rPr>
        <w:t>7</w:t>
      </w:r>
      <w:r w:rsidR="002F7C00" w:rsidRPr="00F224BC">
        <w:rPr>
          <w:rFonts w:asciiTheme="majorHAnsi" w:hAnsiTheme="majorHAnsi"/>
        </w:rPr>
        <w:t>-20</w:t>
      </w:r>
      <w:r w:rsidR="008F2FE6" w:rsidRPr="00F224BC">
        <w:rPr>
          <w:rFonts w:asciiTheme="majorHAnsi" w:hAnsiTheme="majorHAnsi"/>
        </w:rPr>
        <w:t>21</w:t>
      </w:r>
      <w:r w:rsidR="002F7C00" w:rsidRPr="00F224BC">
        <w:rPr>
          <w:rFonts w:asciiTheme="majorHAnsi" w:hAnsiTheme="majorHAnsi"/>
        </w:rPr>
        <w:t>гг.)</w:t>
      </w:r>
      <w:r w:rsidRPr="00F224BC">
        <w:rPr>
          <w:rFonts w:asciiTheme="majorHAnsi" w:hAnsiTheme="majorHAnsi"/>
        </w:rPr>
        <w:t xml:space="preserve"> одобрена решением </w:t>
      </w:r>
      <w:r w:rsidR="00A515F6" w:rsidRPr="00F224BC">
        <w:rPr>
          <w:rFonts w:asciiTheme="majorHAnsi" w:hAnsiTheme="majorHAnsi"/>
        </w:rPr>
        <w:t>Навлинский</w:t>
      </w:r>
      <w:r w:rsidR="00B063EA" w:rsidRPr="00F224BC">
        <w:rPr>
          <w:rFonts w:asciiTheme="majorHAnsi" w:hAnsiTheme="majorHAnsi"/>
        </w:rPr>
        <w:t xml:space="preserve"> районного Совета народных депутатов №</w:t>
      </w:r>
      <w:r w:rsidR="00AA036E" w:rsidRPr="00F224BC">
        <w:rPr>
          <w:rFonts w:asciiTheme="majorHAnsi" w:hAnsiTheme="majorHAnsi"/>
        </w:rPr>
        <w:t>5-33</w:t>
      </w:r>
      <w:r w:rsidR="00EE50BF" w:rsidRPr="00F224BC">
        <w:rPr>
          <w:rFonts w:asciiTheme="majorHAnsi" w:hAnsiTheme="majorHAnsi"/>
        </w:rPr>
        <w:t>5</w:t>
      </w:r>
      <w:r w:rsidR="00B063EA" w:rsidRPr="00F224BC">
        <w:rPr>
          <w:rFonts w:asciiTheme="majorHAnsi" w:hAnsiTheme="majorHAnsi"/>
        </w:rPr>
        <w:t xml:space="preserve"> от </w:t>
      </w:r>
      <w:r w:rsidR="00AA036E" w:rsidRPr="00F224BC">
        <w:rPr>
          <w:rFonts w:asciiTheme="majorHAnsi" w:hAnsiTheme="majorHAnsi"/>
        </w:rPr>
        <w:t>29.12</w:t>
      </w:r>
      <w:r w:rsidR="00EE50BF" w:rsidRPr="00F224BC">
        <w:rPr>
          <w:rFonts w:asciiTheme="majorHAnsi" w:hAnsiTheme="majorHAnsi"/>
        </w:rPr>
        <w:t>.2017</w:t>
      </w:r>
      <w:r w:rsidR="00B063EA" w:rsidRPr="00F224BC">
        <w:rPr>
          <w:rFonts w:asciiTheme="majorHAnsi" w:hAnsiTheme="majorHAnsi"/>
        </w:rPr>
        <w:t xml:space="preserve">г. </w:t>
      </w:r>
      <w:r w:rsidRPr="00F224BC">
        <w:rPr>
          <w:rFonts w:asciiTheme="majorHAnsi" w:hAnsiTheme="majorHAnsi"/>
        </w:rPr>
        <w:t xml:space="preserve">Основной целью Программы </w:t>
      </w:r>
      <w:r w:rsidR="00062301" w:rsidRPr="00F224BC">
        <w:rPr>
          <w:rFonts w:asciiTheme="majorHAnsi" w:hAnsiTheme="majorHAnsi"/>
        </w:rPr>
        <w:t>является</w:t>
      </w:r>
      <w:r w:rsidR="006B6E0C" w:rsidRPr="00F224BC">
        <w:rPr>
          <w:rFonts w:asciiTheme="majorHAnsi" w:hAnsiTheme="majorHAnsi"/>
        </w:rPr>
        <w:t xml:space="preserve"> </w:t>
      </w:r>
      <w:r w:rsidR="00EE50BF" w:rsidRPr="00F224BC">
        <w:rPr>
          <w:rFonts w:asciiTheme="majorHAnsi" w:hAnsiTheme="majorHAnsi"/>
        </w:rPr>
        <w:t xml:space="preserve">повышение уровня и качества жизни населения </w:t>
      </w:r>
      <w:r w:rsidR="00A515F6" w:rsidRPr="00F224BC">
        <w:rPr>
          <w:rFonts w:asciiTheme="majorHAnsi" w:hAnsiTheme="majorHAnsi" w:cs="Times New Roman"/>
        </w:rPr>
        <w:t>Навлинского</w:t>
      </w:r>
      <w:r w:rsidR="00B063EA" w:rsidRPr="00F224BC">
        <w:rPr>
          <w:rFonts w:asciiTheme="majorHAnsi" w:hAnsiTheme="majorHAnsi" w:cs="Times New Roman"/>
        </w:rPr>
        <w:t xml:space="preserve"> района на 2013-2018 годы</w:t>
      </w:r>
      <w:r w:rsidR="008E7EC0" w:rsidRPr="00F224BC">
        <w:rPr>
          <w:rFonts w:asciiTheme="majorHAnsi" w:hAnsiTheme="majorHAnsi" w:cs="Times New Roman"/>
        </w:rPr>
        <w:t>.</w:t>
      </w:r>
    </w:p>
    <w:p w:rsidR="0049703F" w:rsidRPr="00F224BC" w:rsidRDefault="0049703F" w:rsidP="00AB43EE">
      <w:pPr>
        <w:widowControl/>
        <w:shd w:val="clear" w:color="auto" w:fill="FFFFFF"/>
        <w:spacing w:line="276" w:lineRule="auto"/>
        <w:ind w:firstLine="707"/>
        <w:jc w:val="both"/>
        <w:rPr>
          <w:rFonts w:asciiTheme="majorHAnsi" w:hAnsiTheme="majorHAnsi" w:cs="Times New Roman"/>
        </w:rPr>
      </w:pPr>
    </w:p>
    <w:p w:rsidR="00656CDA" w:rsidRPr="00F224BC" w:rsidRDefault="00656CDA" w:rsidP="00AB43EE">
      <w:pPr>
        <w:widowControl/>
        <w:shd w:val="clear" w:color="auto" w:fill="FFFFFF"/>
        <w:spacing w:line="276" w:lineRule="auto"/>
        <w:ind w:firstLine="707"/>
        <w:jc w:val="both"/>
        <w:rPr>
          <w:rFonts w:asciiTheme="majorHAnsi" w:hAnsiTheme="majorHAnsi" w:cs="Times New Roman"/>
        </w:rPr>
      </w:pPr>
      <w:r w:rsidRPr="00F224BC">
        <w:rPr>
          <w:rFonts w:asciiTheme="majorHAnsi" w:hAnsiTheme="majorHAnsi" w:cs="Times New Roman"/>
        </w:rPr>
        <w:lastRenderedPageBreak/>
        <w:t>В программе выделены следующие задачи:</w:t>
      </w:r>
    </w:p>
    <w:p w:rsidR="00EE50BF" w:rsidRPr="00F224BC" w:rsidRDefault="00EE50BF" w:rsidP="00AB43EE">
      <w:pPr>
        <w:pStyle w:val="af4"/>
        <w:widowControl/>
        <w:numPr>
          <w:ilvl w:val="0"/>
          <w:numId w:val="2"/>
        </w:numPr>
        <w:shd w:val="clear" w:color="auto" w:fill="FFFFFF"/>
        <w:tabs>
          <w:tab w:val="left" w:pos="993"/>
        </w:tabs>
        <w:spacing w:line="276" w:lineRule="auto"/>
        <w:ind w:left="0" w:firstLine="709"/>
        <w:jc w:val="both"/>
        <w:rPr>
          <w:rFonts w:asciiTheme="majorHAnsi" w:hAnsiTheme="majorHAnsi" w:cs="Times New Roman"/>
        </w:rPr>
      </w:pPr>
      <w:r w:rsidRPr="00F224BC">
        <w:rPr>
          <w:rFonts w:asciiTheme="majorHAnsi" w:hAnsiTheme="majorHAnsi" w:cs="Times New Roman"/>
        </w:rPr>
        <w:t>увеличение объёма привлечённых инвестиций в приоритетные направления экономики;</w:t>
      </w:r>
    </w:p>
    <w:p w:rsidR="00EE50BF" w:rsidRPr="00F224BC" w:rsidRDefault="00EE50BF" w:rsidP="00AB43EE">
      <w:pPr>
        <w:pStyle w:val="af4"/>
        <w:widowControl/>
        <w:numPr>
          <w:ilvl w:val="0"/>
          <w:numId w:val="2"/>
        </w:numPr>
        <w:shd w:val="clear" w:color="auto" w:fill="FFFFFF"/>
        <w:tabs>
          <w:tab w:val="left" w:pos="993"/>
        </w:tabs>
        <w:spacing w:line="276" w:lineRule="auto"/>
        <w:ind w:left="0" w:firstLine="709"/>
        <w:jc w:val="both"/>
        <w:rPr>
          <w:rFonts w:asciiTheme="majorHAnsi" w:hAnsiTheme="majorHAnsi" w:cs="Times New Roman"/>
        </w:rPr>
      </w:pPr>
      <w:r w:rsidRPr="00F224BC">
        <w:rPr>
          <w:rFonts w:asciiTheme="majorHAnsi" w:hAnsiTheme="majorHAnsi" w:cs="Times New Roman"/>
        </w:rPr>
        <w:t>развитие промышленного сектора экономики;</w:t>
      </w:r>
    </w:p>
    <w:p w:rsidR="00EE50BF" w:rsidRPr="00F224BC" w:rsidRDefault="00EE50BF" w:rsidP="00AB43EE">
      <w:pPr>
        <w:pStyle w:val="af4"/>
        <w:widowControl/>
        <w:numPr>
          <w:ilvl w:val="0"/>
          <w:numId w:val="2"/>
        </w:numPr>
        <w:shd w:val="clear" w:color="auto" w:fill="FFFFFF"/>
        <w:tabs>
          <w:tab w:val="left" w:pos="993"/>
        </w:tabs>
        <w:spacing w:line="276" w:lineRule="auto"/>
        <w:ind w:left="0" w:firstLine="709"/>
        <w:jc w:val="both"/>
        <w:rPr>
          <w:rFonts w:asciiTheme="majorHAnsi" w:hAnsiTheme="majorHAnsi" w:cs="Times New Roman"/>
        </w:rPr>
      </w:pPr>
      <w:r w:rsidRPr="00F224BC">
        <w:rPr>
          <w:rFonts w:asciiTheme="majorHAnsi" w:hAnsiTheme="majorHAnsi" w:cs="Times New Roman"/>
        </w:rPr>
        <w:t>повышение эффективности использования потенциала агропромышленного комплекса;</w:t>
      </w:r>
    </w:p>
    <w:p w:rsidR="00EE50BF" w:rsidRPr="00F224BC" w:rsidRDefault="00EE50BF" w:rsidP="00AB43EE">
      <w:pPr>
        <w:pStyle w:val="af4"/>
        <w:widowControl/>
        <w:numPr>
          <w:ilvl w:val="0"/>
          <w:numId w:val="2"/>
        </w:numPr>
        <w:shd w:val="clear" w:color="auto" w:fill="FFFFFF"/>
        <w:tabs>
          <w:tab w:val="left" w:pos="993"/>
        </w:tabs>
        <w:spacing w:line="276" w:lineRule="auto"/>
        <w:ind w:left="0" w:firstLine="709"/>
        <w:jc w:val="both"/>
        <w:rPr>
          <w:rFonts w:asciiTheme="majorHAnsi" w:hAnsiTheme="majorHAnsi" w:cs="Times New Roman"/>
        </w:rPr>
      </w:pPr>
      <w:r w:rsidRPr="00F224BC">
        <w:rPr>
          <w:rFonts w:asciiTheme="majorHAnsi" w:hAnsiTheme="majorHAnsi" w:cs="Times New Roman"/>
        </w:rPr>
        <w:t>обеспечение благоприятных условий для развития малого и среднего предпринимательства;</w:t>
      </w:r>
    </w:p>
    <w:p w:rsidR="00EE50BF" w:rsidRPr="00F224BC" w:rsidRDefault="00EE50BF" w:rsidP="00AB43EE">
      <w:pPr>
        <w:pStyle w:val="af4"/>
        <w:widowControl/>
        <w:numPr>
          <w:ilvl w:val="0"/>
          <w:numId w:val="2"/>
        </w:numPr>
        <w:shd w:val="clear" w:color="auto" w:fill="FFFFFF"/>
        <w:tabs>
          <w:tab w:val="left" w:pos="993"/>
        </w:tabs>
        <w:spacing w:line="276" w:lineRule="auto"/>
        <w:ind w:left="0" w:firstLine="709"/>
        <w:jc w:val="both"/>
        <w:rPr>
          <w:rFonts w:asciiTheme="majorHAnsi" w:hAnsiTheme="majorHAnsi" w:cs="Times New Roman"/>
        </w:rPr>
      </w:pPr>
      <w:r w:rsidRPr="00F224BC">
        <w:rPr>
          <w:rFonts w:asciiTheme="majorHAnsi" w:hAnsiTheme="majorHAnsi" w:cs="Times New Roman"/>
        </w:rPr>
        <w:t>совершенствование жилищно-коммунальной, транспортной инфраструктуры, повышение степени благоустройства;</w:t>
      </w:r>
    </w:p>
    <w:p w:rsidR="00E53127" w:rsidRPr="00F224BC" w:rsidRDefault="00E53127" w:rsidP="00AB43EE">
      <w:pPr>
        <w:pStyle w:val="af4"/>
        <w:widowControl/>
        <w:numPr>
          <w:ilvl w:val="0"/>
          <w:numId w:val="2"/>
        </w:numPr>
        <w:shd w:val="clear" w:color="auto" w:fill="FFFFFF"/>
        <w:tabs>
          <w:tab w:val="left" w:pos="993"/>
        </w:tabs>
        <w:spacing w:line="276" w:lineRule="auto"/>
        <w:ind w:left="0" w:firstLine="709"/>
        <w:jc w:val="both"/>
        <w:rPr>
          <w:rFonts w:asciiTheme="majorHAnsi" w:hAnsiTheme="majorHAnsi" w:cs="Times New Roman"/>
        </w:rPr>
      </w:pPr>
      <w:r w:rsidRPr="00F224BC">
        <w:rPr>
          <w:rFonts w:asciiTheme="majorHAnsi" w:hAnsiTheme="majorHAnsi" w:cs="Times New Roman"/>
        </w:rPr>
        <w:t>повышение доходности недвижимости имущества;</w:t>
      </w:r>
    </w:p>
    <w:p w:rsidR="00E53127" w:rsidRPr="00F224BC" w:rsidRDefault="00E53127" w:rsidP="00AB43EE">
      <w:pPr>
        <w:pStyle w:val="af4"/>
        <w:widowControl/>
        <w:numPr>
          <w:ilvl w:val="0"/>
          <w:numId w:val="2"/>
        </w:numPr>
        <w:shd w:val="clear" w:color="auto" w:fill="FFFFFF"/>
        <w:tabs>
          <w:tab w:val="left" w:pos="993"/>
        </w:tabs>
        <w:spacing w:line="276" w:lineRule="auto"/>
        <w:ind w:left="0" w:firstLine="709"/>
        <w:jc w:val="both"/>
        <w:rPr>
          <w:rFonts w:asciiTheme="majorHAnsi" w:hAnsiTheme="majorHAnsi" w:cs="Times New Roman"/>
        </w:rPr>
      </w:pPr>
      <w:r w:rsidRPr="00F224BC">
        <w:rPr>
          <w:rFonts w:asciiTheme="majorHAnsi" w:hAnsiTheme="majorHAnsi" w:cs="Times New Roman"/>
        </w:rPr>
        <w:t>повышение уровня здоровья населения;</w:t>
      </w:r>
    </w:p>
    <w:p w:rsidR="00B063EA" w:rsidRPr="00F224BC" w:rsidRDefault="00E53127" w:rsidP="00AB43EE">
      <w:pPr>
        <w:pStyle w:val="af4"/>
        <w:widowControl/>
        <w:numPr>
          <w:ilvl w:val="0"/>
          <w:numId w:val="2"/>
        </w:numPr>
        <w:shd w:val="clear" w:color="auto" w:fill="FFFFFF"/>
        <w:tabs>
          <w:tab w:val="left" w:pos="993"/>
        </w:tabs>
        <w:spacing w:line="276" w:lineRule="auto"/>
        <w:ind w:left="0" w:firstLine="709"/>
        <w:jc w:val="both"/>
        <w:rPr>
          <w:rFonts w:asciiTheme="majorHAnsi" w:hAnsiTheme="majorHAnsi" w:cs="Times New Roman"/>
        </w:rPr>
      </w:pPr>
      <w:r w:rsidRPr="00F224BC">
        <w:rPr>
          <w:rFonts w:asciiTheme="majorHAnsi" w:hAnsiTheme="majorHAnsi" w:cs="Times New Roman"/>
        </w:rPr>
        <w:t>удовлетворение потребности населения в образовании, социальной обеспеченности</w:t>
      </w:r>
      <w:r w:rsidR="00B063EA" w:rsidRPr="00F224BC">
        <w:rPr>
          <w:rFonts w:asciiTheme="majorHAnsi" w:hAnsiTheme="majorHAnsi" w:cs="Times New Roman"/>
        </w:rPr>
        <w:t>.</w:t>
      </w:r>
    </w:p>
    <w:p w:rsidR="00D0454A" w:rsidRPr="00F224BC" w:rsidRDefault="00D0454A" w:rsidP="00AB43EE">
      <w:pPr>
        <w:pStyle w:val="aff5"/>
        <w:widowControl/>
        <w:spacing w:after="0" w:line="276" w:lineRule="auto"/>
        <w:ind w:firstLine="709"/>
        <w:jc w:val="both"/>
        <w:rPr>
          <w:rFonts w:asciiTheme="majorHAnsi" w:hAnsiTheme="majorHAnsi"/>
        </w:rPr>
      </w:pPr>
      <w:r w:rsidRPr="00F224BC">
        <w:rPr>
          <w:rFonts w:asciiTheme="majorHAnsi" w:hAnsiTheme="majorHAnsi"/>
        </w:rPr>
        <w:t xml:space="preserve">В целях анализа достигнутого уровня социально-экономического развития </w:t>
      </w:r>
      <w:r w:rsidR="00DC36F7" w:rsidRPr="00F224BC">
        <w:rPr>
          <w:rFonts w:asciiTheme="majorHAnsi" w:hAnsiTheme="majorHAnsi"/>
        </w:rPr>
        <w:t>района</w:t>
      </w:r>
      <w:r w:rsidRPr="00F224BC">
        <w:rPr>
          <w:rFonts w:asciiTheme="majorHAnsi" w:hAnsiTheme="majorHAnsi"/>
        </w:rPr>
        <w:t xml:space="preserve"> были подвергнуты исследованию и оценке параметры бюджета </w:t>
      </w:r>
      <w:r w:rsidR="00E53127" w:rsidRPr="00F224BC">
        <w:rPr>
          <w:rFonts w:asciiTheme="majorHAnsi" w:hAnsiTheme="majorHAnsi"/>
        </w:rPr>
        <w:t>Навлинского</w:t>
      </w:r>
      <w:r w:rsidR="00DC36F7" w:rsidRPr="00F224BC">
        <w:rPr>
          <w:rFonts w:asciiTheme="majorHAnsi" w:hAnsiTheme="majorHAnsi"/>
        </w:rPr>
        <w:t xml:space="preserve"> рай</w:t>
      </w:r>
      <w:r w:rsidR="008E7EC0" w:rsidRPr="00F224BC">
        <w:rPr>
          <w:rFonts w:asciiTheme="majorHAnsi" w:hAnsiTheme="majorHAnsi"/>
        </w:rPr>
        <w:t>о</w:t>
      </w:r>
      <w:r w:rsidR="00DC36F7" w:rsidRPr="00F224BC">
        <w:rPr>
          <w:rFonts w:asciiTheme="majorHAnsi" w:hAnsiTheme="majorHAnsi"/>
        </w:rPr>
        <w:t>на</w:t>
      </w:r>
      <w:r w:rsidRPr="00F224BC">
        <w:rPr>
          <w:rFonts w:asciiTheme="majorHAnsi" w:hAnsiTheme="majorHAnsi"/>
        </w:rPr>
        <w:t xml:space="preserve"> за 201</w:t>
      </w:r>
      <w:r w:rsidR="00690B5C" w:rsidRPr="00F224BC">
        <w:rPr>
          <w:rFonts w:asciiTheme="majorHAnsi" w:hAnsiTheme="majorHAnsi"/>
        </w:rPr>
        <w:t>3</w:t>
      </w:r>
      <w:r w:rsidRPr="00F224BC">
        <w:rPr>
          <w:rFonts w:asciiTheme="majorHAnsi" w:hAnsiTheme="majorHAnsi"/>
        </w:rPr>
        <w:t>-2017 гг., прогнозные документы, результаты реализации муниципальных программ и результаты участия муниципального образования в региональных и федеральных государственных программах, статистические отчеты и другие документы, охватывающие указанный временной период.</w:t>
      </w:r>
    </w:p>
    <w:p w:rsidR="006205C0" w:rsidRPr="00F224BC" w:rsidRDefault="008E7EC0" w:rsidP="00AB43EE">
      <w:pPr>
        <w:widowControl/>
        <w:spacing w:line="276" w:lineRule="auto"/>
        <w:ind w:firstLine="709"/>
        <w:jc w:val="both"/>
        <w:rPr>
          <w:rFonts w:asciiTheme="majorHAnsi" w:hAnsiTheme="majorHAnsi"/>
        </w:rPr>
      </w:pPr>
      <w:r w:rsidRPr="00F224BC">
        <w:rPr>
          <w:rFonts w:asciiTheme="majorHAnsi" w:hAnsiTheme="majorHAnsi"/>
        </w:rPr>
        <w:t>В</w:t>
      </w:r>
      <w:r w:rsidR="006205C0" w:rsidRPr="00F224BC">
        <w:rPr>
          <w:rFonts w:asciiTheme="majorHAnsi" w:hAnsiTheme="majorHAnsi"/>
        </w:rPr>
        <w:t xml:space="preserve"> соответствии с постановлением </w:t>
      </w:r>
      <w:r w:rsidR="0029028C" w:rsidRPr="00F224BC">
        <w:rPr>
          <w:rFonts w:asciiTheme="majorHAnsi" w:hAnsiTheme="majorHAnsi"/>
        </w:rPr>
        <w:t xml:space="preserve">администрации </w:t>
      </w:r>
      <w:r w:rsidR="00B0148A" w:rsidRPr="00F224BC">
        <w:rPr>
          <w:rFonts w:asciiTheme="majorHAnsi" w:hAnsiTheme="majorHAnsi"/>
        </w:rPr>
        <w:t xml:space="preserve">Навлинского </w:t>
      </w:r>
      <w:r w:rsidR="0029028C" w:rsidRPr="00F224BC">
        <w:rPr>
          <w:rFonts w:asciiTheme="majorHAnsi" w:hAnsiTheme="majorHAnsi"/>
        </w:rPr>
        <w:t>района №</w:t>
      </w:r>
      <w:r w:rsidR="00B0148A" w:rsidRPr="00F224BC">
        <w:rPr>
          <w:rFonts w:asciiTheme="majorHAnsi" w:hAnsiTheme="majorHAnsi"/>
        </w:rPr>
        <w:t> 519</w:t>
      </w:r>
      <w:r w:rsidR="00C169C9" w:rsidRPr="00F224BC">
        <w:rPr>
          <w:rFonts w:asciiTheme="majorHAnsi" w:hAnsiTheme="majorHAnsi"/>
        </w:rPr>
        <w:t xml:space="preserve">от </w:t>
      </w:r>
      <w:r w:rsidR="00B0148A" w:rsidRPr="00F224BC">
        <w:rPr>
          <w:rFonts w:asciiTheme="majorHAnsi" w:hAnsiTheme="majorHAnsi"/>
        </w:rPr>
        <w:t>04.10.2013</w:t>
      </w:r>
      <w:r w:rsidR="0029028C" w:rsidRPr="00F224BC">
        <w:rPr>
          <w:rFonts w:asciiTheme="majorHAnsi" w:hAnsiTheme="majorHAnsi"/>
        </w:rPr>
        <w:t xml:space="preserve"> г.</w:t>
      </w:r>
      <w:r w:rsidR="008A45BD" w:rsidRPr="00F224BC">
        <w:rPr>
          <w:rFonts w:asciiTheme="majorHAnsi" w:hAnsiTheme="majorHAnsi"/>
        </w:rPr>
        <w:t xml:space="preserve"> «Об утверждении Поряд</w:t>
      </w:r>
      <w:r w:rsidR="0029028C" w:rsidRPr="00F224BC">
        <w:rPr>
          <w:rFonts w:asciiTheme="majorHAnsi" w:hAnsiTheme="majorHAnsi"/>
        </w:rPr>
        <w:t>к</w:t>
      </w:r>
      <w:r w:rsidR="008A45BD" w:rsidRPr="00F224BC">
        <w:rPr>
          <w:rFonts w:asciiTheme="majorHAnsi" w:hAnsiTheme="majorHAnsi"/>
        </w:rPr>
        <w:t>а</w:t>
      </w:r>
      <w:r w:rsidR="0029028C" w:rsidRPr="00F224BC">
        <w:rPr>
          <w:rFonts w:asciiTheme="majorHAnsi" w:hAnsiTheme="majorHAnsi"/>
        </w:rPr>
        <w:t xml:space="preserve"> разработки, реализации и оценки эффективности муниципальных программ </w:t>
      </w:r>
      <w:r w:rsidR="00E53127" w:rsidRPr="00F224BC">
        <w:rPr>
          <w:rFonts w:asciiTheme="majorHAnsi" w:hAnsiTheme="majorHAnsi"/>
        </w:rPr>
        <w:t>Навлинск</w:t>
      </w:r>
      <w:r w:rsidR="00B0148A" w:rsidRPr="00F224BC">
        <w:rPr>
          <w:rFonts w:asciiTheme="majorHAnsi" w:hAnsiTheme="majorHAnsi"/>
        </w:rPr>
        <w:t>ого</w:t>
      </w:r>
      <w:r w:rsidR="0029028C" w:rsidRPr="00F224BC">
        <w:rPr>
          <w:rFonts w:asciiTheme="majorHAnsi" w:hAnsiTheme="majorHAnsi"/>
        </w:rPr>
        <w:t xml:space="preserve"> район</w:t>
      </w:r>
      <w:r w:rsidR="00B0148A" w:rsidRPr="00F224BC">
        <w:rPr>
          <w:rFonts w:asciiTheme="majorHAnsi" w:hAnsiTheme="majorHAnsi"/>
        </w:rPr>
        <w:t>а</w:t>
      </w:r>
      <w:r w:rsidR="0029028C" w:rsidRPr="00F224BC">
        <w:rPr>
          <w:rFonts w:asciiTheme="majorHAnsi" w:hAnsiTheme="majorHAnsi"/>
        </w:rPr>
        <w:t>»</w:t>
      </w:r>
      <w:r w:rsidR="006205C0" w:rsidRPr="00F224BC">
        <w:rPr>
          <w:rFonts w:asciiTheme="majorHAnsi" w:hAnsiTheme="majorHAnsi"/>
        </w:rPr>
        <w:t xml:space="preserve">, исходя из установленных критериев сводная оценка эффективности реализации </w:t>
      </w:r>
      <w:r w:rsidR="0029028C" w:rsidRPr="00F224BC">
        <w:rPr>
          <w:rFonts w:asciiTheme="majorHAnsi" w:hAnsiTheme="majorHAnsi"/>
        </w:rPr>
        <w:t xml:space="preserve">четырех муниципальных программ </w:t>
      </w:r>
      <w:r w:rsidR="00861F05" w:rsidRPr="00F224BC">
        <w:rPr>
          <w:rFonts w:asciiTheme="majorHAnsi" w:hAnsiTheme="majorHAnsi"/>
        </w:rPr>
        <w:t>Навл</w:t>
      </w:r>
      <w:r w:rsidR="00B24AC6" w:rsidRPr="00F224BC">
        <w:rPr>
          <w:rFonts w:asciiTheme="majorHAnsi" w:hAnsiTheme="majorHAnsi"/>
        </w:rPr>
        <w:t>и</w:t>
      </w:r>
      <w:r w:rsidR="00861F05" w:rsidRPr="00F224BC">
        <w:rPr>
          <w:rFonts w:asciiTheme="majorHAnsi" w:hAnsiTheme="majorHAnsi"/>
        </w:rPr>
        <w:t>нского</w:t>
      </w:r>
      <w:r w:rsidR="0029028C" w:rsidRPr="00F224BC">
        <w:rPr>
          <w:rFonts w:asciiTheme="majorHAnsi" w:hAnsiTheme="majorHAnsi"/>
        </w:rPr>
        <w:t xml:space="preserve"> муниципального района: «</w:t>
      </w:r>
      <w:r w:rsidR="00B24AC6" w:rsidRPr="00F224BC">
        <w:rPr>
          <w:rFonts w:asciiTheme="majorHAnsi" w:hAnsiTheme="majorHAnsi"/>
        </w:rPr>
        <w:t xml:space="preserve">Реализация </w:t>
      </w:r>
      <w:r w:rsidR="0029028C" w:rsidRPr="00F224BC">
        <w:rPr>
          <w:rFonts w:asciiTheme="majorHAnsi" w:hAnsiTheme="majorHAnsi"/>
        </w:rPr>
        <w:t xml:space="preserve">полномочий </w:t>
      </w:r>
      <w:r w:rsidR="00B24AC6" w:rsidRPr="00F224BC">
        <w:rPr>
          <w:rFonts w:asciiTheme="majorHAnsi" w:hAnsiTheme="majorHAnsi"/>
        </w:rPr>
        <w:t xml:space="preserve">администрации Навлинского </w:t>
      </w:r>
      <w:r w:rsidR="0029028C" w:rsidRPr="00F224BC">
        <w:rPr>
          <w:rFonts w:asciiTheme="majorHAnsi" w:hAnsiTheme="majorHAnsi"/>
        </w:rPr>
        <w:t>района» (201</w:t>
      </w:r>
      <w:r w:rsidR="00B24AC6" w:rsidRPr="00F224BC">
        <w:rPr>
          <w:rFonts w:asciiTheme="majorHAnsi" w:hAnsiTheme="majorHAnsi"/>
        </w:rPr>
        <w:t>3</w:t>
      </w:r>
      <w:r w:rsidR="0029028C" w:rsidRPr="00F224BC">
        <w:rPr>
          <w:rFonts w:asciiTheme="majorHAnsi" w:hAnsiTheme="majorHAnsi"/>
        </w:rPr>
        <w:t>-20</w:t>
      </w:r>
      <w:r w:rsidR="00B24AC6" w:rsidRPr="00F224BC">
        <w:rPr>
          <w:rFonts w:asciiTheme="majorHAnsi" w:hAnsiTheme="majorHAnsi"/>
        </w:rPr>
        <w:t xml:space="preserve">20 </w:t>
      </w:r>
      <w:r w:rsidR="0029028C" w:rsidRPr="00F224BC">
        <w:rPr>
          <w:rFonts w:asciiTheme="majorHAnsi" w:hAnsiTheme="majorHAnsi"/>
        </w:rPr>
        <w:t xml:space="preserve">годы), «Управление муниципальными финансами </w:t>
      </w:r>
      <w:r w:rsidR="00B24AC6" w:rsidRPr="00F224BC">
        <w:rPr>
          <w:rFonts w:asciiTheme="majorHAnsi" w:hAnsiTheme="majorHAnsi"/>
        </w:rPr>
        <w:t>Навлинского</w:t>
      </w:r>
      <w:r w:rsidR="0029028C" w:rsidRPr="00F224BC">
        <w:rPr>
          <w:rFonts w:asciiTheme="majorHAnsi" w:hAnsiTheme="majorHAnsi"/>
        </w:rPr>
        <w:t xml:space="preserve"> района» (201</w:t>
      </w:r>
      <w:r w:rsidR="00B24AC6" w:rsidRPr="00F224BC">
        <w:rPr>
          <w:rFonts w:asciiTheme="majorHAnsi" w:hAnsiTheme="majorHAnsi"/>
        </w:rPr>
        <w:t>3</w:t>
      </w:r>
      <w:r w:rsidR="0029028C" w:rsidRPr="00F224BC">
        <w:rPr>
          <w:rFonts w:asciiTheme="majorHAnsi" w:hAnsiTheme="majorHAnsi"/>
        </w:rPr>
        <w:t>-20</w:t>
      </w:r>
      <w:r w:rsidR="00B24AC6" w:rsidRPr="00F224BC">
        <w:rPr>
          <w:rFonts w:asciiTheme="majorHAnsi" w:hAnsiTheme="majorHAnsi"/>
        </w:rPr>
        <w:t>20</w:t>
      </w:r>
      <w:r w:rsidR="0029028C" w:rsidRPr="00F224BC">
        <w:rPr>
          <w:rFonts w:asciiTheme="majorHAnsi" w:hAnsiTheme="majorHAnsi"/>
        </w:rPr>
        <w:t xml:space="preserve"> годы), «Развитие образования </w:t>
      </w:r>
      <w:r w:rsidR="00B24AC6" w:rsidRPr="00F224BC">
        <w:rPr>
          <w:rFonts w:asciiTheme="majorHAnsi" w:hAnsiTheme="majorHAnsi"/>
        </w:rPr>
        <w:t>Навлинского</w:t>
      </w:r>
      <w:r w:rsidR="0029028C" w:rsidRPr="00F224BC">
        <w:rPr>
          <w:rFonts w:asciiTheme="majorHAnsi" w:hAnsiTheme="majorHAnsi"/>
        </w:rPr>
        <w:t xml:space="preserve"> муниципального района» (201</w:t>
      </w:r>
      <w:r w:rsidR="00B24AC6" w:rsidRPr="00F224BC">
        <w:rPr>
          <w:rFonts w:asciiTheme="majorHAnsi" w:hAnsiTheme="majorHAnsi"/>
        </w:rPr>
        <w:t>3</w:t>
      </w:r>
      <w:r w:rsidR="0029028C" w:rsidRPr="00F224BC">
        <w:rPr>
          <w:rFonts w:asciiTheme="majorHAnsi" w:hAnsiTheme="majorHAnsi"/>
        </w:rPr>
        <w:t>-20</w:t>
      </w:r>
      <w:r w:rsidR="00B24AC6" w:rsidRPr="00F224BC">
        <w:rPr>
          <w:rFonts w:asciiTheme="majorHAnsi" w:hAnsiTheme="majorHAnsi"/>
        </w:rPr>
        <w:t>20</w:t>
      </w:r>
      <w:r w:rsidR="0029028C" w:rsidRPr="00F224BC">
        <w:rPr>
          <w:rFonts w:asciiTheme="majorHAnsi" w:hAnsiTheme="majorHAnsi"/>
        </w:rPr>
        <w:t xml:space="preserve"> годы), «</w:t>
      </w:r>
      <w:r w:rsidR="00B24AC6" w:rsidRPr="00F224BC">
        <w:rPr>
          <w:rFonts w:asciiTheme="majorHAnsi" w:hAnsiTheme="majorHAnsi"/>
        </w:rPr>
        <w:t>Управление муниципальной собственностью Навлинского района Брянской области»</w:t>
      </w:r>
      <w:r w:rsidR="0029028C" w:rsidRPr="00F224BC">
        <w:rPr>
          <w:rFonts w:asciiTheme="majorHAnsi" w:hAnsiTheme="majorHAnsi"/>
        </w:rPr>
        <w:t xml:space="preserve"> (201</w:t>
      </w:r>
      <w:r w:rsidR="00B24AC6" w:rsidRPr="00F224BC">
        <w:rPr>
          <w:rFonts w:asciiTheme="majorHAnsi" w:hAnsiTheme="majorHAnsi"/>
        </w:rPr>
        <w:t>3</w:t>
      </w:r>
      <w:r w:rsidR="0029028C" w:rsidRPr="00F224BC">
        <w:rPr>
          <w:rFonts w:asciiTheme="majorHAnsi" w:hAnsiTheme="majorHAnsi"/>
        </w:rPr>
        <w:t>-20</w:t>
      </w:r>
      <w:r w:rsidR="00B24AC6" w:rsidRPr="00F224BC">
        <w:rPr>
          <w:rFonts w:asciiTheme="majorHAnsi" w:hAnsiTheme="majorHAnsi"/>
        </w:rPr>
        <w:t>20</w:t>
      </w:r>
      <w:r w:rsidR="0029028C" w:rsidRPr="00F224BC">
        <w:rPr>
          <w:rFonts w:asciiTheme="majorHAnsi" w:hAnsiTheme="majorHAnsi"/>
        </w:rPr>
        <w:t xml:space="preserve"> годы) установлено</w:t>
      </w:r>
      <w:r w:rsidR="00C169C9" w:rsidRPr="00F224BC">
        <w:rPr>
          <w:rFonts w:asciiTheme="majorHAnsi" w:hAnsiTheme="majorHAnsi"/>
        </w:rPr>
        <w:t>, что</w:t>
      </w:r>
      <w:r w:rsidR="0029028C" w:rsidRPr="00F224BC">
        <w:rPr>
          <w:rFonts w:asciiTheme="majorHAnsi" w:hAnsiTheme="majorHAnsi"/>
        </w:rPr>
        <w:t xml:space="preserve"> в соответствии с критериями эффективности по муниципальным программам </w:t>
      </w:r>
      <w:r w:rsidR="00B24AC6" w:rsidRPr="00F224BC">
        <w:rPr>
          <w:rFonts w:asciiTheme="majorHAnsi" w:hAnsiTheme="majorHAnsi"/>
        </w:rPr>
        <w:t>Навлинского</w:t>
      </w:r>
      <w:r w:rsidR="0029028C" w:rsidRPr="00F224BC">
        <w:rPr>
          <w:rFonts w:asciiTheme="majorHAnsi" w:hAnsiTheme="majorHAnsi"/>
        </w:rPr>
        <w:t xml:space="preserve"> муниципального района </w:t>
      </w:r>
      <w:r w:rsidR="00C169C9" w:rsidRPr="00F224BC">
        <w:rPr>
          <w:rFonts w:asciiTheme="majorHAnsi" w:hAnsiTheme="majorHAnsi"/>
        </w:rPr>
        <w:t>в целом достигнута</w:t>
      </w:r>
      <w:r w:rsidR="0029028C" w:rsidRPr="00F224BC">
        <w:rPr>
          <w:rFonts w:asciiTheme="majorHAnsi" w:hAnsiTheme="majorHAnsi"/>
        </w:rPr>
        <w:t xml:space="preserve"> эффективность выше плановой</w:t>
      </w:r>
      <w:r w:rsidR="00A56ADF" w:rsidRPr="00F224BC">
        <w:rPr>
          <w:rFonts w:asciiTheme="majorHAnsi" w:hAnsiTheme="majorHAnsi"/>
        </w:rPr>
        <w:t>, что свидетельствует об эффективности управления муниципальным образованием</w:t>
      </w:r>
      <w:r w:rsidR="0029028C" w:rsidRPr="00F224BC">
        <w:rPr>
          <w:rFonts w:asciiTheme="majorHAnsi" w:hAnsiTheme="majorHAnsi"/>
        </w:rPr>
        <w:t>.</w:t>
      </w:r>
    </w:p>
    <w:p w:rsidR="00636E25" w:rsidRPr="00F224BC" w:rsidRDefault="00636E25" w:rsidP="00AB43EE">
      <w:pPr>
        <w:widowControl/>
        <w:rPr>
          <w:rFonts w:ascii="Cambria" w:hAnsi="Cambria"/>
          <w:bCs/>
          <w:noProof/>
          <w:color w:val="4F81BD"/>
        </w:rPr>
      </w:pPr>
      <w:r w:rsidRPr="00F224BC">
        <w:rPr>
          <w:rFonts w:ascii="Cambria" w:hAnsi="Cambria"/>
          <w:bCs/>
          <w:noProof/>
          <w:color w:val="4F81BD"/>
        </w:rPr>
        <w:br w:type="page"/>
      </w:r>
    </w:p>
    <w:p w:rsidR="00944A14" w:rsidRPr="00F224BC" w:rsidRDefault="0049147D" w:rsidP="00AB43EE">
      <w:pPr>
        <w:widowControl/>
        <w:spacing w:line="276" w:lineRule="auto"/>
        <w:rPr>
          <w:rFonts w:ascii="Cambria" w:hAnsi="Cambria"/>
          <w:bCs/>
          <w:noProof/>
          <w:color w:val="4F81BD"/>
        </w:rPr>
      </w:pPr>
      <w:r w:rsidRPr="00F224BC">
        <w:rPr>
          <w:rFonts w:ascii="Cambria" w:hAnsi="Cambria"/>
          <w:bCs/>
          <w:noProof/>
          <w:color w:val="4F81BD"/>
        </w:rPr>
        <w:lastRenderedPageBreak/>
        <w:t xml:space="preserve">Таблица </w:t>
      </w:r>
      <w:r w:rsidR="009E100A" w:rsidRPr="00F224BC">
        <w:rPr>
          <w:rFonts w:ascii="Cambria" w:hAnsi="Cambria"/>
          <w:bCs/>
          <w:noProof/>
          <w:color w:val="4F81BD"/>
        </w:rPr>
        <w:fldChar w:fldCharType="begin"/>
      </w:r>
      <w:r w:rsidRPr="00F224BC">
        <w:rPr>
          <w:rFonts w:ascii="Cambria" w:hAnsi="Cambria"/>
          <w:bCs/>
          <w:noProof/>
          <w:color w:val="4F81BD"/>
        </w:rPr>
        <w:instrText xml:space="preserve"> SEQ Таблица \* ARABIC </w:instrText>
      </w:r>
      <w:r w:rsidR="009E100A" w:rsidRPr="00F224BC">
        <w:rPr>
          <w:rFonts w:ascii="Cambria" w:hAnsi="Cambria"/>
          <w:bCs/>
          <w:noProof/>
          <w:color w:val="4F81BD"/>
        </w:rPr>
        <w:fldChar w:fldCharType="separate"/>
      </w:r>
      <w:r w:rsidR="00385A21">
        <w:rPr>
          <w:rFonts w:ascii="Cambria" w:hAnsi="Cambria"/>
          <w:bCs/>
          <w:noProof/>
          <w:color w:val="4F81BD"/>
        </w:rPr>
        <w:t>1</w:t>
      </w:r>
      <w:r w:rsidR="009E100A" w:rsidRPr="00F224BC">
        <w:rPr>
          <w:rFonts w:ascii="Cambria" w:hAnsi="Cambria"/>
          <w:bCs/>
          <w:noProof/>
          <w:color w:val="4F81BD"/>
        </w:rPr>
        <w:fldChar w:fldCharType="end"/>
      </w:r>
      <w:r w:rsidR="00F46C9D" w:rsidRPr="00F224BC">
        <w:rPr>
          <w:rFonts w:ascii="Cambria" w:hAnsi="Cambria"/>
          <w:bCs/>
          <w:noProof/>
          <w:color w:val="4F81BD"/>
        </w:rPr>
        <w:t xml:space="preserve"> - </w:t>
      </w:r>
      <w:r w:rsidR="00944A14" w:rsidRPr="00F224BC">
        <w:rPr>
          <w:rFonts w:ascii="Cambria" w:hAnsi="Cambria"/>
          <w:bCs/>
          <w:noProof/>
          <w:color w:val="4F81BD"/>
        </w:rPr>
        <w:t>Анализ по источникам финансирование муниципальных программ</w:t>
      </w:r>
      <w:r w:rsidR="00FA383D" w:rsidRPr="00F224BC">
        <w:rPr>
          <w:rFonts w:ascii="Cambria" w:hAnsi="Cambria"/>
          <w:bCs/>
          <w:noProof/>
          <w:color w:val="4F81BD"/>
        </w:rPr>
        <w:t>,</w:t>
      </w:r>
      <w:r w:rsidR="004B023A" w:rsidRPr="00F224BC">
        <w:rPr>
          <w:rFonts w:ascii="Cambria" w:hAnsi="Cambria"/>
          <w:bCs/>
          <w:noProof/>
          <w:color w:val="4F81BD"/>
        </w:rPr>
        <w:t xml:space="preserve">млн. </w:t>
      </w:r>
      <w:r w:rsidR="00944A14" w:rsidRPr="00F224BC">
        <w:rPr>
          <w:rFonts w:ascii="Cambria" w:hAnsi="Cambria"/>
          <w:bCs/>
          <w:noProof/>
          <w:color w:val="4F81BD"/>
        </w:rPr>
        <w:t>руб.</w:t>
      </w:r>
    </w:p>
    <w:tbl>
      <w:tblPr>
        <w:tblW w:w="954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gridCol w:w="2418"/>
        <w:gridCol w:w="1673"/>
        <w:gridCol w:w="1674"/>
        <w:gridCol w:w="1587"/>
        <w:gridCol w:w="1562"/>
      </w:tblGrid>
      <w:tr w:rsidR="00944A14" w:rsidRPr="00F224BC" w:rsidTr="006B6E0C">
        <w:trPr>
          <w:trHeight w:val="1331"/>
        </w:trPr>
        <w:tc>
          <w:tcPr>
            <w:tcW w:w="438" w:type="dxa"/>
            <w:shd w:val="clear" w:color="auto" w:fill="auto"/>
            <w:vAlign w:val="center"/>
          </w:tcPr>
          <w:p w:rsidR="00944A14" w:rsidRPr="00F224BC" w:rsidRDefault="00944A14" w:rsidP="00AB43EE">
            <w:pPr>
              <w:widowControl/>
              <w:jc w:val="center"/>
              <w:rPr>
                <w:rFonts w:asciiTheme="majorHAnsi" w:hAnsiTheme="majorHAnsi"/>
                <w:b/>
                <w:bCs/>
                <w:color w:val="auto"/>
              </w:rPr>
            </w:pPr>
            <w:r w:rsidRPr="00F224BC">
              <w:rPr>
                <w:rFonts w:asciiTheme="majorHAnsi" w:hAnsiTheme="majorHAnsi"/>
                <w:b/>
                <w:bCs/>
                <w:color w:val="auto"/>
              </w:rPr>
              <w:t>№ п/п</w:t>
            </w:r>
          </w:p>
        </w:tc>
        <w:tc>
          <w:tcPr>
            <w:tcW w:w="2606" w:type="dxa"/>
            <w:shd w:val="clear" w:color="auto" w:fill="auto"/>
            <w:vAlign w:val="center"/>
          </w:tcPr>
          <w:p w:rsidR="00944A14" w:rsidRPr="00F224BC" w:rsidRDefault="00944A14" w:rsidP="00AB43EE">
            <w:pPr>
              <w:widowControl/>
              <w:jc w:val="center"/>
              <w:rPr>
                <w:rFonts w:asciiTheme="majorHAnsi" w:hAnsiTheme="majorHAnsi"/>
                <w:b/>
                <w:bCs/>
                <w:color w:val="auto"/>
              </w:rPr>
            </w:pPr>
            <w:r w:rsidRPr="00F224BC">
              <w:rPr>
                <w:rFonts w:asciiTheme="majorHAnsi" w:hAnsiTheme="majorHAnsi"/>
                <w:b/>
                <w:bCs/>
                <w:color w:val="auto"/>
              </w:rPr>
              <w:t>Источник финансирования бюджета</w:t>
            </w:r>
          </w:p>
        </w:tc>
        <w:tc>
          <w:tcPr>
            <w:tcW w:w="1673" w:type="dxa"/>
            <w:shd w:val="clear" w:color="auto" w:fill="auto"/>
            <w:noWrap/>
            <w:vAlign w:val="center"/>
          </w:tcPr>
          <w:p w:rsidR="00944A14" w:rsidRPr="00F224BC" w:rsidRDefault="00944A14" w:rsidP="00AB43EE">
            <w:pPr>
              <w:widowControl/>
              <w:jc w:val="center"/>
              <w:rPr>
                <w:rFonts w:asciiTheme="majorHAnsi" w:hAnsiTheme="majorHAnsi"/>
                <w:b/>
                <w:bCs/>
                <w:color w:val="auto"/>
              </w:rPr>
            </w:pPr>
            <w:r w:rsidRPr="00F224BC">
              <w:rPr>
                <w:rFonts w:asciiTheme="majorHAnsi" w:hAnsiTheme="majorHAnsi"/>
                <w:b/>
                <w:bCs/>
                <w:color w:val="auto"/>
              </w:rPr>
              <w:t>2014</w:t>
            </w:r>
            <w:r w:rsidR="00200651" w:rsidRPr="00F224BC">
              <w:rPr>
                <w:rFonts w:asciiTheme="majorHAnsi" w:hAnsiTheme="majorHAnsi"/>
                <w:b/>
                <w:bCs/>
                <w:color w:val="auto"/>
              </w:rPr>
              <w:t>г.</w:t>
            </w:r>
          </w:p>
        </w:tc>
        <w:tc>
          <w:tcPr>
            <w:tcW w:w="1674" w:type="dxa"/>
            <w:shd w:val="clear" w:color="auto" w:fill="auto"/>
            <w:noWrap/>
            <w:vAlign w:val="center"/>
          </w:tcPr>
          <w:p w:rsidR="00944A14" w:rsidRPr="00F224BC" w:rsidRDefault="00944A14" w:rsidP="00AB43EE">
            <w:pPr>
              <w:widowControl/>
              <w:jc w:val="center"/>
              <w:rPr>
                <w:rFonts w:asciiTheme="majorHAnsi" w:hAnsiTheme="majorHAnsi"/>
                <w:b/>
                <w:bCs/>
                <w:color w:val="auto"/>
              </w:rPr>
            </w:pPr>
            <w:r w:rsidRPr="00F224BC">
              <w:rPr>
                <w:rFonts w:asciiTheme="majorHAnsi" w:hAnsiTheme="majorHAnsi"/>
                <w:b/>
                <w:bCs/>
                <w:color w:val="auto"/>
              </w:rPr>
              <w:t>2015</w:t>
            </w:r>
            <w:r w:rsidR="00200651" w:rsidRPr="00F224BC">
              <w:rPr>
                <w:rFonts w:asciiTheme="majorHAnsi" w:hAnsiTheme="majorHAnsi"/>
                <w:b/>
                <w:bCs/>
                <w:color w:val="auto"/>
              </w:rPr>
              <w:t>г.</w:t>
            </w:r>
          </w:p>
        </w:tc>
        <w:tc>
          <w:tcPr>
            <w:tcW w:w="1587" w:type="dxa"/>
            <w:shd w:val="clear" w:color="auto" w:fill="auto"/>
            <w:noWrap/>
            <w:vAlign w:val="center"/>
          </w:tcPr>
          <w:p w:rsidR="00944A14" w:rsidRPr="00F224BC" w:rsidRDefault="00944A14" w:rsidP="00AB43EE">
            <w:pPr>
              <w:widowControl/>
              <w:jc w:val="center"/>
              <w:rPr>
                <w:rFonts w:asciiTheme="majorHAnsi" w:hAnsiTheme="majorHAnsi"/>
                <w:b/>
                <w:bCs/>
                <w:color w:val="auto"/>
              </w:rPr>
            </w:pPr>
            <w:r w:rsidRPr="00F224BC">
              <w:rPr>
                <w:rFonts w:asciiTheme="majorHAnsi" w:hAnsiTheme="majorHAnsi"/>
                <w:b/>
                <w:bCs/>
                <w:color w:val="auto"/>
              </w:rPr>
              <w:t>2016</w:t>
            </w:r>
            <w:r w:rsidR="00200651" w:rsidRPr="00F224BC">
              <w:rPr>
                <w:rFonts w:asciiTheme="majorHAnsi" w:hAnsiTheme="majorHAnsi"/>
                <w:b/>
                <w:bCs/>
                <w:color w:val="auto"/>
              </w:rPr>
              <w:t>г.</w:t>
            </w:r>
          </w:p>
        </w:tc>
        <w:tc>
          <w:tcPr>
            <w:tcW w:w="1562" w:type="dxa"/>
            <w:shd w:val="clear" w:color="auto" w:fill="auto"/>
            <w:noWrap/>
            <w:vAlign w:val="center"/>
          </w:tcPr>
          <w:p w:rsidR="00944A14" w:rsidRPr="00F224BC" w:rsidRDefault="00944A14" w:rsidP="00AB43EE">
            <w:pPr>
              <w:widowControl/>
              <w:jc w:val="center"/>
              <w:rPr>
                <w:rFonts w:asciiTheme="majorHAnsi" w:hAnsiTheme="majorHAnsi"/>
                <w:b/>
                <w:bCs/>
                <w:color w:val="auto"/>
              </w:rPr>
            </w:pPr>
            <w:r w:rsidRPr="00F224BC">
              <w:rPr>
                <w:rFonts w:asciiTheme="majorHAnsi" w:hAnsiTheme="majorHAnsi"/>
                <w:b/>
                <w:bCs/>
                <w:color w:val="auto"/>
              </w:rPr>
              <w:t>2</w:t>
            </w:r>
            <w:r w:rsidR="00200651" w:rsidRPr="00F224BC">
              <w:rPr>
                <w:rFonts w:asciiTheme="majorHAnsi" w:hAnsiTheme="majorHAnsi"/>
                <w:b/>
                <w:bCs/>
                <w:color w:val="auto"/>
              </w:rPr>
              <w:t>0</w:t>
            </w:r>
            <w:r w:rsidRPr="00F224BC">
              <w:rPr>
                <w:rFonts w:asciiTheme="majorHAnsi" w:hAnsiTheme="majorHAnsi"/>
                <w:b/>
                <w:bCs/>
                <w:color w:val="auto"/>
              </w:rPr>
              <w:t>17</w:t>
            </w:r>
            <w:r w:rsidR="00200651" w:rsidRPr="00F224BC">
              <w:rPr>
                <w:rFonts w:asciiTheme="majorHAnsi" w:hAnsiTheme="majorHAnsi"/>
                <w:b/>
                <w:bCs/>
                <w:color w:val="auto"/>
              </w:rPr>
              <w:t>г.</w:t>
            </w:r>
          </w:p>
        </w:tc>
      </w:tr>
      <w:tr w:rsidR="00944A14" w:rsidRPr="00F224BC" w:rsidTr="006F0412">
        <w:trPr>
          <w:trHeight w:val="270"/>
        </w:trPr>
        <w:tc>
          <w:tcPr>
            <w:tcW w:w="438" w:type="dxa"/>
            <w:tcBorders>
              <w:top w:val="double" w:sz="4" w:space="0" w:color="auto"/>
            </w:tcBorders>
            <w:shd w:val="clear" w:color="auto" w:fill="auto"/>
            <w:noWrap/>
            <w:vAlign w:val="center"/>
          </w:tcPr>
          <w:p w:rsidR="00944A14" w:rsidRPr="00F224BC" w:rsidRDefault="00944A14" w:rsidP="00AB43EE">
            <w:pPr>
              <w:widowControl/>
              <w:jc w:val="center"/>
              <w:rPr>
                <w:rFonts w:asciiTheme="majorHAnsi" w:hAnsiTheme="majorHAnsi"/>
                <w:color w:val="auto"/>
              </w:rPr>
            </w:pPr>
            <w:r w:rsidRPr="00F224BC">
              <w:rPr>
                <w:rFonts w:asciiTheme="majorHAnsi" w:hAnsiTheme="majorHAnsi"/>
                <w:color w:val="auto"/>
              </w:rPr>
              <w:t>1</w:t>
            </w:r>
          </w:p>
        </w:tc>
        <w:tc>
          <w:tcPr>
            <w:tcW w:w="2606" w:type="dxa"/>
            <w:tcBorders>
              <w:top w:val="double" w:sz="4" w:space="0" w:color="auto"/>
            </w:tcBorders>
            <w:shd w:val="clear" w:color="auto" w:fill="auto"/>
            <w:vAlign w:val="center"/>
          </w:tcPr>
          <w:p w:rsidR="00944A14" w:rsidRPr="00F224BC" w:rsidRDefault="00944A14" w:rsidP="00AB43EE">
            <w:pPr>
              <w:widowControl/>
              <w:rPr>
                <w:rFonts w:asciiTheme="majorHAnsi" w:hAnsiTheme="majorHAnsi"/>
                <w:color w:val="auto"/>
              </w:rPr>
            </w:pPr>
            <w:r w:rsidRPr="00F224BC">
              <w:rPr>
                <w:rFonts w:asciiTheme="majorHAnsi" w:hAnsiTheme="majorHAnsi"/>
                <w:color w:val="auto"/>
              </w:rPr>
              <w:t>Федеральный</w:t>
            </w:r>
          </w:p>
        </w:tc>
        <w:tc>
          <w:tcPr>
            <w:tcW w:w="1673" w:type="dxa"/>
            <w:tcBorders>
              <w:top w:val="double" w:sz="4" w:space="0" w:color="auto"/>
            </w:tcBorders>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w:t>
            </w:r>
          </w:p>
        </w:tc>
        <w:tc>
          <w:tcPr>
            <w:tcW w:w="1674" w:type="dxa"/>
            <w:tcBorders>
              <w:top w:val="double" w:sz="4" w:space="0" w:color="auto"/>
            </w:tcBorders>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w:t>
            </w:r>
          </w:p>
        </w:tc>
        <w:tc>
          <w:tcPr>
            <w:tcW w:w="1587" w:type="dxa"/>
            <w:tcBorders>
              <w:top w:val="double" w:sz="4" w:space="0" w:color="auto"/>
            </w:tcBorders>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w:t>
            </w:r>
          </w:p>
        </w:tc>
        <w:tc>
          <w:tcPr>
            <w:tcW w:w="1562" w:type="dxa"/>
            <w:tcBorders>
              <w:top w:val="double" w:sz="4" w:space="0" w:color="auto"/>
            </w:tcBorders>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w:t>
            </w:r>
          </w:p>
        </w:tc>
      </w:tr>
      <w:tr w:rsidR="00944A14" w:rsidRPr="00F224BC" w:rsidTr="006F0412">
        <w:trPr>
          <w:trHeight w:val="270"/>
        </w:trPr>
        <w:tc>
          <w:tcPr>
            <w:tcW w:w="438" w:type="dxa"/>
            <w:shd w:val="clear" w:color="auto" w:fill="auto"/>
            <w:noWrap/>
            <w:vAlign w:val="center"/>
          </w:tcPr>
          <w:p w:rsidR="00944A14" w:rsidRPr="00F224BC" w:rsidRDefault="00944A14" w:rsidP="00AB43EE">
            <w:pPr>
              <w:widowControl/>
              <w:jc w:val="center"/>
              <w:rPr>
                <w:rFonts w:asciiTheme="majorHAnsi" w:hAnsiTheme="majorHAnsi"/>
                <w:color w:val="auto"/>
              </w:rPr>
            </w:pPr>
            <w:r w:rsidRPr="00F224BC">
              <w:rPr>
                <w:rFonts w:asciiTheme="majorHAnsi" w:hAnsiTheme="majorHAnsi"/>
                <w:color w:val="auto"/>
              </w:rPr>
              <w:t>2</w:t>
            </w:r>
          </w:p>
        </w:tc>
        <w:tc>
          <w:tcPr>
            <w:tcW w:w="2606" w:type="dxa"/>
            <w:shd w:val="clear" w:color="auto" w:fill="auto"/>
            <w:vAlign w:val="center"/>
          </w:tcPr>
          <w:p w:rsidR="00944A14" w:rsidRPr="00F224BC" w:rsidRDefault="00944A14" w:rsidP="00AB43EE">
            <w:pPr>
              <w:widowControl/>
              <w:rPr>
                <w:rFonts w:asciiTheme="majorHAnsi" w:hAnsiTheme="majorHAnsi"/>
                <w:color w:val="auto"/>
              </w:rPr>
            </w:pPr>
            <w:r w:rsidRPr="00F224BC">
              <w:rPr>
                <w:rFonts w:asciiTheme="majorHAnsi" w:hAnsiTheme="majorHAnsi"/>
                <w:color w:val="auto"/>
              </w:rPr>
              <w:t>Областной</w:t>
            </w:r>
          </w:p>
        </w:tc>
        <w:tc>
          <w:tcPr>
            <w:tcW w:w="1673" w:type="dxa"/>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36,08</w:t>
            </w:r>
          </w:p>
        </w:tc>
        <w:tc>
          <w:tcPr>
            <w:tcW w:w="1674" w:type="dxa"/>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27,21</w:t>
            </w:r>
          </w:p>
        </w:tc>
        <w:tc>
          <w:tcPr>
            <w:tcW w:w="1587" w:type="dxa"/>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31,12</w:t>
            </w:r>
          </w:p>
        </w:tc>
        <w:tc>
          <w:tcPr>
            <w:tcW w:w="1562" w:type="dxa"/>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25,45</w:t>
            </w:r>
          </w:p>
        </w:tc>
      </w:tr>
      <w:tr w:rsidR="00944A14" w:rsidRPr="00F224BC" w:rsidTr="006F0412">
        <w:trPr>
          <w:trHeight w:val="270"/>
        </w:trPr>
        <w:tc>
          <w:tcPr>
            <w:tcW w:w="438" w:type="dxa"/>
            <w:shd w:val="clear" w:color="auto" w:fill="auto"/>
            <w:noWrap/>
            <w:vAlign w:val="center"/>
          </w:tcPr>
          <w:p w:rsidR="00944A14" w:rsidRPr="00F224BC" w:rsidRDefault="00944A14" w:rsidP="00AB43EE">
            <w:pPr>
              <w:widowControl/>
              <w:jc w:val="center"/>
              <w:rPr>
                <w:rFonts w:asciiTheme="majorHAnsi" w:hAnsiTheme="majorHAnsi"/>
                <w:color w:val="auto"/>
              </w:rPr>
            </w:pPr>
            <w:r w:rsidRPr="00F224BC">
              <w:rPr>
                <w:rFonts w:asciiTheme="majorHAnsi" w:hAnsiTheme="majorHAnsi"/>
                <w:color w:val="auto"/>
              </w:rPr>
              <w:t>3</w:t>
            </w:r>
          </w:p>
        </w:tc>
        <w:tc>
          <w:tcPr>
            <w:tcW w:w="2606" w:type="dxa"/>
            <w:shd w:val="clear" w:color="auto" w:fill="auto"/>
            <w:vAlign w:val="center"/>
          </w:tcPr>
          <w:p w:rsidR="00944A14" w:rsidRPr="00F224BC" w:rsidRDefault="004F1CAC" w:rsidP="00AB43EE">
            <w:pPr>
              <w:widowControl/>
              <w:rPr>
                <w:rFonts w:asciiTheme="majorHAnsi" w:hAnsiTheme="majorHAnsi"/>
                <w:color w:val="auto"/>
              </w:rPr>
            </w:pPr>
            <w:r w:rsidRPr="00F224BC">
              <w:rPr>
                <w:rFonts w:asciiTheme="majorHAnsi" w:hAnsiTheme="majorHAnsi"/>
                <w:color w:val="auto"/>
              </w:rPr>
              <w:t>Муниципальный</w:t>
            </w:r>
          </w:p>
        </w:tc>
        <w:tc>
          <w:tcPr>
            <w:tcW w:w="1673" w:type="dxa"/>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29,87</w:t>
            </w:r>
          </w:p>
        </w:tc>
        <w:tc>
          <w:tcPr>
            <w:tcW w:w="1674" w:type="dxa"/>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52,71</w:t>
            </w:r>
          </w:p>
        </w:tc>
        <w:tc>
          <w:tcPr>
            <w:tcW w:w="1587" w:type="dxa"/>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60,34</w:t>
            </w:r>
          </w:p>
        </w:tc>
        <w:tc>
          <w:tcPr>
            <w:tcW w:w="1562" w:type="dxa"/>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70,92</w:t>
            </w:r>
          </w:p>
        </w:tc>
      </w:tr>
      <w:tr w:rsidR="00944A14" w:rsidRPr="00F224BC" w:rsidTr="006F0412">
        <w:trPr>
          <w:trHeight w:val="525"/>
        </w:trPr>
        <w:tc>
          <w:tcPr>
            <w:tcW w:w="438" w:type="dxa"/>
            <w:shd w:val="clear" w:color="auto" w:fill="auto"/>
            <w:noWrap/>
            <w:vAlign w:val="center"/>
          </w:tcPr>
          <w:p w:rsidR="00944A14" w:rsidRPr="00F224BC" w:rsidRDefault="00944A14" w:rsidP="00AB43EE">
            <w:pPr>
              <w:widowControl/>
              <w:jc w:val="center"/>
              <w:rPr>
                <w:rFonts w:asciiTheme="majorHAnsi" w:hAnsiTheme="majorHAnsi"/>
                <w:color w:val="auto"/>
              </w:rPr>
            </w:pPr>
            <w:r w:rsidRPr="00F224BC">
              <w:rPr>
                <w:rFonts w:asciiTheme="majorHAnsi" w:hAnsiTheme="majorHAnsi"/>
                <w:color w:val="auto"/>
              </w:rPr>
              <w:t>4</w:t>
            </w:r>
          </w:p>
        </w:tc>
        <w:tc>
          <w:tcPr>
            <w:tcW w:w="2606" w:type="dxa"/>
            <w:shd w:val="clear" w:color="auto" w:fill="auto"/>
            <w:vAlign w:val="center"/>
          </w:tcPr>
          <w:p w:rsidR="00944A14" w:rsidRPr="00F224BC" w:rsidRDefault="00944A14" w:rsidP="00AB43EE">
            <w:pPr>
              <w:widowControl/>
              <w:tabs>
                <w:tab w:val="left" w:pos="-4505"/>
              </w:tabs>
              <w:rPr>
                <w:rFonts w:asciiTheme="majorHAnsi" w:hAnsiTheme="majorHAnsi"/>
                <w:color w:val="auto"/>
              </w:rPr>
            </w:pPr>
            <w:r w:rsidRPr="00F224BC">
              <w:rPr>
                <w:rFonts w:asciiTheme="majorHAnsi" w:hAnsiTheme="majorHAnsi"/>
                <w:color w:val="auto"/>
              </w:rPr>
              <w:t>Внебюджетные источники</w:t>
            </w:r>
          </w:p>
        </w:tc>
        <w:tc>
          <w:tcPr>
            <w:tcW w:w="1673" w:type="dxa"/>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w:t>
            </w:r>
          </w:p>
        </w:tc>
        <w:tc>
          <w:tcPr>
            <w:tcW w:w="1674" w:type="dxa"/>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w:t>
            </w:r>
          </w:p>
        </w:tc>
        <w:tc>
          <w:tcPr>
            <w:tcW w:w="1587" w:type="dxa"/>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w:t>
            </w:r>
          </w:p>
        </w:tc>
        <w:tc>
          <w:tcPr>
            <w:tcW w:w="1562" w:type="dxa"/>
            <w:shd w:val="clear" w:color="auto" w:fill="auto"/>
            <w:noWrap/>
            <w:vAlign w:val="center"/>
          </w:tcPr>
          <w:p w:rsidR="00944A14" w:rsidRPr="00F224BC" w:rsidRDefault="00F1083D" w:rsidP="00AB43EE">
            <w:pPr>
              <w:widowControl/>
              <w:jc w:val="center"/>
              <w:rPr>
                <w:rFonts w:asciiTheme="majorHAnsi" w:hAnsiTheme="majorHAnsi"/>
                <w:color w:val="auto"/>
              </w:rPr>
            </w:pPr>
            <w:r w:rsidRPr="00F224BC">
              <w:rPr>
                <w:rFonts w:asciiTheme="majorHAnsi" w:hAnsiTheme="majorHAnsi"/>
                <w:color w:val="auto"/>
              </w:rPr>
              <w:t>-</w:t>
            </w:r>
          </w:p>
        </w:tc>
      </w:tr>
      <w:tr w:rsidR="00944A14" w:rsidRPr="00F224BC" w:rsidTr="006F0412">
        <w:trPr>
          <w:trHeight w:val="397"/>
        </w:trPr>
        <w:tc>
          <w:tcPr>
            <w:tcW w:w="438" w:type="dxa"/>
            <w:shd w:val="clear" w:color="auto" w:fill="auto"/>
            <w:noWrap/>
            <w:vAlign w:val="center"/>
          </w:tcPr>
          <w:p w:rsidR="00944A14" w:rsidRPr="00F224BC" w:rsidRDefault="00944A14" w:rsidP="00AB43EE">
            <w:pPr>
              <w:widowControl/>
              <w:ind w:left="164" w:right="-57"/>
              <w:jc w:val="center"/>
              <w:rPr>
                <w:rFonts w:asciiTheme="majorHAnsi" w:hAnsiTheme="majorHAnsi"/>
                <w:color w:val="auto"/>
              </w:rPr>
            </w:pPr>
          </w:p>
        </w:tc>
        <w:tc>
          <w:tcPr>
            <w:tcW w:w="2606" w:type="dxa"/>
            <w:shd w:val="clear" w:color="auto" w:fill="auto"/>
            <w:vAlign w:val="center"/>
          </w:tcPr>
          <w:p w:rsidR="00944A14" w:rsidRPr="00F224BC" w:rsidRDefault="00944A14" w:rsidP="00AB43EE">
            <w:pPr>
              <w:widowControl/>
              <w:ind w:left="164" w:right="-57"/>
              <w:jc w:val="right"/>
              <w:rPr>
                <w:rFonts w:asciiTheme="majorHAnsi" w:hAnsiTheme="majorHAnsi"/>
                <w:b/>
                <w:bCs/>
                <w:color w:val="auto"/>
              </w:rPr>
            </w:pPr>
            <w:r w:rsidRPr="00F224BC">
              <w:rPr>
                <w:rFonts w:asciiTheme="majorHAnsi" w:hAnsiTheme="majorHAnsi"/>
                <w:b/>
                <w:bCs/>
                <w:color w:val="auto"/>
              </w:rPr>
              <w:t>Всего</w:t>
            </w:r>
          </w:p>
        </w:tc>
        <w:tc>
          <w:tcPr>
            <w:tcW w:w="1673" w:type="dxa"/>
            <w:shd w:val="clear" w:color="auto" w:fill="auto"/>
            <w:noWrap/>
            <w:vAlign w:val="center"/>
          </w:tcPr>
          <w:p w:rsidR="00944A14" w:rsidRPr="00F224BC" w:rsidRDefault="00F1083D" w:rsidP="00AB43EE">
            <w:pPr>
              <w:widowControl/>
              <w:ind w:left="164" w:right="-57"/>
              <w:jc w:val="center"/>
              <w:rPr>
                <w:rFonts w:asciiTheme="majorHAnsi" w:hAnsiTheme="majorHAnsi"/>
                <w:b/>
                <w:bCs/>
                <w:color w:val="auto"/>
              </w:rPr>
            </w:pPr>
            <w:r w:rsidRPr="00F224BC">
              <w:rPr>
                <w:rFonts w:asciiTheme="majorHAnsi" w:hAnsiTheme="majorHAnsi"/>
                <w:b/>
                <w:bCs/>
                <w:color w:val="auto"/>
              </w:rPr>
              <w:t>65,95</w:t>
            </w:r>
          </w:p>
        </w:tc>
        <w:tc>
          <w:tcPr>
            <w:tcW w:w="1674" w:type="dxa"/>
            <w:shd w:val="clear" w:color="auto" w:fill="auto"/>
            <w:noWrap/>
            <w:vAlign w:val="center"/>
          </w:tcPr>
          <w:p w:rsidR="00944A14" w:rsidRPr="00F224BC" w:rsidRDefault="00F1083D" w:rsidP="00AB43EE">
            <w:pPr>
              <w:widowControl/>
              <w:ind w:right="-57" w:hanging="164"/>
              <w:jc w:val="center"/>
              <w:rPr>
                <w:rFonts w:asciiTheme="majorHAnsi" w:hAnsiTheme="majorHAnsi"/>
                <w:b/>
                <w:color w:val="auto"/>
              </w:rPr>
            </w:pPr>
            <w:r w:rsidRPr="00F224BC">
              <w:rPr>
                <w:rFonts w:asciiTheme="majorHAnsi" w:hAnsiTheme="majorHAnsi"/>
                <w:b/>
                <w:color w:val="auto"/>
              </w:rPr>
              <w:t>79,92</w:t>
            </w:r>
          </w:p>
        </w:tc>
        <w:tc>
          <w:tcPr>
            <w:tcW w:w="1587" w:type="dxa"/>
            <w:shd w:val="clear" w:color="auto" w:fill="auto"/>
            <w:noWrap/>
            <w:vAlign w:val="center"/>
          </w:tcPr>
          <w:p w:rsidR="00944A14" w:rsidRPr="00F224BC" w:rsidRDefault="00F1083D" w:rsidP="00AB43EE">
            <w:pPr>
              <w:widowControl/>
              <w:ind w:right="-57" w:hanging="93"/>
              <w:jc w:val="center"/>
              <w:rPr>
                <w:rFonts w:asciiTheme="majorHAnsi" w:hAnsiTheme="majorHAnsi"/>
                <w:b/>
                <w:bCs/>
                <w:color w:val="auto"/>
              </w:rPr>
            </w:pPr>
            <w:r w:rsidRPr="00F224BC">
              <w:rPr>
                <w:rFonts w:asciiTheme="majorHAnsi" w:hAnsiTheme="majorHAnsi"/>
                <w:b/>
                <w:bCs/>
                <w:color w:val="auto"/>
              </w:rPr>
              <w:t>91,46</w:t>
            </w:r>
          </w:p>
        </w:tc>
        <w:tc>
          <w:tcPr>
            <w:tcW w:w="1562" w:type="dxa"/>
            <w:shd w:val="clear" w:color="auto" w:fill="auto"/>
            <w:noWrap/>
            <w:vAlign w:val="center"/>
          </w:tcPr>
          <w:p w:rsidR="00944A14" w:rsidRPr="00F224BC" w:rsidRDefault="00F1083D" w:rsidP="00AB43EE">
            <w:pPr>
              <w:widowControl/>
              <w:ind w:right="-57" w:firstLine="11"/>
              <w:jc w:val="center"/>
              <w:rPr>
                <w:rFonts w:asciiTheme="majorHAnsi" w:hAnsiTheme="majorHAnsi"/>
                <w:b/>
                <w:bCs/>
                <w:color w:val="auto"/>
              </w:rPr>
            </w:pPr>
            <w:r w:rsidRPr="00F224BC">
              <w:rPr>
                <w:rFonts w:asciiTheme="majorHAnsi" w:hAnsiTheme="majorHAnsi"/>
                <w:b/>
                <w:bCs/>
                <w:color w:val="auto"/>
              </w:rPr>
              <w:t>96,37</w:t>
            </w:r>
          </w:p>
        </w:tc>
      </w:tr>
    </w:tbl>
    <w:p w:rsidR="006758C5" w:rsidRPr="00F224BC" w:rsidRDefault="00944A14" w:rsidP="00AB43EE">
      <w:pPr>
        <w:widowControl/>
        <w:autoSpaceDE w:val="0"/>
        <w:autoSpaceDN w:val="0"/>
        <w:adjustRightInd w:val="0"/>
        <w:spacing w:before="120" w:line="276" w:lineRule="auto"/>
        <w:ind w:firstLine="709"/>
        <w:jc w:val="both"/>
        <w:rPr>
          <w:rFonts w:asciiTheme="majorHAnsi" w:eastAsia="TimesNewRomanPSMT-Identity-H" w:hAnsiTheme="majorHAnsi"/>
          <w:color w:val="auto"/>
        </w:rPr>
      </w:pPr>
      <w:r w:rsidRPr="00F224BC">
        <w:rPr>
          <w:rFonts w:asciiTheme="majorHAnsi" w:eastAsia="TimesNewRomanPSMT-Identity-H" w:hAnsiTheme="majorHAnsi"/>
          <w:color w:val="auto"/>
        </w:rPr>
        <w:t xml:space="preserve">Из выше приведенных данных видно, что </w:t>
      </w:r>
      <w:r w:rsidR="00CF3B64" w:rsidRPr="00F224BC">
        <w:rPr>
          <w:rFonts w:asciiTheme="majorHAnsi" w:eastAsia="TimesNewRomanPSMT-Identity-H" w:hAnsiTheme="majorHAnsi"/>
          <w:color w:val="auto"/>
        </w:rPr>
        <w:t xml:space="preserve">с 2014г. по 2017г. </w:t>
      </w:r>
      <w:r w:rsidR="006758C5" w:rsidRPr="00F224BC">
        <w:rPr>
          <w:rFonts w:asciiTheme="majorHAnsi" w:eastAsia="TimesNewRomanPSMT-Identity-H" w:hAnsiTheme="majorHAnsi"/>
          <w:color w:val="auto"/>
        </w:rPr>
        <w:t xml:space="preserve">в структуре источников финансирования муниципальных программ наблюдается увеличение доли муниципального бюджета с 45,3% до 73,6%. </w:t>
      </w:r>
    </w:p>
    <w:p w:rsidR="00AB7E51" w:rsidRPr="00F224BC" w:rsidRDefault="006205C0" w:rsidP="00AB43EE">
      <w:pPr>
        <w:widowControl/>
        <w:spacing w:line="276" w:lineRule="auto"/>
        <w:ind w:firstLine="709"/>
        <w:jc w:val="both"/>
        <w:rPr>
          <w:rFonts w:asciiTheme="majorHAnsi" w:hAnsiTheme="majorHAnsi" w:cs="Times New Roman"/>
          <w:bCs/>
          <w:color w:val="auto"/>
        </w:rPr>
      </w:pPr>
      <w:r w:rsidRPr="00F224BC">
        <w:rPr>
          <w:rFonts w:asciiTheme="majorHAnsi" w:hAnsiTheme="majorHAnsi" w:cs="Times New Roman"/>
          <w:bCs/>
          <w:color w:val="auto"/>
        </w:rPr>
        <w:t xml:space="preserve">Муниципальное образование участвует в региональных и федеральных государственных программах. </w:t>
      </w:r>
      <w:r w:rsidR="004B023A" w:rsidRPr="00F224BC">
        <w:rPr>
          <w:rFonts w:asciiTheme="majorHAnsi" w:hAnsiTheme="majorHAnsi" w:cs="Times New Roman"/>
          <w:bCs/>
          <w:color w:val="auto"/>
        </w:rPr>
        <w:t>Навлинский</w:t>
      </w:r>
      <w:r w:rsidR="00946998" w:rsidRPr="00F224BC">
        <w:rPr>
          <w:rFonts w:asciiTheme="majorHAnsi" w:hAnsiTheme="majorHAnsi" w:cs="Times New Roman"/>
          <w:bCs/>
          <w:color w:val="auto"/>
        </w:rPr>
        <w:t xml:space="preserve"> район</w:t>
      </w:r>
      <w:r w:rsidRPr="00F224BC">
        <w:rPr>
          <w:rFonts w:asciiTheme="majorHAnsi" w:hAnsiTheme="majorHAnsi" w:cs="Times New Roman"/>
          <w:bCs/>
          <w:color w:val="auto"/>
        </w:rPr>
        <w:t xml:space="preserve"> участвует в реализации </w:t>
      </w:r>
      <w:r w:rsidR="00AB7E51" w:rsidRPr="00F224BC">
        <w:rPr>
          <w:rFonts w:asciiTheme="majorHAnsi" w:hAnsiTheme="majorHAnsi" w:cs="Times New Roman"/>
          <w:bCs/>
          <w:color w:val="auto"/>
        </w:rPr>
        <w:t>1</w:t>
      </w:r>
      <w:r w:rsidR="00A6187C" w:rsidRPr="00F224BC">
        <w:rPr>
          <w:rFonts w:asciiTheme="majorHAnsi" w:hAnsiTheme="majorHAnsi" w:cs="Times New Roman"/>
          <w:bCs/>
          <w:color w:val="auto"/>
        </w:rPr>
        <w:t>0</w:t>
      </w:r>
      <w:r w:rsidR="00AB7E51" w:rsidRPr="00F224BC">
        <w:rPr>
          <w:rFonts w:asciiTheme="majorHAnsi" w:hAnsiTheme="majorHAnsi" w:cs="Times New Roman"/>
          <w:bCs/>
          <w:color w:val="auto"/>
        </w:rPr>
        <w:t xml:space="preserve"> государственных программ путем совместного финансирования</w:t>
      </w:r>
      <w:r w:rsidR="00C169C9" w:rsidRPr="00F224BC">
        <w:rPr>
          <w:rFonts w:asciiTheme="majorHAnsi" w:hAnsiTheme="majorHAnsi" w:cs="Times New Roman"/>
          <w:bCs/>
          <w:color w:val="auto"/>
        </w:rPr>
        <w:t>:</w:t>
      </w:r>
      <w:r w:rsidR="00AB7E51" w:rsidRPr="00F224BC">
        <w:rPr>
          <w:rFonts w:asciiTheme="majorHAnsi" w:hAnsiTheme="majorHAnsi" w:cs="Times New Roman"/>
          <w:bCs/>
          <w:color w:val="auto"/>
        </w:rPr>
        <w:t xml:space="preserve"> «Устойчивое развитие сельских территорий», «Чистая вода», «Подготовка ЖКХ к работе в зимних условиях», «</w:t>
      </w:r>
      <w:r w:rsidR="00A6187C" w:rsidRPr="00F224BC">
        <w:rPr>
          <w:rFonts w:asciiTheme="majorHAnsi" w:hAnsiTheme="majorHAnsi" w:cs="Times New Roman"/>
          <w:bCs/>
          <w:color w:val="auto"/>
        </w:rPr>
        <w:t>Строительство, архитектура и дорожное хозяйство Брянской области</w:t>
      </w:r>
      <w:r w:rsidR="00AB7E51" w:rsidRPr="00F224BC">
        <w:rPr>
          <w:rFonts w:asciiTheme="majorHAnsi" w:hAnsiTheme="majorHAnsi" w:cs="Times New Roman"/>
          <w:bCs/>
          <w:color w:val="auto"/>
        </w:rPr>
        <w:t>», «Доступная среда» и др. Среди них наиболее значимы:</w:t>
      </w:r>
    </w:p>
    <w:p w:rsidR="00CF3B64" w:rsidRPr="00F224BC" w:rsidRDefault="00CF3B64" w:rsidP="001B3879">
      <w:pPr>
        <w:pStyle w:val="af4"/>
        <w:widowControl/>
        <w:numPr>
          <w:ilvl w:val="0"/>
          <w:numId w:val="21"/>
        </w:numPr>
        <w:tabs>
          <w:tab w:val="left" w:pos="851"/>
        </w:tabs>
        <w:spacing w:line="276" w:lineRule="auto"/>
        <w:ind w:left="709" w:firstLine="0"/>
        <w:jc w:val="both"/>
        <w:rPr>
          <w:rFonts w:asciiTheme="majorHAnsi" w:hAnsiTheme="majorHAnsi" w:cs="Times New Roman"/>
          <w:bCs/>
          <w:color w:val="auto"/>
        </w:rPr>
      </w:pPr>
      <w:r w:rsidRPr="00F224BC">
        <w:rPr>
          <w:rFonts w:asciiTheme="majorHAnsi" w:hAnsiTheme="majorHAnsi" w:cs="Times New Roman"/>
          <w:bCs/>
          <w:color w:val="auto"/>
        </w:rPr>
        <w:t>водозаборное сооружение в н.п. Клюковники – 2,06 млн. руб.(2016г.);</w:t>
      </w:r>
    </w:p>
    <w:p w:rsidR="00CF3B64" w:rsidRPr="00F224BC" w:rsidRDefault="00CF3B64" w:rsidP="001B3879">
      <w:pPr>
        <w:pStyle w:val="af4"/>
        <w:widowControl/>
        <w:numPr>
          <w:ilvl w:val="0"/>
          <w:numId w:val="21"/>
        </w:numPr>
        <w:tabs>
          <w:tab w:val="left" w:pos="851"/>
        </w:tabs>
        <w:spacing w:line="276" w:lineRule="auto"/>
        <w:ind w:left="709" w:firstLine="0"/>
        <w:jc w:val="both"/>
        <w:rPr>
          <w:rFonts w:asciiTheme="majorHAnsi" w:hAnsiTheme="majorHAnsi" w:cs="Times New Roman"/>
          <w:bCs/>
          <w:color w:val="auto"/>
        </w:rPr>
      </w:pPr>
      <w:r w:rsidRPr="00F224BC">
        <w:rPr>
          <w:rFonts w:asciiTheme="majorHAnsi" w:hAnsiTheme="majorHAnsi" w:cs="Times New Roman"/>
          <w:bCs/>
          <w:color w:val="auto"/>
        </w:rPr>
        <w:t>реконструкция водоснабжения н.п Зубовка – 2,5 млн. руб. (2017г.);</w:t>
      </w:r>
    </w:p>
    <w:p w:rsidR="00CF3B64" w:rsidRPr="00F224BC" w:rsidRDefault="00F45BD1" w:rsidP="001B3879">
      <w:pPr>
        <w:pStyle w:val="af4"/>
        <w:widowControl/>
        <w:numPr>
          <w:ilvl w:val="0"/>
          <w:numId w:val="21"/>
        </w:numPr>
        <w:tabs>
          <w:tab w:val="left" w:pos="851"/>
        </w:tabs>
        <w:spacing w:line="276" w:lineRule="auto"/>
        <w:ind w:left="851" w:hanging="142"/>
        <w:jc w:val="both"/>
        <w:rPr>
          <w:rFonts w:asciiTheme="majorHAnsi" w:hAnsiTheme="majorHAnsi" w:cs="Times New Roman"/>
          <w:bCs/>
          <w:color w:val="auto"/>
        </w:rPr>
      </w:pPr>
      <w:r w:rsidRPr="00F224BC">
        <w:rPr>
          <w:rFonts w:asciiTheme="majorHAnsi" w:hAnsiTheme="majorHAnsi" w:cs="Times New Roman"/>
          <w:bCs/>
          <w:color w:val="auto"/>
        </w:rPr>
        <w:t>ведутся работы по строительству водопроводных сетей в н.п. Синезёрки – 7,1 млн. руб. (2018г.);</w:t>
      </w:r>
    </w:p>
    <w:p w:rsidR="00CF3B64" w:rsidRPr="00F224BC" w:rsidRDefault="00F45BD1" w:rsidP="001B3879">
      <w:pPr>
        <w:pStyle w:val="af4"/>
        <w:widowControl/>
        <w:numPr>
          <w:ilvl w:val="0"/>
          <w:numId w:val="21"/>
        </w:numPr>
        <w:tabs>
          <w:tab w:val="left" w:pos="851"/>
        </w:tabs>
        <w:spacing w:line="276" w:lineRule="auto"/>
        <w:ind w:left="851" w:hanging="142"/>
        <w:jc w:val="both"/>
        <w:rPr>
          <w:rFonts w:asciiTheme="majorHAnsi" w:hAnsiTheme="majorHAnsi" w:cs="Times New Roman"/>
          <w:bCs/>
          <w:color w:val="auto"/>
        </w:rPr>
      </w:pPr>
      <w:r w:rsidRPr="00F224BC">
        <w:rPr>
          <w:rFonts w:asciiTheme="majorHAnsi" w:hAnsiTheme="majorHAnsi" w:cs="Times New Roman"/>
          <w:bCs/>
          <w:color w:val="auto"/>
        </w:rPr>
        <w:t>капитальный ремонт водопроводных сетей в п. Навля – 824,4 тыс. руб. (2018г.);</w:t>
      </w:r>
    </w:p>
    <w:p w:rsidR="00F45BD1" w:rsidRPr="00F224BC" w:rsidRDefault="00F45BD1" w:rsidP="001B3879">
      <w:pPr>
        <w:pStyle w:val="af4"/>
        <w:widowControl/>
        <w:numPr>
          <w:ilvl w:val="0"/>
          <w:numId w:val="21"/>
        </w:numPr>
        <w:tabs>
          <w:tab w:val="left" w:pos="851"/>
        </w:tabs>
        <w:spacing w:line="276" w:lineRule="auto"/>
        <w:ind w:left="851" w:hanging="142"/>
        <w:jc w:val="both"/>
        <w:rPr>
          <w:rFonts w:asciiTheme="majorHAnsi" w:hAnsiTheme="majorHAnsi" w:cs="Times New Roman"/>
          <w:bCs/>
          <w:color w:val="auto"/>
        </w:rPr>
      </w:pPr>
      <w:r w:rsidRPr="00F224BC">
        <w:rPr>
          <w:rFonts w:asciiTheme="majorHAnsi" w:hAnsiTheme="majorHAnsi" w:cs="Times New Roman"/>
          <w:bCs/>
          <w:color w:val="auto"/>
        </w:rPr>
        <w:t>ремонт автомобильных работ – 7,5 млн. руб. (2018 г.);</w:t>
      </w:r>
    </w:p>
    <w:p w:rsidR="00F45BD1" w:rsidRPr="00F224BC" w:rsidRDefault="00F45BD1" w:rsidP="001B3879">
      <w:pPr>
        <w:pStyle w:val="af4"/>
        <w:widowControl/>
        <w:numPr>
          <w:ilvl w:val="0"/>
          <w:numId w:val="21"/>
        </w:numPr>
        <w:tabs>
          <w:tab w:val="left" w:pos="851"/>
        </w:tabs>
        <w:spacing w:line="276" w:lineRule="auto"/>
        <w:ind w:left="851" w:hanging="142"/>
        <w:jc w:val="both"/>
        <w:rPr>
          <w:rFonts w:asciiTheme="majorHAnsi" w:hAnsiTheme="majorHAnsi" w:cs="Times New Roman"/>
          <w:bCs/>
          <w:color w:val="auto"/>
        </w:rPr>
      </w:pPr>
      <w:r w:rsidRPr="00F224BC">
        <w:rPr>
          <w:rFonts w:asciiTheme="majorHAnsi" w:hAnsiTheme="majorHAnsi" w:cs="Times New Roman"/>
          <w:bCs/>
          <w:color w:val="auto"/>
        </w:rPr>
        <w:t>устройство спортивной и детской площадки, ремонт дворовых территорий</w:t>
      </w:r>
      <w:r w:rsidR="000603B1" w:rsidRPr="00F224BC">
        <w:rPr>
          <w:rFonts w:asciiTheme="majorHAnsi" w:hAnsiTheme="majorHAnsi" w:cs="Times New Roman"/>
          <w:bCs/>
          <w:color w:val="auto"/>
        </w:rPr>
        <w:t xml:space="preserve"> в п. Навля – 3,8 млн. руб. (2018г.);</w:t>
      </w:r>
    </w:p>
    <w:p w:rsidR="000603B1" w:rsidRPr="00F224BC" w:rsidRDefault="000603B1" w:rsidP="001B3879">
      <w:pPr>
        <w:pStyle w:val="af4"/>
        <w:widowControl/>
        <w:numPr>
          <w:ilvl w:val="0"/>
          <w:numId w:val="21"/>
        </w:numPr>
        <w:tabs>
          <w:tab w:val="left" w:pos="851"/>
        </w:tabs>
        <w:spacing w:line="276" w:lineRule="auto"/>
        <w:ind w:left="851" w:hanging="142"/>
        <w:jc w:val="both"/>
        <w:rPr>
          <w:rFonts w:asciiTheme="majorHAnsi" w:hAnsiTheme="majorHAnsi" w:cs="Times New Roman"/>
          <w:bCs/>
          <w:color w:val="auto"/>
        </w:rPr>
      </w:pPr>
      <w:r w:rsidRPr="00F224BC">
        <w:rPr>
          <w:rFonts w:asciiTheme="majorHAnsi" w:hAnsiTheme="majorHAnsi" w:cs="Times New Roman"/>
          <w:bCs/>
          <w:color w:val="auto"/>
        </w:rPr>
        <w:t>работы по устройству тротуара и ремонт д</w:t>
      </w:r>
      <w:r w:rsidR="00C41032" w:rsidRPr="00F224BC">
        <w:rPr>
          <w:rFonts w:asciiTheme="majorHAnsi" w:hAnsiTheme="majorHAnsi" w:cs="Times New Roman"/>
          <w:bCs/>
          <w:color w:val="auto"/>
        </w:rPr>
        <w:t>о</w:t>
      </w:r>
      <w:r w:rsidRPr="00F224BC">
        <w:rPr>
          <w:rFonts w:asciiTheme="majorHAnsi" w:hAnsiTheme="majorHAnsi" w:cs="Times New Roman"/>
          <w:bCs/>
          <w:color w:val="auto"/>
        </w:rPr>
        <w:t>рожек п. Навля – 2,5 млн. руб. (2018г.)</w:t>
      </w:r>
      <w:r w:rsidR="00F0603F" w:rsidRPr="00F224BC">
        <w:rPr>
          <w:rFonts w:asciiTheme="majorHAnsi" w:hAnsiTheme="majorHAnsi" w:cs="Times New Roman"/>
          <w:bCs/>
          <w:color w:val="auto"/>
        </w:rPr>
        <w:t>;</w:t>
      </w:r>
    </w:p>
    <w:p w:rsidR="00F0603F" w:rsidRPr="00F224BC" w:rsidRDefault="00F0603F" w:rsidP="001B3879">
      <w:pPr>
        <w:pStyle w:val="af4"/>
        <w:widowControl/>
        <w:numPr>
          <w:ilvl w:val="0"/>
          <w:numId w:val="21"/>
        </w:numPr>
        <w:tabs>
          <w:tab w:val="left" w:pos="851"/>
        </w:tabs>
        <w:spacing w:line="276" w:lineRule="auto"/>
        <w:ind w:left="851" w:hanging="142"/>
        <w:jc w:val="both"/>
        <w:rPr>
          <w:rFonts w:asciiTheme="majorHAnsi" w:hAnsiTheme="majorHAnsi" w:cs="Times New Roman"/>
          <w:bCs/>
          <w:color w:val="auto"/>
        </w:rPr>
      </w:pPr>
      <w:r w:rsidRPr="00F224BC">
        <w:rPr>
          <w:rFonts w:asciiTheme="majorHAnsi" w:hAnsiTheme="majorHAnsi" w:cs="Times New Roman"/>
          <w:bCs/>
          <w:color w:val="auto"/>
        </w:rPr>
        <w:t xml:space="preserve">продолжается реализация крупного частного инвестиционного проекта </w:t>
      </w:r>
      <w:r w:rsidR="00C41032" w:rsidRPr="00F224BC">
        <w:rPr>
          <w:rFonts w:asciiTheme="majorHAnsi" w:hAnsiTheme="majorHAnsi" w:cs="Times New Roman"/>
          <w:bCs/>
          <w:color w:val="auto"/>
        </w:rPr>
        <w:t xml:space="preserve"> - </w:t>
      </w:r>
      <w:r w:rsidRPr="00F224BC">
        <w:rPr>
          <w:rFonts w:asciiTheme="majorHAnsi" w:hAnsiTheme="majorHAnsi" w:cs="Times New Roman"/>
          <w:bCs/>
          <w:color w:val="auto"/>
        </w:rPr>
        <w:t>строительство оптово-распределительного зернового комплекса</w:t>
      </w:r>
      <w:r w:rsidR="00CA52F7" w:rsidRPr="00F224BC">
        <w:rPr>
          <w:rFonts w:asciiTheme="majorHAnsi" w:hAnsiTheme="majorHAnsi" w:cs="Times New Roman"/>
          <w:bCs/>
          <w:color w:val="auto"/>
        </w:rPr>
        <w:t>, инвестор ООО «Агрохолдинг «Добронрвов АГРО»</w:t>
      </w:r>
      <w:r w:rsidRPr="00F224BC">
        <w:rPr>
          <w:rFonts w:asciiTheme="majorHAnsi" w:hAnsiTheme="majorHAnsi" w:cs="Times New Roman"/>
          <w:bCs/>
          <w:color w:val="auto"/>
        </w:rPr>
        <w:t xml:space="preserve"> – 30,0 млн. руб.</w:t>
      </w:r>
    </w:p>
    <w:p w:rsidR="000603B1" w:rsidRPr="00F224BC" w:rsidRDefault="006512A6" w:rsidP="000603B1">
      <w:pPr>
        <w:pStyle w:val="af4"/>
        <w:widowControl/>
        <w:spacing w:line="276" w:lineRule="auto"/>
        <w:ind w:left="0" w:firstLine="709"/>
        <w:jc w:val="both"/>
        <w:rPr>
          <w:rFonts w:asciiTheme="majorHAnsi" w:hAnsiTheme="majorHAnsi" w:cs="Times New Roman"/>
          <w:bCs/>
          <w:color w:val="auto"/>
        </w:rPr>
      </w:pPr>
      <w:r w:rsidRPr="00F224BC">
        <w:rPr>
          <w:rFonts w:asciiTheme="majorHAnsi" w:hAnsiTheme="majorHAnsi" w:cs="Times New Roman"/>
          <w:bCs/>
          <w:color w:val="auto"/>
        </w:rPr>
        <w:t xml:space="preserve">Органы </w:t>
      </w:r>
      <w:r w:rsidR="000603B1" w:rsidRPr="00F224BC">
        <w:rPr>
          <w:rFonts w:asciiTheme="majorHAnsi" w:hAnsiTheme="majorHAnsi" w:cs="Times New Roman"/>
          <w:bCs/>
          <w:color w:val="auto"/>
        </w:rPr>
        <w:t>местного самоуправления планиру</w:t>
      </w:r>
      <w:r w:rsidRPr="00F224BC">
        <w:rPr>
          <w:rFonts w:asciiTheme="majorHAnsi" w:hAnsiTheme="majorHAnsi" w:cs="Times New Roman"/>
          <w:bCs/>
          <w:color w:val="auto"/>
        </w:rPr>
        <w:t>ют</w:t>
      </w:r>
      <w:r w:rsidR="00664E4A" w:rsidRPr="00F224BC">
        <w:rPr>
          <w:rFonts w:asciiTheme="majorHAnsi" w:hAnsiTheme="majorHAnsi" w:cs="Times New Roman"/>
          <w:bCs/>
          <w:color w:val="auto"/>
        </w:rPr>
        <w:t xml:space="preserve"> </w:t>
      </w:r>
      <w:r w:rsidRPr="00F224BC">
        <w:rPr>
          <w:rFonts w:asciiTheme="majorHAnsi" w:hAnsiTheme="majorHAnsi" w:cs="Times New Roman"/>
          <w:bCs/>
          <w:color w:val="auto"/>
        </w:rPr>
        <w:t>дальнейшее участие в реализации програм</w:t>
      </w:r>
      <w:r w:rsidR="00F0603F" w:rsidRPr="00F224BC">
        <w:rPr>
          <w:rFonts w:asciiTheme="majorHAnsi" w:hAnsiTheme="majorHAnsi" w:cs="Times New Roman"/>
          <w:bCs/>
          <w:color w:val="auto"/>
        </w:rPr>
        <w:t xml:space="preserve">м и на период 2019-20121 года запланировано </w:t>
      </w:r>
      <w:r w:rsidR="000603B1" w:rsidRPr="00F224BC">
        <w:rPr>
          <w:rFonts w:asciiTheme="majorHAnsi" w:hAnsiTheme="majorHAnsi" w:cs="Times New Roman"/>
          <w:bCs/>
          <w:color w:val="auto"/>
        </w:rPr>
        <w:t>строительство и ремонт водопроводных сетей, газификацию населённых пунктов</w:t>
      </w:r>
      <w:r w:rsidR="008B6233" w:rsidRPr="00F224BC">
        <w:rPr>
          <w:rFonts w:asciiTheme="majorHAnsi" w:hAnsiTheme="majorHAnsi" w:cs="Times New Roman"/>
          <w:bCs/>
          <w:color w:val="auto"/>
        </w:rPr>
        <w:t xml:space="preserve"> на сумму 45,8 млн. руб.</w:t>
      </w:r>
      <w:r w:rsidR="00F0603F" w:rsidRPr="00F224BC">
        <w:rPr>
          <w:rFonts w:asciiTheme="majorHAnsi" w:hAnsiTheme="majorHAnsi" w:cs="Times New Roman"/>
          <w:bCs/>
          <w:color w:val="auto"/>
        </w:rPr>
        <w:t xml:space="preserve">, также уделяется большое внимание содержанию уличного освещения, </w:t>
      </w:r>
      <w:r w:rsidR="00F65FCA" w:rsidRPr="00F224BC">
        <w:rPr>
          <w:rFonts w:asciiTheme="majorHAnsi" w:hAnsiTheme="majorHAnsi" w:cs="Times New Roman"/>
          <w:bCs/>
          <w:color w:val="auto"/>
        </w:rPr>
        <w:t>развитию сети дорог с твёрдым покрытием в сельской местности, обеспечивающих связь населённых пунктов с опорной сетью дорог, повышение транспортно-эксплуатационной состояния дорожной сети.</w:t>
      </w:r>
    </w:p>
    <w:p w:rsidR="006205C0" w:rsidRPr="00F224BC" w:rsidRDefault="006205C0" w:rsidP="00E9450B">
      <w:pPr>
        <w:pStyle w:val="af4"/>
        <w:widowControl/>
        <w:tabs>
          <w:tab w:val="left" w:pos="851"/>
        </w:tabs>
        <w:spacing w:line="276" w:lineRule="auto"/>
        <w:ind w:left="0" w:firstLine="709"/>
        <w:jc w:val="both"/>
        <w:rPr>
          <w:rFonts w:asciiTheme="majorHAnsi" w:hAnsiTheme="majorHAnsi" w:cs="Times New Roman"/>
          <w:bCs/>
          <w:color w:val="auto"/>
        </w:rPr>
      </w:pPr>
      <w:r w:rsidRPr="00F224BC">
        <w:rPr>
          <w:rFonts w:asciiTheme="majorHAnsi" w:hAnsiTheme="majorHAnsi" w:cs="Times New Roman"/>
          <w:bCs/>
          <w:color w:val="auto"/>
        </w:rPr>
        <w:t xml:space="preserve">Оценивая количественные параметры программного проектирования и результаты реализации муниципальных программ, можно акцентировать, что </w:t>
      </w:r>
      <w:r w:rsidRPr="00F224BC">
        <w:rPr>
          <w:rFonts w:asciiTheme="majorHAnsi" w:hAnsiTheme="majorHAnsi" w:cs="Times New Roman"/>
          <w:bCs/>
          <w:color w:val="auto"/>
        </w:rPr>
        <w:lastRenderedPageBreak/>
        <w:t>программно-целевое управление демонстрирует положительные тенденции достижения поставленных органами местного самоуправления целевых задач.</w:t>
      </w:r>
      <w:r w:rsidR="00E9450B" w:rsidRPr="00F224BC">
        <w:rPr>
          <w:rFonts w:asciiTheme="majorHAnsi" w:hAnsiTheme="majorHAnsi" w:cs="Times New Roman"/>
          <w:bCs/>
          <w:color w:val="auto"/>
        </w:rPr>
        <w:t xml:space="preserve"> </w:t>
      </w:r>
      <w:r w:rsidR="00753980" w:rsidRPr="00F224BC">
        <w:rPr>
          <w:rFonts w:asciiTheme="majorHAnsi" w:hAnsiTheme="majorHAnsi" w:cs="Times New Roman"/>
          <w:bCs/>
          <w:color w:val="auto"/>
        </w:rPr>
        <w:t xml:space="preserve">В качестве рекомендаций можно предложить </w:t>
      </w:r>
      <w:r w:rsidRPr="00F224BC">
        <w:rPr>
          <w:rFonts w:asciiTheme="majorHAnsi" w:hAnsiTheme="majorHAnsi" w:cs="Times New Roman"/>
          <w:bCs/>
          <w:color w:val="auto"/>
        </w:rPr>
        <w:t>разви</w:t>
      </w:r>
      <w:r w:rsidR="00753980" w:rsidRPr="00F224BC">
        <w:rPr>
          <w:rFonts w:asciiTheme="majorHAnsi" w:hAnsiTheme="majorHAnsi" w:cs="Times New Roman"/>
          <w:bCs/>
          <w:color w:val="auto"/>
        </w:rPr>
        <w:t>тие</w:t>
      </w:r>
      <w:r w:rsidRPr="00F224BC">
        <w:rPr>
          <w:rFonts w:asciiTheme="majorHAnsi" w:hAnsiTheme="majorHAnsi" w:cs="Times New Roman"/>
          <w:bCs/>
          <w:color w:val="auto"/>
        </w:rPr>
        <w:t xml:space="preserve"> практик</w:t>
      </w:r>
      <w:r w:rsidR="00753980" w:rsidRPr="00F224BC">
        <w:rPr>
          <w:rFonts w:asciiTheme="majorHAnsi" w:hAnsiTheme="majorHAnsi" w:cs="Times New Roman"/>
          <w:bCs/>
          <w:color w:val="auto"/>
        </w:rPr>
        <w:t>и</w:t>
      </w:r>
      <w:r w:rsidRPr="00F224BC">
        <w:rPr>
          <w:rFonts w:asciiTheme="majorHAnsi" w:hAnsiTheme="majorHAnsi" w:cs="Times New Roman"/>
          <w:bCs/>
          <w:color w:val="auto"/>
        </w:rPr>
        <w:t xml:space="preserve"> применения программно-целевого метода. </w:t>
      </w:r>
    </w:p>
    <w:p w:rsidR="008733C5" w:rsidRPr="00F224BC" w:rsidRDefault="008733C5" w:rsidP="00AB43EE">
      <w:pPr>
        <w:pStyle w:val="20"/>
        <w:keepNext w:val="0"/>
        <w:keepLines w:val="0"/>
        <w:widowControl/>
      </w:pPr>
      <w:bookmarkStart w:id="5" w:name="_Toc532454334"/>
      <w:r w:rsidRPr="00F224BC">
        <w:t xml:space="preserve">Анализ достигнутого уровня социально-экономического развития </w:t>
      </w:r>
      <w:r w:rsidR="007703AA" w:rsidRPr="00F224BC">
        <w:t>муниципального образования «</w:t>
      </w:r>
      <w:r w:rsidR="00F30580" w:rsidRPr="00F224BC">
        <w:t>Навлинский</w:t>
      </w:r>
      <w:r w:rsidR="007703AA" w:rsidRPr="00F224BC">
        <w:t xml:space="preserve"> муниципальный район»</w:t>
      </w:r>
      <w:bookmarkEnd w:id="5"/>
    </w:p>
    <w:p w:rsidR="00CA0BF0" w:rsidRPr="00F224BC" w:rsidRDefault="00CA0BF0" w:rsidP="00AB43EE">
      <w:pPr>
        <w:pStyle w:val="1d"/>
        <w:spacing w:after="0"/>
        <w:ind w:left="0" w:firstLine="709"/>
        <w:jc w:val="both"/>
        <w:rPr>
          <w:rFonts w:asciiTheme="majorHAnsi" w:eastAsia="Arial Unicode MS" w:hAnsiTheme="majorHAnsi" w:cs="Arial Unicode MS"/>
          <w:color w:val="000000"/>
          <w:sz w:val="24"/>
          <w:szCs w:val="24"/>
          <w:lang w:eastAsia="ru-RU"/>
        </w:rPr>
      </w:pPr>
      <w:r w:rsidRPr="00F224BC">
        <w:rPr>
          <w:rFonts w:asciiTheme="majorHAnsi" w:eastAsia="Arial Unicode MS" w:hAnsiTheme="majorHAnsi" w:cs="Arial Unicode MS"/>
          <w:color w:val="000000"/>
          <w:sz w:val="24"/>
          <w:szCs w:val="24"/>
          <w:lang w:eastAsia="ru-RU"/>
        </w:rPr>
        <w:t>Муниципальное образование Навлинский район, расположен на востоке Брянской области, был основан в 1929 году. В его состав входит 2 посёлка городского типа (Навля, Алтухово) и 83 сельских населённых пункта. Административным центром является посёлок городского типа – Навля. Навлинский р-н занимает площадь 2030 км</w:t>
      </w:r>
      <w:r w:rsidRPr="00F224BC">
        <w:rPr>
          <w:rFonts w:asciiTheme="majorHAnsi" w:eastAsia="Arial Unicode MS" w:hAnsiTheme="majorHAnsi" w:cs="Arial Unicode MS"/>
          <w:color w:val="000000"/>
          <w:sz w:val="24"/>
          <w:szCs w:val="24"/>
          <w:vertAlign w:val="superscript"/>
          <w:lang w:eastAsia="ru-RU"/>
        </w:rPr>
        <w:t>2</w:t>
      </w:r>
      <w:r w:rsidRPr="00F224BC">
        <w:rPr>
          <w:rFonts w:asciiTheme="majorHAnsi" w:eastAsia="Arial Unicode MS" w:hAnsiTheme="majorHAnsi" w:cs="Arial Unicode MS"/>
          <w:color w:val="000000"/>
          <w:sz w:val="24"/>
          <w:szCs w:val="24"/>
          <w:lang w:eastAsia="ru-RU"/>
        </w:rPr>
        <w:t xml:space="preserve"> и является крупнейшим по площади районом области с плотностью населения 13,1 чел. на 1 км2. Основные реки — </w:t>
      </w:r>
      <w:hyperlink r:id="rId10" w:tooltip="Навля (река)" w:history="1">
        <w:r w:rsidRPr="00F224BC">
          <w:rPr>
            <w:rFonts w:asciiTheme="majorHAnsi" w:eastAsia="Arial Unicode MS" w:hAnsiTheme="majorHAnsi" w:cs="Arial Unicode MS"/>
            <w:color w:val="000000"/>
            <w:sz w:val="24"/>
            <w:szCs w:val="24"/>
            <w:lang w:eastAsia="ru-RU"/>
          </w:rPr>
          <w:t>Навля</w:t>
        </w:r>
      </w:hyperlink>
      <w:r w:rsidRPr="00F224BC">
        <w:rPr>
          <w:rFonts w:asciiTheme="majorHAnsi" w:eastAsia="Arial Unicode MS" w:hAnsiTheme="majorHAnsi" w:cs="Arial Unicode MS"/>
          <w:color w:val="000000"/>
          <w:sz w:val="24"/>
          <w:szCs w:val="24"/>
          <w:lang w:eastAsia="ru-RU"/>
        </w:rPr>
        <w:t xml:space="preserve">, </w:t>
      </w:r>
      <w:hyperlink r:id="rId11" w:tooltip="Ревна (приток Десны)" w:history="1">
        <w:r w:rsidRPr="00F224BC">
          <w:rPr>
            <w:rFonts w:asciiTheme="majorHAnsi" w:eastAsia="Arial Unicode MS" w:hAnsiTheme="majorHAnsi" w:cs="Arial Unicode MS"/>
            <w:color w:val="000000"/>
            <w:sz w:val="24"/>
            <w:szCs w:val="24"/>
            <w:lang w:eastAsia="ru-RU"/>
          </w:rPr>
          <w:t>Рёвна</w:t>
        </w:r>
      </w:hyperlink>
      <w:r w:rsidRPr="00F224BC">
        <w:rPr>
          <w:rFonts w:asciiTheme="majorHAnsi" w:eastAsia="Arial Unicode MS" w:hAnsiTheme="majorHAnsi" w:cs="Arial Unicode MS"/>
          <w:color w:val="000000"/>
          <w:sz w:val="24"/>
          <w:szCs w:val="24"/>
          <w:lang w:eastAsia="ru-RU"/>
        </w:rPr>
        <w:t>.</w:t>
      </w:r>
    </w:p>
    <w:p w:rsidR="00CA0BF0" w:rsidRPr="00F224BC" w:rsidRDefault="00CA0BF0" w:rsidP="00AB43EE">
      <w:pPr>
        <w:pStyle w:val="1d"/>
        <w:spacing w:after="0"/>
        <w:ind w:left="0" w:firstLine="709"/>
        <w:jc w:val="both"/>
        <w:rPr>
          <w:rFonts w:asciiTheme="majorHAnsi" w:eastAsia="Arial Unicode MS" w:hAnsiTheme="majorHAnsi" w:cs="Arial Unicode MS"/>
          <w:color w:val="000000"/>
          <w:sz w:val="24"/>
          <w:szCs w:val="24"/>
          <w:lang w:eastAsia="ru-RU"/>
        </w:rPr>
      </w:pPr>
      <w:r w:rsidRPr="00F224BC">
        <w:rPr>
          <w:rFonts w:asciiTheme="majorHAnsi" w:eastAsia="Arial Unicode MS" w:hAnsiTheme="majorHAnsi" w:cs="Arial Unicode MS"/>
          <w:color w:val="000000"/>
          <w:sz w:val="24"/>
          <w:szCs w:val="24"/>
          <w:lang w:eastAsia="ru-RU"/>
        </w:rPr>
        <w:t>Численность населения Навлинского р-на на 1 января 2018 года составляет 26 415 человек (8-е место среди районов области).</w:t>
      </w:r>
    </w:p>
    <w:p w:rsidR="00CA0BF0" w:rsidRPr="00F224BC" w:rsidRDefault="00CA0BF0" w:rsidP="00AB43EE">
      <w:pPr>
        <w:pStyle w:val="1d"/>
        <w:spacing w:after="0"/>
        <w:ind w:left="0" w:firstLine="709"/>
        <w:jc w:val="both"/>
        <w:rPr>
          <w:rFonts w:asciiTheme="majorHAnsi" w:eastAsia="Arial Unicode MS" w:hAnsiTheme="majorHAnsi" w:cs="Arial Unicode MS"/>
          <w:color w:val="000000"/>
          <w:sz w:val="24"/>
          <w:szCs w:val="24"/>
          <w:lang w:eastAsia="ru-RU"/>
        </w:rPr>
      </w:pPr>
      <w:r w:rsidRPr="00F224BC">
        <w:rPr>
          <w:rFonts w:asciiTheme="majorHAnsi" w:eastAsia="Arial Unicode MS" w:hAnsiTheme="majorHAnsi" w:cs="Arial Unicode MS"/>
          <w:color w:val="000000"/>
          <w:sz w:val="24"/>
          <w:szCs w:val="24"/>
          <w:lang w:eastAsia="ru-RU"/>
        </w:rPr>
        <w:t>Городское население в составе Навлинского р-на составляет 16 005 чел. (60,59%) и 10 410 чел. сельское население.</w:t>
      </w:r>
    </w:p>
    <w:p w:rsidR="00CA0BF0" w:rsidRPr="00F224BC" w:rsidRDefault="00CA0BF0" w:rsidP="00AB43EE">
      <w:pPr>
        <w:pStyle w:val="1d"/>
        <w:spacing w:after="0"/>
        <w:ind w:left="0" w:firstLine="709"/>
        <w:jc w:val="both"/>
        <w:rPr>
          <w:rFonts w:asciiTheme="majorHAnsi" w:eastAsia="Arial Unicode MS" w:hAnsiTheme="majorHAnsi" w:cs="Arial Unicode MS"/>
          <w:color w:val="000000"/>
          <w:sz w:val="24"/>
          <w:szCs w:val="24"/>
          <w:lang w:eastAsia="ru-RU"/>
        </w:rPr>
      </w:pPr>
      <w:r w:rsidRPr="00F224BC">
        <w:rPr>
          <w:rFonts w:asciiTheme="majorHAnsi" w:eastAsia="Arial Unicode MS" w:hAnsiTheme="majorHAnsi" w:cs="Arial Unicode MS"/>
          <w:color w:val="000000"/>
          <w:sz w:val="24"/>
          <w:szCs w:val="24"/>
          <w:lang w:eastAsia="ru-RU"/>
        </w:rPr>
        <w:t>Навлинский р-н граничит с 6 районами Брянской области: Брянским, Выгоничским, Карачевским, Суземским, Трубчевским, Брасовским и восточной стороны с Шаблыкинским районом Орловской области. Близость к административному центру оказывает выгодное экономическое положение.</w:t>
      </w:r>
    </w:p>
    <w:p w:rsidR="003A2141" w:rsidRPr="00F224BC" w:rsidRDefault="008733C5" w:rsidP="00AB43EE">
      <w:pPr>
        <w:widowControl/>
        <w:spacing w:line="276" w:lineRule="auto"/>
        <w:ind w:firstLine="578"/>
        <w:jc w:val="both"/>
        <w:rPr>
          <w:rFonts w:asciiTheme="majorHAnsi" w:hAnsiTheme="majorHAnsi"/>
        </w:rPr>
      </w:pPr>
      <w:r w:rsidRPr="00F224BC">
        <w:rPr>
          <w:rFonts w:asciiTheme="majorHAnsi" w:hAnsiTheme="majorHAnsi"/>
        </w:rPr>
        <w:t xml:space="preserve">За 2010-2017 года муниципальное образование </w:t>
      </w:r>
      <w:r w:rsidR="00ED3C10" w:rsidRPr="00F224BC">
        <w:rPr>
          <w:rFonts w:asciiTheme="majorHAnsi" w:hAnsiTheme="majorHAnsi"/>
        </w:rPr>
        <w:t>«</w:t>
      </w:r>
      <w:r w:rsidR="0026281A" w:rsidRPr="00F224BC">
        <w:rPr>
          <w:rFonts w:asciiTheme="majorHAnsi" w:hAnsiTheme="majorHAnsi"/>
        </w:rPr>
        <w:t>Навлинский</w:t>
      </w:r>
      <w:r w:rsidR="00ED3C10" w:rsidRPr="00F224BC">
        <w:rPr>
          <w:rFonts w:asciiTheme="majorHAnsi" w:hAnsiTheme="majorHAnsi"/>
        </w:rPr>
        <w:t xml:space="preserve"> муниципальный район»</w:t>
      </w:r>
      <w:r w:rsidRPr="00F224BC">
        <w:rPr>
          <w:rFonts w:asciiTheme="majorHAnsi" w:hAnsiTheme="majorHAnsi"/>
        </w:rPr>
        <w:t xml:space="preserve"> в целом демонстрировало устойчивое социально-экономическое развитие по большинству оцениваемых показателей</w:t>
      </w:r>
      <w:r w:rsidR="001A4BF4" w:rsidRPr="00F224BC">
        <w:rPr>
          <w:rFonts w:asciiTheme="majorHAnsi" w:hAnsiTheme="majorHAnsi"/>
        </w:rPr>
        <w:t xml:space="preserve">. Эта тенденция продолжается </w:t>
      </w:r>
      <w:r w:rsidRPr="00F224BC">
        <w:rPr>
          <w:rFonts w:asciiTheme="majorHAnsi" w:hAnsiTheme="majorHAnsi"/>
        </w:rPr>
        <w:t>и в первой половине 2018 года.</w:t>
      </w:r>
    </w:p>
    <w:p w:rsidR="008733C5" w:rsidRPr="00F224BC" w:rsidRDefault="00F330DE" w:rsidP="00AB43EE">
      <w:pPr>
        <w:pStyle w:val="4"/>
        <w:keepNext w:val="0"/>
        <w:keepLines w:val="0"/>
        <w:widowControl/>
        <w:numPr>
          <w:ilvl w:val="0"/>
          <w:numId w:val="0"/>
        </w:numPr>
        <w:spacing w:after="120"/>
        <w:rPr>
          <w:i w:val="0"/>
        </w:rPr>
      </w:pPr>
      <w:r w:rsidRPr="00F224BC">
        <w:rPr>
          <w:i w:val="0"/>
        </w:rPr>
        <w:t>Демографические тенденции</w:t>
      </w:r>
    </w:p>
    <w:p w:rsidR="00774327" w:rsidRPr="00F224BC" w:rsidRDefault="00774327" w:rsidP="00AB43EE">
      <w:pPr>
        <w:pStyle w:val="1d"/>
        <w:spacing w:after="0"/>
        <w:ind w:left="0" w:firstLine="709"/>
        <w:jc w:val="both"/>
        <w:rPr>
          <w:rFonts w:ascii="Cambria" w:hAnsi="Cambria"/>
          <w:sz w:val="24"/>
        </w:rPr>
      </w:pPr>
      <w:r w:rsidRPr="00F224BC">
        <w:rPr>
          <w:rFonts w:ascii="Cambria" w:hAnsi="Cambria"/>
          <w:sz w:val="24"/>
        </w:rPr>
        <w:t>Одним из основных показателей развития любого государства, а тем более муниципального района являются демографические тенденции. Именно они и определяют перспективы развития региона: от них зависят и поступления в бюджет и нагрузка на тот же бюджет. От состава населения, его половозрастной структуры, состояния в браке, напрямую зависят процессы производства, распределение и перераспределение производимым муниципальным районом общественных благ. Именно поэтому демографические процессы влияют на состояние и на тенденции развития экономики муниципального района.</w:t>
      </w:r>
    </w:p>
    <w:p w:rsidR="00774327" w:rsidRPr="00F224BC" w:rsidRDefault="00774327" w:rsidP="00AB43EE">
      <w:pPr>
        <w:pStyle w:val="1d"/>
        <w:spacing w:after="0"/>
        <w:ind w:left="0" w:firstLine="709"/>
        <w:jc w:val="both"/>
        <w:rPr>
          <w:rFonts w:ascii="Cambria" w:hAnsi="Cambria"/>
          <w:sz w:val="24"/>
        </w:rPr>
      </w:pPr>
      <w:r w:rsidRPr="00F224BC">
        <w:rPr>
          <w:rFonts w:ascii="Cambria" w:hAnsi="Cambria"/>
          <w:sz w:val="24"/>
        </w:rPr>
        <w:t>Демографические изменения, согласно указу № 204, будут влиять на социально-экономические и политические процессы как в России, так и в любом муниципальном образовании.</w:t>
      </w:r>
    </w:p>
    <w:p w:rsidR="00774327" w:rsidRPr="00F224BC" w:rsidRDefault="00774327" w:rsidP="00AB43EE">
      <w:pPr>
        <w:pStyle w:val="1d"/>
        <w:spacing w:after="0"/>
        <w:ind w:left="0" w:firstLine="709"/>
        <w:jc w:val="both"/>
        <w:rPr>
          <w:rFonts w:ascii="Cambria" w:hAnsi="Cambria"/>
          <w:sz w:val="24"/>
        </w:rPr>
      </w:pPr>
      <w:r w:rsidRPr="00F224BC">
        <w:rPr>
          <w:rFonts w:ascii="Cambria" w:hAnsi="Cambria"/>
          <w:sz w:val="24"/>
        </w:rPr>
        <w:t xml:space="preserve">Одной из основных демографических проблем является изменение естественного прироста населения. Естественная убыль населения, в сравнении с Брянской областью начиная с 2015 года </w:t>
      </w:r>
      <w:r w:rsidR="00FA383D" w:rsidRPr="00F224BC">
        <w:rPr>
          <w:rFonts w:ascii="Cambria" w:hAnsi="Cambria"/>
          <w:sz w:val="24"/>
        </w:rPr>
        <w:t xml:space="preserve">представлена </w:t>
      </w:r>
      <w:r w:rsidRPr="00F224BC">
        <w:rPr>
          <w:rFonts w:ascii="Cambria" w:hAnsi="Cambria"/>
          <w:sz w:val="24"/>
        </w:rPr>
        <w:t>ниже.</w:t>
      </w:r>
    </w:p>
    <w:p w:rsidR="00E9450B" w:rsidRPr="00F224BC" w:rsidRDefault="00E9450B" w:rsidP="00B16479">
      <w:pPr>
        <w:pStyle w:val="afb"/>
        <w:spacing w:after="0" w:line="276" w:lineRule="auto"/>
        <w:ind w:left="0"/>
        <w:jc w:val="left"/>
        <w:rPr>
          <w:rFonts w:ascii="Cambria" w:hAnsi="Cambria" w:cs="Arial Unicode MS"/>
          <w:b w:val="0"/>
          <w:bCs/>
          <w:noProof/>
          <w:color w:val="548DD4" w:themeColor="text2" w:themeTint="99"/>
          <w:szCs w:val="24"/>
          <w:lang w:val="ru-RU"/>
        </w:rPr>
      </w:pPr>
    </w:p>
    <w:p w:rsidR="00774327" w:rsidRPr="00F224BC" w:rsidRDefault="00774327" w:rsidP="00B16479">
      <w:pPr>
        <w:pStyle w:val="afb"/>
        <w:spacing w:after="0" w:line="276" w:lineRule="auto"/>
        <w:ind w:left="0"/>
        <w:jc w:val="left"/>
        <w:rPr>
          <w:rFonts w:ascii="Cambria" w:hAnsi="Cambria" w:cs="Arial Unicode MS"/>
          <w:b w:val="0"/>
          <w:bCs/>
          <w:noProof/>
          <w:color w:val="548DD4" w:themeColor="text2" w:themeTint="99"/>
          <w:szCs w:val="24"/>
          <w:lang w:val="ru-RU"/>
        </w:rPr>
      </w:pPr>
      <w:r w:rsidRPr="00F224BC">
        <w:rPr>
          <w:rFonts w:ascii="Cambria" w:hAnsi="Cambria" w:cs="Arial Unicode MS"/>
          <w:b w:val="0"/>
          <w:bCs/>
          <w:noProof/>
          <w:color w:val="548DD4" w:themeColor="text2" w:themeTint="99"/>
          <w:szCs w:val="24"/>
          <w:lang w:val="ru-RU"/>
        </w:rPr>
        <w:lastRenderedPageBreak/>
        <w:t xml:space="preserve">Таблица </w:t>
      </w:r>
      <w:r w:rsidR="009E100A" w:rsidRPr="00F224BC">
        <w:rPr>
          <w:rFonts w:ascii="Cambria" w:hAnsi="Cambria" w:cs="Arial Unicode MS"/>
          <w:b w:val="0"/>
          <w:bCs/>
          <w:noProof/>
          <w:color w:val="548DD4" w:themeColor="text2" w:themeTint="99"/>
          <w:szCs w:val="24"/>
          <w:lang w:val="ru-RU"/>
        </w:rPr>
        <w:fldChar w:fldCharType="begin"/>
      </w:r>
      <w:r w:rsidRPr="00F224BC">
        <w:rPr>
          <w:rFonts w:ascii="Cambria" w:hAnsi="Cambria" w:cs="Arial Unicode MS"/>
          <w:b w:val="0"/>
          <w:bCs/>
          <w:noProof/>
          <w:color w:val="548DD4" w:themeColor="text2" w:themeTint="99"/>
          <w:szCs w:val="24"/>
          <w:lang w:val="ru-RU"/>
        </w:rPr>
        <w:instrText xml:space="preserve"> SEQ Таблица \* ARABIC </w:instrText>
      </w:r>
      <w:r w:rsidR="009E100A" w:rsidRPr="00F224BC">
        <w:rPr>
          <w:rFonts w:ascii="Cambria" w:hAnsi="Cambria" w:cs="Arial Unicode MS"/>
          <w:b w:val="0"/>
          <w:bCs/>
          <w:noProof/>
          <w:color w:val="548DD4" w:themeColor="text2" w:themeTint="99"/>
          <w:szCs w:val="24"/>
          <w:lang w:val="ru-RU"/>
        </w:rPr>
        <w:fldChar w:fldCharType="separate"/>
      </w:r>
      <w:r w:rsidR="00385A21">
        <w:rPr>
          <w:rFonts w:ascii="Cambria" w:hAnsi="Cambria" w:cs="Arial Unicode MS"/>
          <w:b w:val="0"/>
          <w:bCs/>
          <w:noProof/>
          <w:color w:val="548DD4" w:themeColor="text2" w:themeTint="99"/>
          <w:szCs w:val="24"/>
          <w:lang w:val="ru-RU"/>
        </w:rPr>
        <w:t>2</w:t>
      </w:r>
      <w:r w:rsidR="009E100A" w:rsidRPr="00F224BC">
        <w:rPr>
          <w:rFonts w:ascii="Cambria" w:hAnsi="Cambria" w:cs="Arial Unicode MS"/>
          <w:b w:val="0"/>
          <w:bCs/>
          <w:noProof/>
          <w:color w:val="548DD4" w:themeColor="text2" w:themeTint="99"/>
          <w:szCs w:val="24"/>
          <w:lang w:val="ru-RU"/>
        </w:rPr>
        <w:fldChar w:fldCharType="end"/>
      </w:r>
      <w:r w:rsidR="006F3098" w:rsidRPr="00F224BC">
        <w:rPr>
          <w:rFonts w:ascii="Cambria" w:hAnsi="Cambria" w:cs="Arial Unicode MS"/>
          <w:b w:val="0"/>
          <w:bCs/>
          <w:noProof/>
          <w:color w:val="548DD4" w:themeColor="text2" w:themeTint="99"/>
          <w:szCs w:val="24"/>
          <w:lang w:val="ru-RU"/>
        </w:rPr>
        <w:t xml:space="preserve">– </w:t>
      </w:r>
      <w:r w:rsidRPr="00F224BC">
        <w:rPr>
          <w:rFonts w:ascii="Cambria" w:hAnsi="Cambria" w:cs="Arial Unicode MS"/>
          <w:b w:val="0"/>
          <w:bCs/>
          <w:noProof/>
          <w:color w:val="548DD4" w:themeColor="text2" w:themeTint="99"/>
          <w:szCs w:val="24"/>
          <w:lang w:val="ru-RU"/>
        </w:rPr>
        <w:t>Сопоставление естественного прироста населения на 1000 человек по Брянской обл. и Навлинско</w:t>
      </w:r>
      <w:r w:rsidR="00E061BF" w:rsidRPr="00F224BC">
        <w:rPr>
          <w:rFonts w:ascii="Cambria" w:hAnsi="Cambria" w:cs="Arial Unicode MS"/>
          <w:b w:val="0"/>
          <w:bCs/>
          <w:noProof/>
          <w:color w:val="548DD4" w:themeColor="text2" w:themeTint="99"/>
          <w:szCs w:val="24"/>
          <w:lang w:val="ru-RU"/>
        </w:rPr>
        <w:t>го р-на</w:t>
      </w:r>
      <w:r w:rsidRPr="00F224BC">
        <w:rPr>
          <w:rFonts w:ascii="Cambria" w:hAnsi="Cambria" w:cs="Arial Unicode MS"/>
          <w:b w:val="0"/>
          <w:bCs/>
          <w:noProof/>
          <w:color w:val="548DD4" w:themeColor="text2" w:themeTint="99"/>
          <w:szCs w:val="24"/>
          <w:lang w:val="ru-RU"/>
        </w:rPr>
        <w:t xml:space="preserve"> за 2010-2022 годы</w:t>
      </w:r>
    </w:p>
    <w:p w:rsidR="00774327" w:rsidRPr="00F224BC" w:rsidRDefault="00774327" w:rsidP="00AB43EE">
      <w:pPr>
        <w:pStyle w:val="1d"/>
        <w:spacing w:line="264" w:lineRule="auto"/>
        <w:ind w:left="0"/>
        <w:jc w:val="center"/>
        <w:rPr>
          <w:rFonts w:ascii="Cambria" w:hAnsi="Cambria"/>
        </w:rPr>
      </w:pPr>
      <w:r w:rsidRPr="00F224BC">
        <w:rPr>
          <w:noProof/>
          <w:lang w:eastAsia="ru-RU"/>
        </w:rPr>
        <w:drawing>
          <wp:inline distT="0" distB="0" distL="0" distR="0" wp14:anchorId="5BB4E10F" wp14:editId="452AE4C0">
            <wp:extent cx="6122670" cy="2712720"/>
            <wp:effectExtent l="0" t="0" r="11430" b="1143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74327" w:rsidRPr="00F224BC" w:rsidRDefault="00774327" w:rsidP="00AB43EE">
      <w:pPr>
        <w:widowControl/>
        <w:spacing w:line="276" w:lineRule="auto"/>
        <w:ind w:firstLine="709"/>
        <w:jc w:val="both"/>
        <w:rPr>
          <w:rFonts w:ascii="Cambria" w:hAnsi="Cambria"/>
        </w:rPr>
      </w:pPr>
      <w:r w:rsidRPr="00F224BC">
        <w:rPr>
          <w:rFonts w:ascii="Cambria" w:hAnsi="Cambria"/>
        </w:rPr>
        <w:t>При сохранении данной тенденции изменения населения, к 2022 году будет наблюдаться значительное снижение естественной прибыли населения.</w:t>
      </w:r>
    </w:p>
    <w:p w:rsidR="00774327" w:rsidRPr="00F224BC" w:rsidRDefault="00774327" w:rsidP="00AB43EE">
      <w:pPr>
        <w:widowControl/>
        <w:spacing w:line="276" w:lineRule="auto"/>
        <w:ind w:firstLine="709"/>
        <w:jc w:val="both"/>
        <w:rPr>
          <w:rFonts w:ascii="Cambria" w:hAnsi="Cambria"/>
        </w:rPr>
      </w:pPr>
      <w:r w:rsidRPr="00F224BC">
        <w:rPr>
          <w:rFonts w:ascii="Cambria" w:hAnsi="Cambria"/>
        </w:rPr>
        <w:t>Рассмотрим структуру естественного изменения численности на</w:t>
      </w:r>
      <w:r w:rsidR="000F1962" w:rsidRPr="00F224BC">
        <w:rPr>
          <w:rFonts w:ascii="Cambria" w:hAnsi="Cambria"/>
        </w:rPr>
        <w:t>селения Навли</w:t>
      </w:r>
      <w:r w:rsidRPr="00F224BC">
        <w:rPr>
          <w:rFonts w:ascii="Cambria" w:hAnsi="Cambria"/>
        </w:rPr>
        <w:t>нского района</w:t>
      </w:r>
    </w:p>
    <w:p w:rsidR="00774327" w:rsidRPr="00F224BC" w:rsidRDefault="00774327" w:rsidP="00AB43EE">
      <w:pPr>
        <w:pStyle w:val="afb"/>
        <w:spacing w:line="276" w:lineRule="auto"/>
        <w:ind w:left="0"/>
        <w:jc w:val="left"/>
        <w:rPr>
          <w:rFonts w:ascii="Cambria" w:hAnsi="Cambria" w:cs="Arial Unicode MS"/>
          <w:b w:val="0"/>
          <w:bCs/>
          <w:noProof/>
          <w:color w:val="548DD4" w:themeColor="text2" w:themeTint="99"/>
          <w:szCs w:val="24"/>
          <w:lang w:val="ru-RU"/>
        </w:rPr>
      </w:pPr>
      <w:r w:rsidRPr="00F224BC">
        <w:rPr>
          <w:rFonts w:ascii="Cambria" w:hAnsi="Cambria" w:cs="Arial Unicode MS"/>
          <w:b w:val="0"/>
          <w:bCs/>
          <w:noProof/>
          <w:color w:val="548DD4" w:themeColor="text2" w:themeTint="99"/>
          <w:szCs w:val="24"/>
          <w:lang w:val="ru-RU"/>
        </w:rPr>
        <w:t xml:space="preserve">Таблица </w:t>
      </w:r>
      <w:r w:rsidR="00FA383D" w:rsidRPr="00F224BC">
        <w:rPr>
          <w:rFonts w:ascii="Cambria" w:hAnsi="Cambria" w:cs="Arial Unicode MS"/>
          <w:b w:val="0"/>
          <w:bCs/>
          <w:noProof/>
          <w:color w:val="548DD4" w:themeColor="text2" w:themeTint="99"/>
          <w:szCs w:val="24"/>
          <w:lang w:val="ru-RU"/>
        </w:rPr>
        <w:t xml:space="preserve">3 - </w:t>
      </w:r>
      <w:r w:rsidRPr="00F224BC">
        <w:rPr>
          <w:rFonts w:ascii="Cambria" w:hAnsi="Cambria" w:cs="Arial Unicode MS"/>
          <w:b w:val="0"/>
          <w:bCs/>
          <w:noProof/>
          <w:color w:val="548DD4" w:themeColor="text2" w:themeTint="99"/>
          <w:szCs w:val="24"/>
          <w:lang w:val="ru-RU"/>
        </w:rPr>
        <w:t>Динамика изменения структуры естественн</w:t>
      </w:r>
      <w:r w:rsidR="00E061BF" w:rsidRPr="00F224BC">
        <w:rPr>
          <w:rFonts w:ascii="Cambria" w:hAnsi="Cambria" w:cs="Arial Unicode MS"/>
          <w:b w:val="0"/>
          <w:bCs/>
          <w:noProof/>
          <w:color w:val="548DD4" w:themeColor="text2" w:themeTint="99"/>
          <w:szCs w:val="24"/>
          <w:lang w:val="ru-RU"/>
        </w:rPr>
        <w:t>ого изменения населения Навлинского р-на</w:t>
      </w:r>
      <w:r w:rsidRPr="00F224BC">
        <w:rPr>
          <w:rFonts w:ascii="Cambria" w:hAnsi="Cambria" w:cs="Arial Unicode MS"/>
          <w:b w:val="0"/>
          <w:bCs/>
          <w:noProof/>
          <w:color w:val="548DD4" w:themeColor="text2" w:themeTint="99"/>
          <w:szCs w:val="24"/>
          <w:lang w:val="ru-RU"/>
        </w:rPr>
        <w:t xml:space="preserve"> за 2010-2014 годы, промилле</w:t>
      </w:r>
    </w:p>
    <w:p w:rsidR="00774327" w:rsidRPr="00F224BC" w:rsidRDefault="00774327" w:rsidP="00AB43EE">
      <w:pPr>
        <w:widowControl/>
        <w:spacing w:line="264" w:lineRule="auto"/>
        <w:rPr>
          <w:rFonts w:ascii="Cambria" w:hAnsi="Cambria"/>
        </w:rPr>
      </w:pPr>
      <w:r w:rsidRPr="00F224BC">
        <w:rPr>
          <w:noProof/>
        </w:rPr>
        <w:drawing>
          <wp:inline distT="0" distB="0" distL="0" distR="0" wp14:anchorId="19966D99" wp14:editId="3AF743E0">
            <wp:extent cx="5705475" cy="2809875"/>
            <wp:effectExtent l="0" t="0" r="9525" b="9525"/>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74327" w:rsidRPr="00F224BC" w:rsidRDefault="00774327" w:rsidP="00AB43EE">
      <w:pPr>
        <w:widowControl/>
        <w:spacing w:line="276" w:lineRule="auto"/>
        <w:ind w:firstLine="709"/>
        <w:jc w:val="both"/>
        <w:rPr>
          <w:rFonts w:ascii="Cambria" w:hAnsi="Cambria"/>
        </w:rPr>
      </w:pPr>
    </w:p>
    <w:p w:rsidR="00774327" w:rsidRPr="00F224BC" w:rsidRDefault="00774327" w:rsidP="00AB43EE">
      <w:pPr>
        <w:widowControl/>
        <w:spacing w:line="276" w:lineRule="auto"/>
        <w:ind w:firstLine="709"/>
        <w:jc w:val="both"/>
        <w:rPr>
          <w:rFonts w:ascii="Cambria" w:hAnsi="Cambria"/>
        </w:rPr>
      </w:pPr>
      <w:r w:rsidRPr="00F224BC">
        <w:rPr>
          <w:rFonts w:ascii="Cambria" w:hAnsi="Cambria"/>
        </w:rPr>
        <w:t>Основной прирост населения составляет городское население, в то время как сельское население даёт отрицате</w:t>
      </w:r>
      <w:r w:rsidR="00664E4A" w:rsidRPr="00F224BC">
        <w:rPr>
          <w:rFonts w:ascii="Cambria" w:hAnsi="Cambria"/>
        </w:rPr>
        <w:t>льный прирост в общем показателе</w:t>
      </w:r>
      <w:r w:rsidRPr="00F224BC">
        <w:rPr>
          <w:rFonts w:ascii="Cambria" w:hAnsi="Cambria"/>
        </w:rPr>
        <w:t xml:space="preserve"> естественного изме</w:t>
      </w:r>
      <w:r w:rsidR="00E061BF" w:rsidRPr="00F224BC">
        <w:rPr>
          <w:rFonts w:ascii="Cambria" w:hAnsi="Cambria"/>
        </w:rPr>
        <w:t>не</w:t>
      </w:r>
      <w:r w:rsidRPr="00F224BC">
        <w:rPr>
          <w:rFonts w:ascii="Cambria" w:hAnsi="Cambria"/>
        </w:rPr>
        <w:t>ния численности населения. Данные показатели обусловлены тем, что основная часть населения проживает в пгт</w:t>
      </w:r>
      <w:r w:rsidR="00E061BF" w:rsidRPr="00F224BC">
        <w:rPr>
          <w:rFonts w:ascii="Cambria" w:hAnsi="Cambria"/>
        </w:rPr>
        <w:t xml:space="preserve"> Навля</w:t>
      </w:r>
      <w:r w:rsidRPr="00F224BC">
        <w:rPr>
          <w:rFonts w:ascii="Cambria" w:hAnsi="Cambria"/>
        </w:rPr>
        <w:t>, где условия проживания значительно лучше, чем в сельской местности.</w:t>
      </w:r>
    </w:p>
    <w:p w:rsidR="00C35509" w:rsidRPr="00F224BC" w:rsidRDefault="00C35509" w:rsidP="00AB43EE">
      <w:pPr>
        <w:pStyle w:val="afb"/>
        <w:spacing w:line="276" w:lineRule="auto"/>
        <w:ind w:left="0"/>
        <w:jc w:val="left"/>
        <w:rPr>
          <w:rFonts w:ascii="Cambria" w:hAnsi="Cambria"/>
          <w:b w:val="0"/>
          <w:color w:val="548DD4" w:themeColor="text2" w:themeTint="99"/>
          <w:szCs w:val="24"/>
          <w:lang w:val="ru-RU"/>
        </w:rPr>
      </w:pPr>
    </w:p>
    <w:p w:rsidR="00774327" w:rsidRPr="00F224BC" w:rsidRDefault="00774327" w:rsidP="00AB43EE">
      <w:pPr>
        <w:pStyle w:val="afb"/>
        <w:spacing w:line="276" w:lineRule="auto"/>
        <w:ind w:left="0"/>
        <w:jc w:val="left"/>
        <w:rPr>
          <w:rFonts w:ascii="Cambria" w:hAnsi="Cambria"/>
          <w:b w:val="0"/>
          <w:color w:val="548DD4" w:themeColor="text2" w:themeTint="99"/>
          <w:szCs w:val="24"/>
          <w:lang w:val="ru-RU"/>
        </w:rPr>
      </w:pPr>
      <w:r w:rsidRPr="00F224BC">
        <w:rPr>
          <w:rFonts w:ascii="Cambria" w:hAnsi="Cambria"/>
          <w:b w:val="0"/>
          <w:color w:val="548DD4" w:themeColor="text2" w:themeTint="99"/>
          <w:szCs w:val="24"/>
          <w:lang w:val="ru-RU"/>
        </w:rPr>
        <w:lastRenderedPageBreak/>
        <w:t>Таблица</w:t>
      </w:r>
      <w:r w:rsidR="00DA7A15" w:rsidRPr="00F224BC">
        <w:rPr>
          <w:rFonts w:ascii="Cambria" w:hAnsi="Cambria"/>
          <w:b w:val="0"/>
          <w:color w:val="548DD4" w:themeColor="text2" w:themeTint="99"/>
          <w:szCs w:val="24"/>
          <w:lang w:val="ru-RU"/>
        </w:rPr>
        <w:t xml:space="preserve"> 4- </w:t>
      </w:r>
      <w:r w:rsidRPr="00F224BC">
        <w:rPr>
          <w:rFonts w:ascii="Cambria" w:hAnsi="Cambria"/>
          <w:b w:val="0"/>
          <w:color w:val="548DD4" w:themeColor="text2" w:themeTint="99"/>
          <w:szCs w:val="24"/>
          <w:lang w:val="ru-RU"/>
        </w:rPr>
        <w:t>Удельный вес городского и сельского поселения в общей численности населения (на 1 января), %</w:t>
      </w:r>
    </w:p>
    <w:p w:rsidR="00774327" w:rsidRPr="00F224BC" w:rsidRDefault="00774327" w:rsidP="00AB43EE">
      <w:pPr>
        <w:widowControl/>
        <w:rPr>
          <w:rFonts w:ascii="Cambria" w:hAnsi="Cambria"/>
          <w:noProof/>
        </w:rPr>
      </w:pPr>
      <w:r w:rsidRPr="00F224BC">
        <w:rPr>
          <w:noProof/>
        </w:rPr>
        <w:drawing>
          <wp:inline distT="0" distB="0" distL="0" distR="0" wp14:anchorId="3AF3B22E" wp14:editId="32076554">
            <wp:extent cx="5993765" cy="2740025"/>
            <wp:effectExtent l="0" t="0" r="26035" b="2222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4327" w:rsidRPr="00F224BC" w:rsidRDefault="00774327" w:rsidP="00AB43EE">
      <w:pPr>
        <w:widowControl/>
        <w:rPr>
          <w:rFonts w:ascii="Cambria" w:hAnsi="Cambria"/>
        </w:rPr>
      </w:pPr>
    </w:p>
    <w:p w:rsidR="00774327" w:rsidRPr="00F224BC" w:rsidRDefault="00774327" w:rsidP="00AB43EE">
      <w:pPr>
        <w:widowControl/>
        <w:spacing w:line="276" w:lineRule="auto"/>
        <w:ind w:firstLine="709"/>
        <w:jc w:val="both"/>
        <w:rPr>
          <w:rFonts w:asciiTheme="majorHAnsi" w:hAnsiTheme="majorHAnsi"/>
        </w:rPr>
      </w:pPr>
      <w:r w:rsidRPr="00F224BC">
        <w:rPr>
          <w:rFonts w:asciiTheme="majorHAnsi" w:hAnsiTheme="majorHAnsi"/>
        </w:rPr>
        <w:t>При этом коэффициенты смертности и рождаемости в Навлинском р-не выше, чем по Брянской области в целом.</w:t>
      </w:r>
    </w:p>
    <w:p w:rsidR="00774327" w:rsidRPr="00F224BC" w:rsidRDefault="00774327" w:rsidP="00AB43EE">
      <w:pPr>
        <w:pStyle w:val="afb"/>
        <w:spacing w:after="0" w:line="276" w:lineRule="auto"/>
        <w:ind w:left="0"/>
        <w:jc w:val="left"/>
        <w:rPr>
          <w:rFonts w:asciiTheme="majorHAnsi" w:hAnsiTheme="majorHAnsi"/>
          <w:b w:val="0"/>
          <w:color w:val="548DD4" w:themeColor="text2" w:themeTint="99"/>
          <w:szCs w:val="24"/>
          <w:lang w:val="ru-RU"/>
        </w:rPr>
      </w:pPr>
      <w:r w:rsidRPr="00F224BC">
        <w:rPr>
          <w:rFonts w:asciiTheme="majorHAnsi" w:hAnsiTheme="majorHAnsi"/>
          <w:b w:val="0"/>
          <w:color w:val="548DD4" w:themeColor="text2" w:themeTint="99"/>
          <w:szCs w:val="24"/>
          <w:lang w:val="ru-RU"/>
        </w:rPr>
        <w:t xml:space="preserve">Таблица </w:t>
      </w:r>
      <w:r w:rsidR="00DA7A15" w:rsidRPr="00F224BC">
        <w:rPr>
          <w:rFonts w:asciiTheme="majorHAnsi" w:hAnsiTheme="majorHAnsi"/>
          <w:b w:val="0"/>
          <w:color w:val="548DD4" w:themeColor="text2" w:themeTint="99"/>
          <w:szCs w:val="24"/>
          <w:lang w:val="ru-RU"/>
        </w:rPr>
        <w:t>5 –</w:t>
      </w:r>
      <w:r w:rsidRPr="00F224BC">
        <w:rPr>
          <w:rFonts w:asciiTheme="majorHAnsi" w:hAnsiTheme="majorHAnsi"/>
          <w:b w:val="0"/>
          <w:color w:val="548DD4" w:themeColor="text2" w:themeTint="99"/>
          <w:szCs w:val="24"/>
          <w:lang w:val="ru-RU"/>
        </w:rPr>
        <w:t xml:space="preserve"> Сравнение коэффициента рождаемости Брянской области и Навлинского района, ‰</w:t>
      </w:r>
    </w:p>
    <w:p w:rsidR="00774327" w:rsidRPr="00F224BC" w:rsidRDefault="00774327" w:rsidP="00AB43EE">
      <w:pPr>
        <w:widowControl/>
        <w:rPr>
          <w:rFonts w:ascii="Cambria" w:hAnsi="Cambria"/>
        </w:rPr>
      </w:pPr>
      <w:r w:rsidRPr="00F224BC">
        <w:rPr>
          <w:noProof/>
        </w:rPr>
        <w:drawing>
          <wp:inline distT="0" distB="0" distL="0" distR="0" wp14:anchorId="60C72074" wp14:editId="5234F348">
            <wp:extent cx="5918200" cy="2530475"/>
            <wp:effectExtent l="0" t="0" r="6350" b="3175"/>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4327" w:rsidRPr="00F224BC" w:rsidRDefault="00774327" w:rsidP="00AB43EE">
      <w:pPr>
        <w:widowControl/>
        <w:spacing w:line="276" w:lineRule="auto"/>
        <w:rPr>
          <w:rFonts w:asciiTheme="majorHAnsi" w:hAnsiTheme="majorHAnsi"/>
        </w:rPr>
      </w:pPr>
    </w:p>
    <w:p w:rsidR="00774327" w:rsidRPr="00F224BC" w:rsidRDefault="00774327" w:rsidP="00AB43EE">
      <w:pPr>
        <w:widowControl/>
        <w:spacing w:line="276" w:lineRule="auto"/>
        <w:ind w:firstLine="567"/>
        <w:jc w:val="both"/>
        <w:rPr>
          <w:rFonts w:asciiTheme="majorHAnsi" w:hAnsiTheme="majorHAnsi"/>
        </w:rPr>
      </w:pPr>
      <w:r w:rsidRPr="00F224BC">
        <w:rPr>
          <w:rFonts w:asciiTheme="majorHAnsi" w:hAnsiTheme="majorHAnsi"/>
        </w:rPr>
        <w:t>Ещё одна из негативных тенденций — это снижение брачной активности при увеличении числа сожительства; увеличение числа разводов, что говорит о нестабильности семьи; расширения процесса нуклериализации.</w:t>
      </w:r>
      <w:r w:rsidR="00753980" w:rsidRPr="00F224BC">
        <w:rPr>
          <w:rFonts w:asciiTheme="majorHAnsi" w:hAnsiTheme="majorHAnsi"/>
        </w:rPr>
        <w:t xml:space="preserve">Выявленные тенденции приводят к возникновению </w:t>
      </w:r>
      <w:r w:rsidR="00B16479" w:rsidRPr="00F224BC">
        <w:rPr>
          <w:rFonts w:asciiTheme="majorHAnsi" w:hAnsiTheme="majorHAnsi"/>
        </w:rPr>
        <w:t>дополнительн</w:t>
      </w:r>
      <w:r w:rsidR="00753980" w:rsidRPr="00F224BC">
        <w:rPr>
          <w:rFonts w:asciiTheme="majorHAnsi" w:hAnsiTheme="majorHAnsi"/>
        </w:rPr>
        <w:t xml:space="preserve">ой </w:t>
      </w:r>
      <w:r w:rsidR="00EF6877" w:rsidRPr="00F224BC">
        <w:rPr>
          <w:rFonts w:asciiTheme="majorHAnsi" w:hAnsiTheme="majorHAnsi"/>
        </w:rPr>
        <w:t>нагрузк</w:t>
      </w:r>
      <w:r w:rsidR="00753980" w:rsidRPr="00F224BC">
        <w:rPr>
          <w:rFonts w:asciiTheme="majorHAnsi" w:hAnsiTheme="majorHAnsi"/>
        </w:rPr>
        <w:t>и</w:t>
      </w:r>
      <w:r w:rsidR="00EF6877" w:rsidRPr="00F224BC">
        <w:rPr>
          <w:rFonts w:asciiTheme="majorHAnsi" w:hAnsiTheme="majorHAnsi"/>
        </w:rPr>
        <w:t xml:space="preserve"> на бюджет.</w:t>
      </w:r>
    </w:p>
    <w:p w:rsidR="00774327" w:rsidRPr="00F224BC" w:rsidRDefault="00774327" w:rsidP="00AB43EE">
      <w:pPr>
        <w:widowControl/>
        <w:spacing w:line="276" w:lineRule="auto"/>
        <w:ind w:firstLine="567"/>
        <w:jc w:val="both"/>
        <w:rPr>
          <w:rFonts w:asciiTheme="majorHAnsi" w:hAnsiTheme="majorHAnsi"/>
        </w:rPr>
      </w:pPr>
      <w:r w:rsidRPr="00F224BC">
        <w:rPr>
          <w:rFonts w:asciiTheme="majorHAnsi" w:hAnsiTheme="majorHAnsi"/>
        </w:rPr>
        <w:t>Сопоставим количество браков и число рождений Навлинского района.</w:t>
      </w:r>
    </w:p>
    <w:p w:rsidR="00C35509" w:rsidRPr="00F224BC" w:rsidRDefault="00C35509" w:rsidP="00AB43EE">
      <w:pPr>
        <w:widowControl/>
        <w:spacing w:before="120"/>
        <w:rPr>
          <w:rFonts w:ascii="Cambria" w:hAnsi="Cambria"/>
          <w:bCs/>
          <w:noProof/>
          <w:color w:val="4F81BD"/>
        </w:rPr>
      </w:pPr>
    </w:p>
    <w:p w:rsidR="00E9450B" w:rsidRPr="00F224BC" w:rsidRDefault="00E9450B" w:rsidP="00AB43EE">
      <w:pPr>
        <w:widowControl/>
        <w:spacing w:before="120"/>
        <w:rPr>
          <w:rFonts w:ascii="Cambria" w:hAnsi="Cambria"/>
          <w:bCs/>
          <w:noProof/>
          <w:color w:val="4F81BD"/>
        </w:rPr>
      </w:pPr>
    </w:p>
    <w:p w:rsidR="00E9450B" w:rsidRPr="00F224BC" w:rsidRDefault="00E9450B" w:rsidP="00AB43EE">
      <w:pPr>
        <w:widowControl/>
        <w:spacing w:before="120"/>
        <w:rPr>
          <w:rFonts w:ascii="Cambria" w:hAnsi="Cambria"/>
          <w:bCs/>
          <w:noProof/>
          <w:color w:val="4F81BD"/>
        </w:rPr>
      </w:pPr>
    </w:p>
    <w:p w:rsidR="00774327" w:rsidRPr="00F224BC" w:rsidRDefault="00774327" w:rsidP="00AB43EE">
      <w:pPr>
        <w:widowControl/>
        <w:spacing w:before="120"/>
        <w:rPr>
          <w:rFonts w:ascii="Cambria" w:hAnsi="Cambria"/>
          <w:bCs/>
          <w:noProof/>
          <w:color w:val="4F81BD"/>
        </w:rPr>
      </w:pPr>
      <w:r w:rsidRPr="00F224BC">
        <w:rPr>
          <w:rFonts w:ascii="Cambria" w:hAnsi="Cambria"/>
          <w:bCs/>
          <w:noProof/>
          <w:color w:val="4F81BD"/>
        </w:rPr>
        <w:lastRenderedPageBreak/>
        <w:t xml:space="preserve">Таблица </w:t>
      </w:r>
      <w:r w:rsidR="00DA7A15" w:rsidRPr="00F224BC">
        <w:rPr>
          <w:rFonts w:ascii="Cambria" w:hAnsi="Cambria"/>
          <w:bCs/>
          <w:noProof/>
          <w:color w:val="4F81BD"/>
        </w:rPr>
        <w:t>6 –</w:t>
      </w:r>
      <w:r w:rsidRPr="00F224BC">
        <w:rPr>
          <w:rFonts w:ascii="Cambria" w:hAnsi="Cambria"/>
          <w:bCs/>
          <w:noProof/>
          <w:color w:val="4F81BD"/>
        </w:rPr>
        <w:t xml:space="preserve"> Сравнение </w:t>
      </w:r>
      <w:r w:rsidRPr="00F224BC">
        <w:rPr>
          <w:rFonts w:ascii="Cambria" w:hAnsi="Cambria"/>
          <w:bCs/>
          <w:noProof/>
          <w:color w:val="548DD4" w:themeColor="text2" w:themeTint="99"/>
        </w:rPr>
        <w:t xml:space="preserve">коэффициента брачности </w:t>
      </w:r>
      <w:r w:rsidRPr="00F224BC">
        <w:rPr>
          <w:rFonts w:ascii="Cambria" w:hAnsi="Cambria"/>
          <w:bCs/>
          <w:noProof/>
          <w:color w:val="4F81BD"/>
        </w:rPr>
        <w:t>и рождаемости Навлинского района, ‰</w:t>
      </w:r>
    </w:p>
    <w:p w:rsidR="00774327" w:rsidRPr="00F224BC" w:rsidRDefault="00774327" w:rsidP="00AB43EE">
      <w:pPr>
        <w:widowControl/>
        <w:ind w:firstLine="567"/>
        <w:jc w:val="both"/>
        <w:rPr>
          <w:rFonts w:ascii="Cambria" w:hAnsi="Cambria"/>
        </w:rPr>
      </w:pPr>
    </w:p>
    <w:p w:rsidR="00774327" w:rsidRPr="00F224BC" w:rsidRDefault="00774327" w:rsidP="00AB43EE">
      <w:pPr>
        <w:pStyle w:val="afb"/>
        <w:spacing w:line="288" w:lineRule="auto"/>
        <w:ind w:left="0"/>
        <w:rPr>
          <w:noProof/>
          <w:lang w:val="ru-RU"/>
        </w:rPr>
      </w:pPr>
      <w:r w:rsidRPr="00F224BC">
        <w:rPr>
          <w:noProof/>
          <w:lang w:val="ru-RU"/>
        </w:rPr>
        <w:drawing>
          <wp:inline distT="0" distB="0" distL="0" distR="0" wp14:anchorId="5465F5A2" wp14:editId="668D37F1">
            <wp:extent cx="5838825" cy="2740025"/>
            <wp:effectExtent l="0" t="0" r="9525" b="317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4327" w:rsidRPr="00F224BC" w:rsidRDefault="00EF6877" w:rsidP="00EF6877">
      <w:pPr>
        <w:pStyle w:val="afb"/>
        <w:spacing w:after="0" w:line="276" w:lineRule="auto"/>
        <w:ind w:left="0" w:right="0" w:firstLine="709"/>
        <w:jc w:val="both"/>
        <w:rPr>
          <w:rFonts w:ascii="Cambria" w:hAnsi="Cambria"/>
          <w:b w:val="0"/>
          <w:szCs w:val="24"/>
          <w:lang w:val="ru-RU"/>
        </w:rPr>
      </w:pPr>
      <w:r w:rsidRPr="00F224BC">
        <w:rPr>
          <w:rFonts w:ascii="Cambria" w:hAnsi="Cambria"/>
          <w:b w:val="0"/>
          <w:szCs w:val="24"/>
          <w:lang w:val="ru-RU"/>
        </w:rPr>
        <w:t>Изданной таблицы видна прямая зависимость между количеством браков и рождаемостью. Следовательно, популяризация института семьи вместо сожительства позволит повысить рождаемость.</w:t>
      </w:r>
    </w:p>
    <w:p w:rsidR="00774327" w:rsidRPr="00F224BC" w:rsidRDefault="00774327" w:rsidP="00AB43EE">
      <w:pPr>
        <w:pStyle w:val="afb"/>
        <w:spacing w:line="288" w:lineRule="auto"/>
        <w:ind w:left="0"/>
        <w:jc w:val="both"/>
        <w:rPr>
          <w:rFonts w:ascii="Cambria" w:hAnsi="Cambria"/>
          <w:b w:val="0"/>
          <w:color w:val="548DD4" w:themeColor="text2" w:themeTint="99"/>
          <w:szCs w:val="24"/>
          <w:lang w:val="ru-RU"/>
        </w:rPr>
      </w:pPr>
      <w:r w:rsidRPr="00F224BC">
        <w:rPr>
          <w:rFonts w:ascii="Cambria" w:hAnsi="Cambria"/>
          <w:b w:val="0"/>
          <w:color w:val="548DD4" w:themeColor="text2" w:themeTint="99"/>
          <w:szCs w:val="24"/>
          <w:lang w:val="ru-RU"/>
        </w:rPr>
        <w:t xml:space="preserve">Таблица </w:t>
      </w:r>
      <w:r w:rsidR="00DA7A15" w:rsidRPr="00F224BC">
        <w:rPr>
          <w:rFonts w:ascii="Cambria" w:hAnsi="Cambria"/>
          <w:b w:val="0"/>
          <w:color w:val="548DD4" w:themeColor="text2" w:themeTint="99"/>
          <w:szCs w:val="24"/>
          <w:lang w:val="ru-RU"/>
        </w:rPr>
        <w:t>7 –</w:t>
      </w:r>
      <w:r w:rsidRPr="00F224BC">
        <w:rPr>
          <w:rFonts w:ascii="Cambria" w:hAnsi="Cambria"/>
          <w:b w:val="0"/>
          <w:color w:val="548DD4" w:themeColor="text2" w:themeTint="99"/>
          <w:szCs w:val="24"/>
          <w:lang w:val="ru-RU"/>
        </w:rPr>
        <w:t xml:space="preserve"> Общие коэффициента брачности и разводимости Брянской области и Навлинского района, </w:t>
      </w:r>
      <w:r w:rsidRPr="00F224BC">
        <w:rPr>
          <w:b w:val="0"/>
          <w:color w:val="548DD4" w:themeColor="text2" w:themeTint="99"/>
          <w:szCs w:val="24"/>
          <w:lang w:val="ru-RU"/>
        </w:rPr>
        <w:t>‰</w:t>
      </w:r>
    </w:p>
    <w:p w:rsidR="00774327" w:rsidRPr="00F224BC" w:rsidRDefault="00774327" w:rsidP="00AB43EE">
      <w:pPr>
        <w:widowControl/>
        <w:jc w:val="both"/>
        <w:rPr>
          <w:rFonts w:ascii="Cambria" w:hAnsi="Cambria"/>
        </w:rPr>
      </w:pPr>
      <w:r w:rsidRPr="00F224BC">
        <w:rPr>
          <w:noProof/>
        </w:rPr>
        <w:drawing>
          <wp:inline distT="0" distB="0" distL="0" distR="0" wp14:anchorId="52A80E90" wp14:editId="14438760">
            <wp:extent cx="6122670" cy="3178175"/>
            <wp:effectExtent l="0" t="0" r="11430" b="22225"/>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4327" w:rsidRPr="00F224BC" w:rsidRDefault="00774327" w:rsidP="00AB43EE">
      <w:pPr>
        <w:widowControl/>
        <w:jc w:val="both"/>
        <w:rPr>
          <w:rFonts w:ascii="Cambria" w:hAnsi="Cambria"/>
        </w:rPr>
      </w:pPr>
    </w:p>
    <w:p w:rsidR="00774327" w:rsidRPr="00F224BC" w:rsidRDefault="00774327" w:rsidP="00AB43EE">
      <w:pPr>
        <w:widowControl/>
        <w:spacing w:line="276" w:lineRule="auto"/>
        <w:ind w:firstLine="567"/>
        <w:jc w:val="both"/>
        <w:rPr>
          <w:rFonts w:ascii="Cambria" w:hAnsi="Cambria"/>
        </w:rPr>
      </w:pPr>
      <w:r w:rsidRPr="00F224BC">
        <w:rPr>
          <w:rFonts w:ascii="Cambria" w:hAnsi="Cambria"/>
        </w:rPr>
        <w:t>Из таблицы видно, что количество разводов более чем в половину превышает количество зарегистрированных браков. Следовательно, это объясняет, что процент родившихся живыми у женщин, не состоящих в зарегистрированном браке, вырос с 14,3% до 18,1% среди городского населения и с 22,7% до 24,6% среди сельского населения соответственно.</w:t>
      </w:r>
    </w:p>
    <w:p w:rsidR="00B16479" w:rsidRPr="00F224BC" w:rsidRDefault="00B16479" w:rsidP="00AB43EE">
      <w:pPr>
        <w:widowControl/>
        <w:spacing w:line="276" w:lineRule="auto"/>
        <w:ind w:firstLine="567"/>
        <w:jc w:val="both"/>
        <w:rPr>
          <w:rFonts w:ascii="Cambria" w:hAnsi="Cambria"/>
        </w:rPr>
      </w:pPr>
    </w:p>
    <w:p w:rsidR="00774327" w:rsidRPr="00F224BC" w:rsidRDefault="00774327" w:rsidP="00AB43EE">
      <w:pPr>
        <w:widowControl/>
        <w:spacing w:before="120"/>
        <w:rPr>
          <w:rFonts w:ascii="Cambria" w:hAnsi="Cambria"/>
          <w:bCs/>
          <w:noProof/>
          <w:color w:val="4F81BD"/>
        </w:rPr>
      </w:pPr>
      <w:r w:rsidRPr="00F224BC">
        <w:rPr>
          <w:rFonts w:ascii="Cambria" w:hAnsi="Cambria"/>
          <w:bCs/>
          <w:noProof/>
          <w:color w:val="4F81BD"/>
        </w:rPr>
        <w:lastRenderedPageBreak/>
        <w:t>Таблица</w:t>
      </w:r>
      <w:r w:rsidR="00D63D60" w:rsidRPr="00F224BC">
        <w:rPr>
          <w:rFonts w:ascii="Cambria" w:hAnsi="Cambria"/>
          <w:bCs/>
          <w:noProof/>
          <w:color w:val="4F81BD"/>
        </w:rPr>
        <w:t xml:space="preserve"> </w:t>
      </w:r>
      <w:r w:rsidR="00DA7A15" w:rsidRPr="00F224BC">
        <w:rPr>
          <w:rFonts w:ascii="Cambria" w:hAnsi="Cambria"/>
          <w:bCs/>
          <w:noProof/>
          <w:color w:val="4F81BD"/>
        </w:rPr>
        <w:t xml:space="preserve">8 – </w:t>
      </w:r>
      <w:r w:rsidRPr="00F224BC">
        <w:rPr>
          <w:rFonts w:ascii="Cambria" w:hAnsi="Cambria"/>
          <w:bCs/>
          <w:noProof/>
          <w:color w:val="4F81BD"/>
        </w:rPr>
        <w:t>Сравнение коэффициента смертности Брянской области и Навлинского района, ‰</w:t>
      </w:r>
    </w:p>
    <w:p w:rsidR="00774327" w:rsidRPr="00F224BC" w:rsidRDefault="00774327" w:rsidP="00AB43EE">
      <w:pPr>
        <w:widowControl/>
        <w:rPr>
          <w:rFonts w:ascii="Cambria" w:hAnsi="Cambria"/>
        </w:rPr>
      </w:pPr>
      <w:r w:rsidRPr="00F224BC">
        <w:rPr>
          <w:noProof/>
        </w:rPr>
        <w:drawing>
          <wp:inline distT="0" distB="0" distL="0" distR="0" wp14:anchorId="7DAD3846" wp14:editId="7954E3CA">
            <wp:extent cx="6069965" cy="2853055"/>
            <wp:effectExtent l="0" t="0" r="26035" b="2349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4327" w:rsidRPr="00F224BC" w:rsidRDefault="00774327" w:rsidP="00AB43EE">
      <w:pPr>
        <w:widowControl/>
        <w:spacing w:line="276" w:lineRule="auto"/>
        <w:rPr>
          <w:rFonts w:ascii="Cambria" w:hAnsi="Cambria"/>
        </w:rPr>
      </w:pPr>
    </w:p>
    <w:p w:rsidR="00774327" w:rsidRPr="00F224BC" w:rsidRDefault="00774327" w:rsidP="00AB43EE">
      <w:pPr>
        <w:widowControl/>
        <w:spacing w:line="276" w:lineRule="auto"/>
        <w:ind w:firstLine="567"/>
        <w:jc w:val="both"/>
        <w:rPr>
          <w:rFonts w:ascii="Cambria" w:hAnsi="Cambria"/>
        </w:rPr>
      </w:pPr>
      <w:r w:rsidRPr="00F224BC">
        <w:rPr>
          <w:rFonts w:ascii="Cambria" w:hAnsi="Cambria"/>
        </w:rPr>
        <w:t>Кроме естественного движения населения на общую численность населения оказывают влияние также и миграционные процессы.</w:t>
      </w:r>
    </w:p>
    <w:p w:rsidR="00774327" w:rsidRPr="00F224BC" w:rsidRDefault="00774327" w:rsidP="00AB43EE">
      <w:pPr>
        <w:widowControl/>
        <w:rPr>
          <w:rFonts w:ascii="Cambria" w:hAnsi="Cambria"/>
          <w:bCs/>
          <w:noProof/>
          <w:color w:val="4F81BD"/>
        </w:rPr>
      </w:pPr>
      <w:r w:rsidRPr="00F224BC">
        <w:rPr>
          <w:rFonts w:ascii="Cambria" w:hAnsi="Cambria"/>
          <w:bCs/>
          <w:noProof/>
          <w:color w:val="4F81BD"/>
        </w:rPr>
        <w:t xml:space="preserve">Таблица </w:t>
      </w:r>
      <w:r w:rsidR="00DA7A15" w:rsidRPr="00F224BC">
        <w:rPr>
          <w:rFonts w:ascii="Cambria" w:hAnsi="Cambria"/>
          <w:bCs/>
          <w:noProof/>
          <w:color w:val="4F81BD"/>
        </w:rPr>
        <w:t xml:space="preserve">9 – </w:t>
      </w:r>
      <w:r w:rsidRPr="00F224BC">
        <w:rPr>
          <w:rFonts w:ascii="Cambria" w:hAnsi="Cambria"/>
          <w:bCs/>
          <w:noProof/>
          <w:color w:val="4F81BD"/>
        </w:rPr>
        <w:t>Сравнение миграционного прироста Брянской области и Навлинского района, ‰</w:t>
      </w:r>
    </w:p>
    <w:p w:rsidR="00774327" w:rsidRPr="00F224BC" w:rsidRDefault="00774327" w:rsidP="00AB43EE">
      <w:pPr>
        <w:widowControl/>
        <w:spacing w:line="276" w:lineRule="auto"/>
        <w:ind w:firstLine="709"/>
        <w:jc w:val="both"/>
        <w:rPr>
          <w:rFonts w:ascii="Cambria" w:hAnsi="Cambria"/>
        </w:rPr>
      </w:pPr>
    </w:p>
    <w:p w:rsidR="00774327" w:rsidRPr="00F224BC" w:rsidRDefault="00774327" w:rsidP="00AB43EE">
      <w:pPr>
        <w:widowControl/>
        <w:spacing w:line="276" w:lineRule="auto"/>
        <w:jc w:val="center"/>
        <w:rPr>
          <w:rFonts w:ascii="Cambria" w:hAnsi="Cambria"/>
        </w:rPr>
      </w:pPr>
      <w:r w:rsidRPr="00F224BC">
        <w:rPr>
          <w:noProof/>
        </w:rPr>
        <w:drawing>
          <wp:inline distT="0" distB="0" distL="0" distR="0" wp14:anchorId="48B3C115" wp14:editId="3303107B">
            <wp:extent cx="5709285" cy="2740025"/>
            <wp:effectExtent l="0" t="0" r="24765" b="2222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74327" w:rsidRPr="00F224BC" w:rsidRDefault="00774327" w:rsidP="00AB43EE">
      <w:pPr>
        <w:widowControl/>
        <w:spacing w:before="120" w:line="276" w:lineRule="auto"/>
        <w:ind w:firstLine="567"/>
        <w:jc w:val="both"/>
        <w:rPr>
          <w:rFonts w:asciiTheme="majorHAnsi" w:hAnsiTheme="majorHAnsi"/>
        </w:rPr>
      </w:pPr>
      <w:r w:rsidRPr="00F224BC">
        <w:rPr>
          <w:rFonts w:asciiTheme="majorHAnsi" w:hAnsiTheme="majorHAnsi"/>
        </w:rPr>
        <w:t>Как видно из графика, отток жителей Навлинского р-на, в динамике, снижается, в отличие от Брянской области несмотря на то, что в абсолютном измерение он выше.</w:t>
      </w:r>
    </w:p>
    <w:p w:rsidR="00774327" w:rsidRPr="00F224BC" w:rsidRDefault="00774327" w:rsidP="00AB43EE">
      <w:pPr>
        <w:widowControl/>
        <w:spacing w:line="276" w:lineRule="auto"/>
        <w:ind w:firstLine="567"/>
        <w:jc w:val="both"/>
        <w:rPr>
          <w:rFonts w:asciiTheme="majorHAnsi" w:hAnsiTheme="majorHAnsi"/>
        </w:rPr>
      </w:pPr>
      <w:r w:rsidRPr="00F224BC">
        <w:rPr>
          <w:rFonts w:asciiTheme="majorHAnsi" w:hAnsiTheme="majorHAnsi"/>
        </w:rPr>
        <w:t>Из выше рассмотренного можно сделать следующие выводы:</w:t>
      </w:r>
    </w:p>
    <w:p w:rsidR="00774327" w:rsidRPr="00F224BC" w:rsidRDefault="00774327" w:rsidP="00AB43EE">
      <w:pPr>
        <w:widowControl/>
        <w:spacing w:line="276" w:lineRule="auto"/>
        <w:ind w:firstLine="567"/>
        <w:jc w:val="both"/>
        <w:rPr>
          <w:rFonts w:asciiTheme="majorHAnsi" w:hAnsiTheme="majorHAnsi"/>
        </w:rPr>
      </w:pPr>
      <w:r w:rsidRPr="00F224BC">
        <w:rPr>
          <w:rFonts w:asciiTheme="majorHAnsi" w:hAnsiTheme="majorHAnsi"/>
        </w:rPr>
        <w:t>- наблюдается снижение численности населения муниципального р-на;</w:t>
      </w:r>
    </w:p>
    <w:p w:rsidR="00774327" w:rsidRPr="00F224BC" w:rsidRDefault="00774327" w:rsidP="00AB43EE">
      <w:pPr>
        <w:widowControl/>
        <w:spacing w:line="276" w:lineRule="auto"/>
        <w:ind w:firstLine="567"/>
        <w:jc w:val="both"/>
        <w:rPr>
          <w:rFonts w:asciiTheme="majorHAnsi" w:hAnsiTheme="majorHAnsi"/>
        </w:rPr>
      </w:pPr>
      <w:r w:rsidRPr="00F224BC">
        <w:rPr>
          <w:rFonts w:asciiTheme="majorHAnsi" w:hAnsiTheme="majorHAnsi"/>
        </w:rPr>
        <w:t>- основной прирост населения происходит за счёт городского населения;</w:t>
      </w:r>
    </w:p>
    <w:p w:rsidR="00774327" w:rsidRPr="00F224BC" w:rsidRDefault="00774327" w:rsidP="00AB43EE">
      <w:pPr>
        <w:widowControl/>
        <w:spacing w:line="276" w:lineRule="auto"/>
        <w:ind w:firstLine="567"/>
        <w:jc w:val="both"/>
        <w:rPr>
          <w:rFonts w:asciiTheme="majorHAnsi" w:hAnsiTheme="majorHAnsi"/>
        </w:rPr>
      </w:pPr>
      <w:r w:rsidRPr="00F224BC">
        <w:rPr>
          <w:rFonts w:asciiTheme="majorHAnsi" w:hAnsiTheme="majorHAnsi"/>
        </w:rPr>
        <w:t>- перевес городского населения над сельским, несмотря на, что в Навлинском р-не всего два пгт (Навля, Алтухово).</w:t>
      </w:r>
    </w:p>
    <w:p w:rsidR="00774327" w:rsidRPr="00F224BC" w:rsidRDefault="00774327" w:rsidP="00AB43EE">
      <w:pPr>
        <w:widowControl/>
        <w:spacing w:line="276" w:lineRule="auto"/>
        <w:ind w:firstLine="567"/>
        <w:jc w:val="both"/>
        <w:rPr>
          <w:rFonts w:asciiTheme="majorHAnsi" w:hAnsiTheme="majorHAnsi"/>
        </w:rPr>
      </w:pPr>
      <w:r w:rsidRPr="00F224BC">
        <w:rPr>
          <w:rFonts w:asciiTheme="majorHAnsi" w:hAnsiTheme="majorHAnsi"/>
        </w:rPr>
        <w:t>Из положительной динамики можно отметить снижение смертности и снижение отрицательного показателя миграции.</w:t>
      </w:r>
      <w:r w:rsidR="004B02C2" w:rsidRPr="00F224BC">
        <w:rPr>
          <w:rFonts w:asciiTheme="majorHAnsi" w:hAnsiTheme="majorHAnsi"/>
        </w:rPr>
        <w:t xml:space="preserve"> Что говорит о значительной работе администрации Навлинского района над сохранением численности населения района, уменьшения оттока населения.</w:t>
      </w:r>
      <w:r w:rsidR="003E3ADD" w:rsidRPr="00F224BC">
        <w:rPr>
          <w:rFonts w:asciiTheme="majorHAnsi" w:hAnsiTheme="majorHAnsi"/>
        </w:rPr>
        <w:t xml:space="preserve"> Чтобы снизить отток молодёжи из района, администрация ежегодно выделяет 50,0, ты сруб. для создания условий успешной самореализации молодёжи из местного бюджета.</w:t>
      </w:r>
    </w:p>
    <w:p w:rsidR="008733C5" w:rsidRPr="00F224BC" w:rsidRDefault="008733C5" w:rsidP="00AB43EE">
      <w:pPr>
        <w:pStyle w:val="4"/>
        <w:keepNext w:val="0"/>
        <w:keepLines w:val="0"/>
        <w:widowControl/>
        <w:numPr>
          <w:ilvl w:val="0"/>
          <w:numId w:val="0"/>
        </w:numPr>
        <w:spacing w:after="120"/>
        <w:rPr>
          <w:i w:val="0"/>
        </w:rPr>
      </w:pPr>
      <w:r w:rsidRPr="00F224BC">
        <w:rPr>
          <w:i w:val="0"/>
        </w:rPr>
        <w:t>Образование</w:t>
      </w:r>
    </w:p>
    <w:p w:rsidR="00AB658E" w:rsidRPr="00F224BC" w:rsidRDefault="00AB658E" w:rsidP="00AB43EE">
      <w:pPr>
        <w:widowControl/>
        <w:spacing w:line="276" w:lineRule="auto"/>
        <w:ind w:firstLine="709"/>
        <w:jc w:val="both"/>
        <w:rPr>
          <w:rFonts w:asciiTheme="majorHAnsi" w:eastAsia="Times New Roman" w:hAnsiTheme="majorHAnsi"/>
        </w:rPr>
      </w:pPr>
      <w:r w:rsidRPr="00F224BC">
        <w:rPr>
          <w:rFonts w:asciiTheme="majorHAnsi" w:eastAsia="Times New Roman" w:hAnsiTheme="majorHAnsi"/>
        </w:rPr>
        <w:t>Социально-экономическое развитие района предусматривает и повышенные требования к системе образования. Это предусматривает доступность и качество образования для жителей Навлинского района; возможность дальнейшей реализации профессиональной траектории. Система образования Навлинского района включает в себя: дошкольное образование; основное среднее и основное общее образование; центры профессиональной переподготовки и повышения квалификации.</w:t>
      </w:r>
    </w:p>
    <w:p w:rsidR="00A542DC" w:rsidRPr="00F224BC" w:rsidRDefault="00AB658E" w:rsidP="00AB43EE">
      <w:pPr>
        <w:widowControl/>
        <w:spacing w:line="276" w:lineRule="auto"/>
        <w:ind w:firstLine="709"/>
        <w:jc w:val="both"/>
        <w:rPr>
          <w:rFonts w:asciiTheme="majorHAnsi" w:eastAsia="Times New Roman" w:hAnsiTheme="majorHAnsi"/>
        </w:rPr>
      </w:pPr>
      <w:r w:rsidRPr="00F224BC">
        <w:rPr>
          <w:rFonts w:asciiTheme="majorHAnsi" w:eastAsia="Times New Roman" w:hAnsiTheme="majorHAnsi"/>
        </w:rPr>
        <w:t xml:space="preserve">Число дошкольных образовательных организаций (на конец года) в динамике с 2010 года до 2017 года </w:t>
      </w:r>
      <w:r w:rsidR="004B02C2" w:rsidRPr="00F224BC">
        <w:rPr>
          <w:rFonts w:asciiTheme="majorHAnsi" w:eastAsia="Times New Roman" w:hAnsiTheme="majorHAnsi"/>
        </w:rPr>
        <w:t xml:space="preserve">увеличилось </w:t>
      </w:r>
      <w:r w:rsidRPr="00F224BC">
        <w:rPr>
          <w:rFonts w:asciiTheme="majorHAnsi" w:eastAsia="Times New Roman" w:hAnsiTheme="majorHAnsi"/>
        </w:rPr>
        <w:t>с 11 до 1</w:t>
      </w:r>
      <w:r w:rsidR="004B02C2" w:rsidRPr="00F224BC">
        <w:rPr>
          <w:rFonts w:asciiTheme="majorHAnsi" w:eastAsia="Times New Roman" w:hAnsiTheme="majorHAnsi"/>
        </w:rPr>
        <w:t>3</w:t>
      </w:r>
      <w:r w:rsidR="00AB6B92" w:rsidRPr="00F224BC">
        <w:rPr>
          <w:rFonts w:asciiTheme="majorHAnsi" w:eastAsia="Times New Roman" w:hAnsiTheme="majorHAnsi"/>
        </w:rPr>
        <w:t>.</w:t>
      </w:r>
    </w:p>
    <w:p w:rsidR="00AB658E" w:rsidRPr="00F224BC" w:rsidRDefault="00AB658E" w:rsidP="00AB43EE">
      <w:pPr>
        <w:widowControl/>
        <w:spacing w:line="276" w:lineRule="auto"/>
        <w:ind w:firstLine="709"/>
        <w:jc w:val="both"/>
        <w:rPr>
          <w:rFonts w:asciiTheme="majorHAnsi" w:eastAsia="Times New Roman" w:hAnsiTheme="majorHAnsi"/>
        </w:rPr>
      </w:pPr>
      <w:r w:rsidRPr="00F224BC">
        <w:rPr>
          <w:rFonts w:asciiTheme="majorHAnsi" w:eastAsia="Times New Roman" w:hAnsiTheme="majorHAnsi"/>
        </w:rPr>
        <w:t>В сравнении с граничными районами сохраняет количество с 2015 года. По количеству дошкольных учреждений занимает 7 место среди всех муниципальных образований Брянской области и 3 место среди граничных районов.</w:t>
      </w:r>
    </w:p>
    <w:p w:rsidR="00AB658E" w:rsidRPr="00F224BC" w:rsidRDefault="00AB658E" w:rsidP="00AB43EE">
      <w:pPr>
        <w:widowControl/>
        <w:spacing w:line="276" w:lineRule="auto"/>
        <w:ind w:firstLine="709"/>
        <w:jc w:val="both"/>
        <w:rPr>
          <w:rFonts w:asciiTheme="majorHAnsi" w:eastAsia="Times New Roman" w:hAnsiTheme="majorHAnsi"/>
        </w:rPr>
      </w:pPr>
    </w:p>
    <w:p w:rsidR="00AB658E" w:rsidRPr="00F224BC" w:rsidRDefault="00AB658E" w:rsidP="00AB43EE">
      <w:pPr>
        <w:widowControl/>
        <w:spacing w:line="276" w:lineRule="auto"/>
        <w:jc w:val="both"/>
        <w:rPr>
          <w:rFonts w:asciiTheme="majorHAnsi" w:eastAsia="Times New Roman" w:hAnsiTheme="majorHAnsi"/>
        </w:rPr>
      </w:pPr>
      <w:r w:rsidRPr="00F224BC">
        <w:rPr>
          <w:noProof/>
        </w:rPr>
        <w:drawing>
          <wp:inline distT="0" distB="0" distL="0" distR="0" wp14:anchorId="179C0DF6" wp14:editId="58D05096">
            <wp:extent cx="5943600" cy="2876550"/>
            <wp:effectExtent l="0" t="0" r="0" b="0"/>
            <wp:docPr id="44" name="Диаграмма 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CF3D3F3-D445-4B86-AA79-2914275140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658E" w:rsidRPr="00F224BC" w:rsidRDefault="00385A21" w:rsidP="00AB43EE">
      <w:pPr>
        <w:widowControl/>
        <w:jc w:val="center"/>
        <w:rPr>
          <w:rFonts w:asciiTheme="majorHAnsi" w:eastAsia="Times New Roman" w:hAnsiTheme="majorHAnsi"/>
          <w:color w:val="548DD4" w:themeColor="text2" w:themeTint="99"/>
        </w:rPr>
      </w:pPr>
      <w:r>
        <w:rPr>
          <w:rFonts w:asciiTheme="majorHAnsi" w:eastAsia="Times New Roman" w:hAnsiTheme="majorHAnsi"/>
          <w:color w:val="548DD4" w:themeColor="text2" w:themeTint="99"/>
        </w:rPr>
        <w:t>Рисунок 1</w:t>
      </w:r>
      <w:r w:rsidR="00AB658E" w:rsidRPr="00F224BC">
        <w:rPr>
          <w:rFonts w:asciiTheme="majorHAnsi" w:eastAsia="Times New Roman" w:hAnsiTheme="majorHAnsi"/>
          <w:color w:val="548DD4" w:themeColor="text2" w:themeTint="99"/>
        </w:rPr>
        <w:t xml:space="preserve"> – Число дошкольных образовательных организаций</w:t>
      </w:r>
    </w:p>
    <w:p w:rsidR="00AB658E" w:rsidRPr="00F224BC" w:rsidRDefault="00AB658E" w:rsidP="00AB43EE">
      <w:pPr>
        <w:widowControl/>
        <w:ind w:firstLine="709"/>
        <w:jc w:val="both"/>
        <w:rPr>
          <w:rFonts w:asciiTheme="majorHAnsi" w:eastAsia="Times New Roman" w:hAnsiTheme="majorHAnsi"/>
          <w:color w:val="548DD4" w:themeColor="text2" w:themeTint="99"/>
        </w:rPr>
      </w:pPr>
    </w:p>
    <w:p w:rsidR="00AB658E" w:rsidRPr="00F224BC" w:rsidRDefault="00AB658E" w:rsidP="008038D1">
      <w:pPr>
        <w:widowControl/>
        <w:spacing w:line="276" w:lineRule="auto"/>
        <w:ind w:firstLine="709"/>
        <w:jc w:val="both"/>
        <w:rPr>
          <w:rFonts w:asciiTheme="majorHAnsi" w:eastAsia="Times New Roman" w:hAnsiTheme="majorHAnsi"/>
        </w:rPr>
      </w:pPr>
      <w:r w:rsidRPr="00F224BC">
        <w:rPr>
          <w:rFonts w:asciiTheme="majorHAnsi" w:eastAsia="Times New Roman" w:hAnsiTheme="majorHAnsi"/>
        </w:rPr>
        <w:t>Численность воспитанников дошкольных образований увеличилась с 2016 года всего на 4 человека (0,5%), а в сравнении с 2010 годом на 175 человек (24,6%). Количество воспитанников, приходящихся на 100 мест в дошкольных организациях (на конец года) в Навлинском районе остаётся стабильным с 2016 по 2017 года и составляет 109 человек. При этом из 885 детей 201 получал дошкольное образование в сельской местности.</w:t>
      </w:r>
      <w:r w:rsidR="0072577E" w:rsidRPr="00F224BC">
        <w:rPr>
          <w:rFonts w:asciiTheme="majorHAnsi" w:eastAsia="Times New Roman" w:hAnsiTheme="majorHAnsi"/>
        </w:rPr>
        <w:t xml:space="preserve"> С 2015 года доля школ в аварийном состоянии стабильно составляет 6,2%.</w:t>
      </w:r>
      <w:r w:rsidR="00AA32EE" w:rsidRPr="00F224BC">
        <w:rPr>
          <w:rFonts w:asciiTheme="majorHAnsi" w:eastAsia="Times New Roman" w:hAnsiTheme="majorHAnsi"/>
        </w:rPr>
        <w:t xml:space="preserve">Стабильность данного показателя свидетельствует о том, что администрация района </w:t>
      </w:r>
      <w:r w:rsidR="00295A51" w:rsidRPr="00F224BC">
        <w:rPr>
          <w:rFonts w:asciiTheme="majorHAnsi" w:eastAsia="Times New Roman" w:hAnsiTheme="majorHAnsi"/>
        </w:rPr>
        <w:t xml:space="preserve">ремонтирует и </w:t>
      </w:r>
      <w:r w:rsidR="00AA32EE" w:rsidRPr="00F224BC">
        <w:rPr>
          <w:rFonts w:asciiTheme="majorHAnsi" w:eastAsia="Times New Roman" w:hAnsiTheme="majorHAnsi"/>
        </w:rPr>
        <w:t>поддерживает</w:t>
      </w:r>
      <w:r w:rsidR="00385A21">
        <w:rPr>
          <w:rFonts w:asciiTheme="majorHAnsi" w:eastAsia="Times New Roman" w:hAnsiTheme="majorHAnsi"/>
        </w:rPr>
        <w:t xml:space="preserve"> </w:t>
      </w:r>
      <w:r w:rsidR="00295A51" w:rsidRPr="00F224BC">
        <w:rPr>
          <w:rFonts w:asciiTheme="majorHAnsi" w:eastAsia="Times New Roman" w:hAnsiTheme="majorHAnsi"/>
        </w:rPr>
        <w:t xml:space="preserve">здания </w:t>
      </w:r>
      <w:r w:rsidR="00171BB9" w:rsidRPr="00F224BC">
        <w:rPr>
          <w:rFonts w:asciiTheme="majorHAnsi" w:eastAsia="Times New Roman" w:hAnsiTheme="majorHAnsi"/>
        </w:rPr>
        <w:t>образовательны</w:t>
      </w:r>
      <w:r w:rsidR="00295A51" w:rsidRPr="00F224BC">
        <w:rPr>
          <w:rFonts w:asciiTheme="majorHAnsi" w:eastAsia="Times New Roman" w:hAnsiTheme="majorHAnsi"/>
        </w:rPr>
        <w:t>х</w:t>
      </w:r>
      <w:r w:rsidR="00171BB9" w:rsidRPr="00F224BC">
        <w:rPr>
          <w:rFonts w:asciiTheme="majorHAnsi" w:eastAsia="Times New Roman" w:hAnsiTheme="majorHAnsi"/>
        </w:rPr>
        <w:t xml:space="preserve"> учреждени</w:t>
      </w:r>
      <w:r w:rsidR="00295A51" w:rsidRPr="00F224BC">
        <w:rPr>
          <w:rFonts w:asciiTheme="majorHAnsi" w:eastAsia="Times New Roman" w:hAnsiTheme="majorHAnsi"/>
        </w:rPr>
        <w:t>й и участвует в подготовке их к новому учебному году.</w:t>
      </w:r>
    </w:p>
    <w:p w:rsidR="001F2F2E" w:rsidRPr="00F224BC" w:rsidRDefault="001F2F2E" w:rsidP="008038D1">
      <w:pPr>
        <w:widowControl/>
        <w:spacing w:line="276" w:lineRule="auto"/>
        <w:ind w:firstLine="539"/>
        <w:jc w:val="both"/>
        <w:rPr>
          <w:rFonts w:asciiTheme="majorHAnsi" w:eastAsia="Times New Roman" w:hAnsiTheme="majorHAnsi"/>
        </w:rPr>
      </w:pPr>
      <w:r w:rsidRPr="00F224BC">
        <w:rPr>
          <w:rFonts w:asciiTheme="majorHAnsi" w:eastAsia="Times New Roman" w:hAnsiTheme="majorHAnsi"/>
        </w:rPr>
        <w:t>За 2017-2018 учебный год была пополнена материально-техническая база образовательных учреждений на общую сумму 3 млн. 271 тыс. 679 рублей; для дошкольных образовательных учреждений на общую сумму – 1 млн. 22 тыс. рублей.</w:t>
      </w:r>
    </w:p>
    <w:p w:rsidR="001F2F2E" w:rsidRPr="00F224BC" w:rsidRDefault="001F2F2E" w:rsidP="008038D1">
      <w:pPr>
        <w:widowControl/>
        <w:spacing w:line="276" w:lineRule="auto"/>
        <w:ind w:firstLine="539"/>
        <w:jc w:val="both"/>
        <w:rPr>
          <w:rFonts w:asciiTheme="majorHAnsi" w:eastAsia="Times New Roman" w:hAnsiTheme="majorHAnsi"/>
        </w:rPr>
      </w:pPr>
      <w:r w:rsidRPr="00F224BC">
        <w:rPr>
          <w:rFonts w:asciiTheme="majorHAnsi" w:eastAsia="Times New Roman" w:hAnsiTheme="majorHAnsi"/>
        </w:rPr>
        <w:t>Для подготовки образовательных учреждений к новому учебному году из бюджета района было выделено 8</w:t>
      </w:r>
      <w:r w:rsidR="00F65FCA" w:rsidRPr="00F224BC">
        <w:rPr>
          <w:rFonts w:asciiTheme="majorHAnsi" w:eastAsia="Times New Roman" w:hAnsiTheme="majorHAnsi"/>
        </w:rPr>
        <w:t>,2</w:t>
      </w:r>
      <w:r w:rsidRPr="00F224BC">
        <w:rPr>
          <w:rFonts w:asciiTheme="majorHAnsi" w:eastAsia="Times New Roman" w:hAnsiTheme="majorHAnsi"/>
        </w:rPr>
        <w:t xml:space="preserve"> млн. руб.</w:t>
      </w:r>
      <w:r w:rsidR="00F65FCA" w:rsidRPr="00F224BC">
        <w:rPr>
          <w:rFonts w:asciiTheme="majorHAnsi" w:eastAsia="Times New Roman" w:hAnsiTheme="majorHAnsi"/>
        </w:rPr>
        <w:t xml:space="preserve"> на подготовку к отопительному сезону</w:t>
      </w:r>
      <w:r w:rsidR="008038D1" w:rsidRPr="00F224BC">
        <w:rPr>
          <w:rFonts w:asciiTheme="majorHAnsi" w:eastAsia="Times New Roman" w:hAnsiTheme="majorHAnsi"/>
        </w:rPr>
        <w:t>, 0,8 млн. руб. на выполнение противопожарных мероприятий. В целом на подготовку образовательных организаций было выделено из местного бюджета 13,8 млн. рублей.</w:t>
      </w:r>
    </w:p>
    <w:p w:rsidR="008038D1" w:rsidRPr="00F224BC" w:rsidRDefault="008038D1" w:rsidP="008038D1">
      <w:pPr>
        <w:spacing w:line="276" w:lineRule="auto"/>
        <w:ind w:firstLine="539"/>
        <w:jc w:val="both"/>
        <w:rPr>
          <w:rFonts w:asciiTheme="majorHAnsi" w:eastAsia="Times New Roman" w:hAnsiTheme="majorHAnsi"/>
        </w:rPr>
      </w:pPr>
      <w:r w:rsidRPr="00F224BC">
        <w:rPr>
          <w:rFonts w:asciiTheme="majorHAnsi" w:eastAsia="Times New Roman" w:hAnsiTheme="majorHAnsi"/>
        </w:rPr>
        <w:t xml:space="preserve">В 2017-2018 г. в районе продолжалась работа с молодыми педагогами, стаж которых до 5 лет (35), обеспечивалась их финансовая поддержка: производится выплата единовременного пособия, ежемесячно выплачивалась 30%-ная надбавка к окладу в течение 3-х первых лет работы, 25% доплата за работу в сельской местности, компенсировался проезд к месту работы и обратно, компенсировались расходы на оплату жилых помещений, отопления и освещения, материальная помощь к отпуску в размере 2000 руб. </w:t>
      </w:r>
    </w:p>
    <w:p w:rsidR="00AB658E" w:rsidRPr="00F224BC" w:rsidRDefault="00AB658E" w:rsidP="00AB43EE">
      <w:pPr>
        <w:widowControl/>
        <w:spacing w:line="276" w:lineRule="auto"/>
        <w:ind w:firstLine="709"/>
        <w:jc w:val="both"/>
        <w:rPr>
          <w:rFonts w:asciiTheme="majorHAnsi" w:eastAsia="Times New Roman" w:hAnsiTheme="majorHAnsi"/>
        </w:rPr>
      </w:pPr>
      <w:r w:rsidRPr="00F224BC">
        <w:rPr>
          <w:rFonts w:asciiTheme="majorHAnsi" w:eastAsia="Times New Roman" w:hAnsiTheme="majorHAnsi"/>
        </w:rPr>
        <w:t>Система образования включает 1</w:t>
      </w:r>
      <w:r w:rsidR="00295A51" w:rsidRPr="00F224BC">
        <w:rPr>
          <w:rFonts w:asciiTheme="majorHAnsi" w:eastAsia="Times New Roman" w:hAnsiTheme="majorHAnsi"/>
        </w:rPr>
        <w:t>6</w:t>
      </w:r>
      <w:r w:rsidRPr="00F224BC">
        <w:rPr>
          <w:rFonts w:asciiTheme="majorHAnsi" w:eastAsia="Times New Roman" w:hAnsiTheme="majorHAnsi"/>
        </w:rPr>
        <w:t xml:space="preserve"> школ</w:t>
      </w:r>
      <w:r w:rsidR="00295A51" w:rsidRPr="00F224BC">
        <w:rPr>
          <w:rFonts w:asciiTheme="majorHAnsi" w:eastAsia="Times New Roman" w:hAnsiTheme="majorHAnsi"/>
        </w:rPr>
        <w:t xml:space="preserve"> (одна из которых является структурным подразделением)</w:t>
      </w:r>
      <w:r w:rsidRPr="00F224BC">
        <w:rPr>
          <w:rFonts w:asciiTheme="majorHAnsi" w:eastAsia="Times New Roman" w:hAnsiTheme="majorHAnsi"/>
        </w:rPr>
        <w:t xml:space="preserve"> и одну гимназии в которых обучается 2494 учащихся в 196 классах (82-начальной школы, 99-основной, 15-старшей). В образовательных организациях Навлинского района также осуществляется образование 42 детей-инвалидов и 40 детей с ОВЗ, из них 38 проходили обучение на дому и 2 обучались с использованием дистанционных технологий. </w:t>
      </w:r>
      <w:r w:rsidR="008038D1" w:rsidRPr="00F224BC">
        <w:rPr>
          <w:rFonts w:asciiTheme="majorHAnsi" w:eastAsia="Times New Roman" w:hAnsiTheme="majorHAnsi"/>
        </w:rPr>
        <w:t>Кроме этого,</w:t>
      </w:r>
      <w:r w:rsidR="00295A51" w:rsidRPr="00F224BC">
        <w:rPr>
          <w:rFonts w:asciiTheme="majorHAnsi" w:eastAsia="Times New Roman" w:hAnsiTheme="majorHAnsi"/>
        </w:rPr>
        <w:t xml:space="preserve"> на территории района ведёт образовательную деятельность филиал </w:t>
      </w:r>
      <w:r w:rsidR="009D1A73" w:rsidRPr="00F224BC">
        <w:rPr>
          <w:rFonts w:asciiTheme="majorHAnsi" w:eastAsia="Times New Roman" w:hAnsiTheme="majorHAnsi"/>
        </w:rPr>
        <w:t>ГБПУ «</w:t>
      </w:r>
      <w:r w:rsidR="008038D1" w:rsidRPr="00F224BC">
        <w:rPr>
          <w:rFonts w:asciiTheme="majorHAnsi" w:eastAsia="Times New Roman" w:hAnsiTheme="majorHAnsi"/>
        </w:rPr>
        <w:t>Комаричск</w:t>
      </w:r>
      <w:r w:rsidR="009D1A73" w:rsidRPr="00F224BC">
        <w:rPr>
          <w:rFonts w:asciiTheme="majorHAnsi" w:eastAsia="Times New Roman" w:hAnsiTheme="majorHAnsi"/>
        </w:rPr>
        <w:t>ий механико-технологический техникум», который готовит специалистов для ПАО «Навлинский завод «Промсвязь», ОАО «Навлинский автоагрегатный завод», ООО «АГХ «Добронравов АГРО».</w:t>
      </w:r>
      <w:r w:rsidR="00CB1C44" w:rsidRPr="00F224BC">
        <w:rPr>
          <w:rFonts w:asciiTheme="majorHAnsi" w:eastAsia="Times New Roman" w:hAnsiTheme="majorHAnsi"/>
        </w:rPr>
        <w:t xml:space="preserve"> </w:t>
      </w:r>
      <w:r w:rsidRPr="00F224BC">
        <w:rPr>
          <w:rFonts w:asciiTheme="majorHAnsi" w:eastAsia="Times New Roman" w:hAnsiTheme="majorHAnsi"/>
        </w:rPr>
        <w:t>На дополнительное финансовое обеспечение по организации питания обучающихся в муниципальных бюджетных общеобразовательных организациях в 2017 году выделялись денежные средства из муниципального бюджета в размере:</w:t>
      </w:r>
    </w:p>
    <w:p w:rsidR="00AB658E" w:rsidRPr="00F224BC" w:rsidRDefault="00AB658E" w:rsidP="001F2F2E">
      <w:pPr>
        <w:widowControl/>
        <w:spacing w:line="276" w:lineRule="auto"/>
        <w:ind w:firstLine="709"/>
        <w:jc w:val="both"/>
        <w:rPr>
          <w:rFonts w:asciiTheme="majorHAnsi" w:eastAsia="Times New Roman" w:hAnsiTheme="majorHAnsi"/>
        </w:rPr>
      </w:pPr>
      <w:r w:rsidRPr="00F224BC">
        <w:rPr>
          <w:rFonts w:asciiTheme="majorHAnsi" w:eastAsia="Times New Roman" w:hAnsiTheme="majorHAnsi"/>
        </w:rPr>
        <w:t>- 18,0 рублей-обучающихся из малообеспеченных семей, в которых среднедушевой доход ниже прожиточного минимума по Брянской области и обучающимся из многодетных семей;</w:t>
      </w:r>
    </w:p>
    <w:p w:rsidR="00AB658E" w:rsidRPr="00F224BC" w:rsidRDefault="00AB658E" w:rsidP="001F2F2E">
      <w:pPr>
        <w:widowControl/>
        <w:spacing w:line="276" w:lineRule="auto"/>
        <w:ind w:firstLine="709"/>
        <w:jc w:val="both"/>
        <w:rPr>
          <w:rFonts w:asciiTheme="majorHAnsi" w:eastAsia="Times New Roman" w:hAnsiTheme="majorHAnsi"/>
        </w:rPr>
      </w:pPr>
      <w:r w:rsidRPr="00F224BC">
        <w:rPr>
          <w:rFonts w:asciiTheme="majorHAnsi" w:eastAsia="Times New Roman" w:hAnsiTheme="majorHAnsi"/>
        </w:rPr>
        <w:t>- 5,5 рублей – другим обучающимся.</w:t>
      </w:r>
    </w:p>
    <w:p w:rsidR="00DE5712" w:rsidRPr="00F224BC" w:rsidRDefault="00AB658E" w:rsidP="001F2F2E">
      <w:pPr>
        <w:pStyle w:val="aff5"/>
        <w:widowControl/>
        <w:spacing w:after="0"/>
        <w:ind w:firstLine="720"/>
        <w:jc w:val="both"/>
        <w:rPr>
          <w:szCs w:val="28"/>
        </w:rPr>
      </w:pPr>
      <w:r w:rsidRPr="00F224BC">
        <w:rPr>
          <w:rFonts w:asciiTheme="majorHAnsi" w:eastAsia="Times New Roman" w:hAnsiTheme="majorHAnsi"/>
        </w:rPr>
        <w:t>Все образовательные учреждения подключены к сети Интернет</w:t>
      </w:r>
      <w:r w:rsidR="00DE5712" w:rsidRPr="00F224BC">
        <w:rPr>
          <w:rFonts w:asciiTheme="majorHAnsi" w:eastAsia="Times New Roman" w:hAnsiTheme="majorHAnsi"/>
        </w:rPr>
        <w:t xml:space="preserve"> при этом 50% из них к выделенному каналу. В рамках реализации муниципальной программы «Развитие образования Навлинского района 2013 – 2020 г.г.» в 2016-2017 учебном году было выделено 241</w:t>
      </w:r>
      <w:r w:rsidR="001C505C" w:rsidRPr="00F224BC">
        <w:rPr>
          <w:rFonts w:asciiTheme="majorHAnsi" w:eastAsia="Times New Roman" w:hAnsiTheme="majorHAnsi"/>
        </w:rPr>
        <w:t xml:space="preserve">,0 млн. </w:t>
      </w:r>
      <w:r w:rsidR="00DE5712" w:rsidRPr="00F224BC">
        <w:rPr>
          <w:rFonts w:asciiTheme="majorHAnsi" w:eastAsia="Times New Roman" w:hAnsiTheme="majorHAnsi"/>
        </w:rPr>
        <w:t>рублей</w:t>
      </w:r>
      <w:r w:rsidR="00DE5712" w:rsidRPr="00F224BC">
        <w:rPr>
          <w:szCs w:val="28"/>
        </w:rPr>
        <w:t>.</w:t>
      </w:r>
    </w:p>
    <w:p w:rsidR="00AB658E" w:rsidRPr="00F224BC" w:rsidRDefault="00AB658E" w:rsidP="00F01203">
      <w:pPr>
        <w:widowControl/>
        <w:spacing w:line="276" w:lineRule="auto"/>
        <w:ind w:firstLine="709"/>
        <w:jc w:val="both"/>
        <w:rPr>
          <w:rFonts w:asciiTheme="majorHAnsi" w:eastAsia="Times New Roman" w:hAnsiTheme="majorHAnsi"/>
        </w:rPr>
      </w:pPr>
      <w:r w:rsidRPr="00F224BC">
        <w:rPr>
          <w:rFonts w:asciiTheme="majorHAnsi" w:eastAsia="Times New Roman" w:hAnsiTheme="majorHAnsi"/>
        </w:rPr>
        <w:t>В качестве дополнительного образования в Навлинском районе функционирует 127 кружков на базе образовательных учреждений, в которых занимается 99,2% детей. Кроме этого, функционирует 3 учреждения дополнительного образования: МБУ ДО «Навлинский детско-юношеский центр» (охват - 640 человек); МБУ ДО «Навлинская детско-юношеская спортивная школа» (охват - 300 человек); МБУ ДО «Навлинская детская школа искусств» (охват – 108 человек). На базе учреждений дополнительного образования занимается 1048 человек, что составляет 72% от общего количества учащихся Навлинских школ.</w:t>
      </w:r>
    </w:p>
    <w:p w:rsidR="004D0FE8" w:rsidRPr="00F224BC" w:rsidRDefault="004D0FE8" w:rsidP="00F01203">
      <w:pPr>
        <w:pStyle w:val="4"/>
        <w:keepNext w:val="0"/>
        <w:keepLines w:val="0"/>
        <w:widowControl/>
        <w:numPr>
          <w:ilvl w:val="0"/>
          <w:numId w:val="0"/>
        </w:numPr>
        <w:spacing w:after="120" w:line="276" w:lineRule="auto"/>
        <w:rPr>
          <w:i w:val="0"/>
        </w:rPr>
      </w:pPr>
      <w:r w:rsidRPr="00F224BC">
        <w:rPr>
          <w:rFonts w:asciiTheme="majorHAnsi" w:hAnsiTheme="majorHAnsi"/>
          <w:i w:val="0"/>
        </w:rPr>
        <w:t>Здравоохранение</w:t>
      </w:r>
    </w:p>
    <w:p w:rsidR="00365F5F" w:rsidRPr="00F224BC" w:rsidRDefault="00365F5F" w:rsidP="00F01203">
      <w:pPr>
        <w:widowControl/>
        <w:spacing w:line="276" w:lineRule="auto"/>
        <w:ind w:left="221" w:firstLine="709"/>
        <w:jc w:val="both"/>
        <w:rPr>
          <w:rFonts w:asciiTheme="majorHAnsi" w:eastAsia="Times New Roman" w:hAnsiTheme="majorHAnsi"/>
        </w:rPr>
      </w:pPr>
      <w:r w:rsidRPr="00F224BC">
        <w:rPr>
          <w:rFonts w:asciiTheme="majorHAnsi" w:eastAsia="Times New Roman" w:hAnsiTheme="majorHAnsi"/>
        </w:rPr>
        <w:t xml:space="preserve">Государственное бюджетное учреждение здравоохранения Навлинская центральная районная больница является основным учреждение здравоохранения с 1937 года. </w:t>
      </w:r>
    </w:p>
    <w:p w:rsidR="00365F5F" w:rsidRPr="00F224BC" w:rsidRDefault="00365F5F" w:rsidP="00F01203">
      <w:pPr>
        <w:widowControl/>
        <w:spacing w:before="120" w:after="120" w:line="276" w:lineRule="auto"/>
        <w:ind w:left="-142"/>
        <w:rPr>
          <w:rFonts w:asciiTheme="majorHAnsi" w:eastAsia="Times New Roman" w:hAnsiTheme="majorHAnsi"/>
          <w:color w:val="548DD4" w:themeColor="text2" w:themeTint="99"/>
        </w:rPr>
      </w:pPr>
      <w:r w:rsidRPr="00F224BC">
        <w:rPr>
          <w:rFonts w:asciiTheme="majorHAnsi" w:eastAsia="Times New Roman" w:hAnsiTheme="majorHAnsi"/>
          <w:color w:val="548DD4" w:themeColor="text2" w:themeTint="99"/>
        </w:rPr>
        <w:t>Таблица 1</w:t>
      </w:r>
      <w:r w:rsidR="00BB4F36" w:rsidRPr="00F224BC">
        <w:rPr>
          <w:rFonts w:asciiTheme="majorHAnsi" w:eastAsia="Times New Roman" w:hAnsiTheme="majorHAnsi"/>
          <w:color w:val="548DD4" w:themeColor="text2" w:themeTint="99"/>
        </w:rPr>
        <w:t>0</w:t>
      </w:r>
      <w:r w:rsidRPr="00F224BC">
        <w:rPr>
          <w:rFonts w:asciiTheme="majorHAnsi" w:eastAsia="Times New Roman" w:hAnsiTheme="majorHAnsi"/>
          <w:color w:val="548DD4" w:themeColor="text2" w:themeTint="99"/>
        </w:rPr>
        <w:t xml:space="preserve"> – Основные показатели здравоохранения Навлинского района</w:t>
      </w:r>
      <w:r w:rsidR="00BB4F36" w:rsidRPr="00F224BC">
        <w:rPr>
          <w:rFonts w:asciiTheme="majorHAnsi" w:eastAsia="Times New Roman" w:hAnsiTheme="majorHAnsi"/>
          <w:color w:val="548DD4" w:themeColor="text2" w:themeTint="99"/>
        </w:rPr>
        <w:t>, ед.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761"/>
        <w:gridCol w:w="761"/>
        <w:gridCol w:w="761"/>
        <w:gridCol w:w="761"/>
        <w:gridCol w:w="761"/>
        <w:gridCol w:w="818"/>
      </w:tblGrid>
      <w:tr w:rsidR="00365F5F" w:rsidRPr="00F224BC" w:rsidTr="00935076">
        <w:trPr>
          <w:trHeight w:val="20"/>
        </w:trPr>
        <w:tc>
          <w:tcPr>
            <w:tcW w:w="2528" w:type="pct"/>
            <w:shd w:val="clear" w:color="auto" w:fill="auto"/>
            <w:noWrap/>
            <w:vAlign w:val="center"/>
            <w:hideMark/>
          </w:tcPr>
          <w:p w:rsidR="00365F5F" w:rsidRPr="00F224BC" w:rsidRDefault="00365F5F" w:rsidP="00F01203">
            <w:pPr>
              <w:widowControl/>
              <w:jc w:val="center"/>
              <w:rPr>
                <w:rFonts w:asciiTheme="majorHAnsi" w:eastAsia="Times New Roman" w:hAnsiTheme="majorHAnsi"/>
                <w:b/>
                <w:spacing w:val="-6"/>
              </w:rPr>
            </w:pPr>
            <w:r w:rsidRPr="00F224BC">
              <w:rPr>
                <w:rFonts w:asciiTheme="majorHAnsi" w:eastAsia="Times New Roman" w:hAnsiTheme="majorHAnsi"/>
                <w:b/>
                <w:spacing w:val="-6"/>
              </w:rPr>
              <w:t>Показатель</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b/>
                <w:spacing w:val="-6"/>
              </w:rPr>
            </w:pPr>
            <w:r w:rsidRPr="00F224BC">
              <w:rPr>
                <w:rFonts w:asciiTheme="majorHAnsi" w:eastAsia="Times New Roman" w:hAnsiTheme="majorHAnsi"/>
                <w:b/>
                <w:spacing w:val="-6"/>
              </w:rPr>
              <w:t>2010</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b/>
                <w:spacing w:val="-6"/>
              </w:rPr>
            </w:pPr>
            <w:r w:rsidRPr="00F224BC">
              <w:rPr>
                <w:rFonts w:asciiTheme="majorHAnsi" w:eastAsia="Times New Roman" w:hAnsiTheme="majorHAnsi"/>
                <w:b/>
                <w:spacing w:val="-6"/>
              </w:rPr>
              <w:t>2013</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b/>
                <w:spacing w:val="-6"/>
              </w:rPr>
            </w:pPr>
            <w:r w:rsidRPr="00F224BC">
              <w:rPr>
                <w:rFonts w:asciiTheme="majorHAnsi" w:eastAsia="Times New Roman" w:hAnsiTheme="majorHAnsi"/>
                <w:b/>
                <w:spacing w:val="-6"/>
              </w:rPr>
              <w:t>2014</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b/>
                <w:spacing w:val="-6"/>
              </w:rPr>
            </w:pPr>
            <w:r w:rsidRPr="00F224BC">
              <w:rPr>
                <w:rFonts w:asciiTheme="majorHAnsi" w:eastAsia="Times New Roman" w:hAnsiTheme="majorHAnsi"/>
                <w:b/>
                <w:spacing w:val="-6"/>
              </w:rPr>
              <w:t>2015</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b/>
                <w:spacing w:val="-6"/>
              </w:rPr>
            </w:pPr>
            <w:r w:rsidRPr="00F224BC">
              <w:rPr>
                <w:rFonts w:asciiTheme="majorHAnsi" w:eastAsia="Times New Roman" w:hAnsiTheme="majorHAnsi"/>
                <w:b/>
                <w:spacing w:val="-6"/>
              </w:rPr>
              <w:t>2016</w:t>
            </w:r>
          </w:p>
        </w:tc>
        <w:tc>
          <w:tcPr>
            <w:tcW w:w="457" w:type="pct"/>
            <w:shd w:val="clear" w:color="auto" w:fill="auto"/>
            <w:noWrap/>
            <w:vAlign w:val="center"/>
            <w:hideMark/>
          </w:tcPr>
          <w:p w:rsidR="00365F5F" w:rsidRPr="00F224BC" w:rsidRDefault="00365F5F" w:rsidP="00F01203">
            <w:pPr>
              <w:widowControl/>
              <w:jc w:val="center"/>
              <w:rPr>
                <w:rFonts w:asciiTheme="majorHAnsi" w:eastAsia="Times New Roman" w:hAnsiTheme="majorHAnsi"/>
                <w:b/>
                <w:spacing w:val="-6"/>
              </w:rPr>
            </w:pPr>
            <w:r w:rsidRPr="00F224BC">
              <w:rPr>
                <w:rFonts w:asciiTheme="majorHAnsi" w:eastAsia="Times New Roman" w:hAnsiTheme="majorHAnsi"/>
                <w:b/>
                <w:spacing w:val="-6"/>
              </w:rPr>
              <w:t>2017</w:t>
            </w:r>
          </w:p>
        </w:tc>
      </w:tr>
      <w:tr w:rsidR="00365F5F" w:rsidRPr="00F224BC" w:rsidTr="00935076">
        <w:trPr>
          <w:trHeight w:val="20"/>
        </w:trPr>
        <w:tc>
          <w:tcPr>
            <w:tcW w:w="2528" w:type="pct"/>
            <w:shd w:val="clear" w:color="auto" w:fill="auto"/>
            <w:vAlign w:val="center"/>
            <w:hideMark/>
          </w:tcPr>
          <w:p w:rsidR="00365F5F" w:rsidRPr="00F224BC" w:rsidRDefault="00365F5F" w:rsidP="00F01203">
            <w:pPr>
              <w:widowControl/>
              <w:rPr>
                <w:rFonts w:asciiTheme="majorHAnsi" w:eastAsia="Times New Roman" w:hAnsiTheme="majorHAnsi"/>
                <w:spacing w:val="-6"/>
              </w:rPr>
            </w:pPr>
            <w:r w:rsidRPr="00F224BC">
              <w:rPr>
                <w:rFonts w:asciiTheme="majorHAnsi" w:eastAsia="Times New Roman" w:hAnsiTheme="majorHAnsi"/>
                <w:spacing w:val="-6"/>
              </w:rPr>
              <w:t>Число больничных организаций</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w:t>
            </w:r>
          </w:p>
        </w:tc>
        <w:tc>
          <w:tcPr>
            <w:tcW w:w="457" w:type="pct"/>
            <w:shd w:val="clear" w:color="auto" w:fill="auto"/>
            <w:noWrap/>
            <w:vAlign w:val="center"/>
            <w:hideMark/>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w:t>
            </w:r>
          </w:p>
        </w:tc>
      </w:tr>
      <w:tr w:rsidR="00365F5F" w:rsidRPr="00F224BC" w:rsidTr="00935076">
        <w:trPr>
          <w:trHeight w:val="20"/>
        </w:trPr>
        <w:tc>
          <w:tcPr>
            <w:tcW w:w="2528" w:type="pct"/>
            <w:shd w:val="clear" w:color="auto" w:fill="auto"/>
            <w:vAlign w:val="center"/>
          </w:tcPr>
          <w:p w:rsidR="00365F5F" w:rsidRPr="00F224BC" w:rsidRDefault="00365F5F" w:rsidP="00F01203">
            <w:pPr>
              <w:widowControl/>
              <w:rPr>
                <w:rFonts w:asciiTheme="majorHAnsi" w:eastAsia="Times New Roman" w:hAnsiTheme="majorHAnsi"/>
                <w:spacing w:val="-6"/>
              </w:rPr>
            </w:pPr>
            <w:r w:rsidRPr="00F224BC">
              <w:rPr>
                <w:rFonts w:asciiTheme="majorHAnsi" w:eastAsia="Times New Roman" w:hAnsiTheme="majorHAnsi"/>
                <w:spacing w:val="-6"/>
              </w:rPr>
              <w:t>Число врачебных амбулаторно-поликлинических организаций</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3</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4</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4</w:t>
            </w:r>
          </w:p>
        </w:tc>
        <w:tc>
          <w:tcPr>
            <w:tcW w:w="457"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4</w:t>
            </w:r>
          </w:p>
        </w:tc>
      </w:tr>
      <w:tr w:rsidR="00365F5F" w:rsidRPr="00F224BC" w:rsidTr="00935076">
        <w:trPr>
          <w:trHeight w:val="20"/>
        </w:trPr>
        <w:tc>
          <w:tcPr>
            <w:tcW w:w="2528" w:type="pct"/>
            <w:shd w:val="clear" w:color="auto" w:fill="auto"/>
            <w:vAlign w:val="center"/>
          </w:tcPr>
          <w:p w:rsidR="00365F5F" w:rsidRPr="00F224BC" w:rsidRDefault="00365F5F" w:rsidP="00F01203">
            <w:pPr>
              <w:widowControl/>
              <w:rPr>
                <w:rFonts w:asciiTheme="majorHAnsi" w:eastAsia="Times New Roman" w:hAnsiTheme="majorHAnsi"/>
                <w:spacing w:val="-6"/>
              </w:rPr>
            </w:pPr>
            <w:r w:rsidRPr="00F224BC">
              <w:rPr>
                <w:rFonts w:asciiTheme="majorHAnsi" w:eastAsia="Times New Roman" w:hAnsiTheme="majorHAnsi"/>
                <w:spacing w:val="-6"/>
              </w:rPr>
              <w:t>Число учреждений фельдшерско-акушерской помощи</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24</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24</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25</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25</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25</w:t>
            </w:r>
          </w:p>
        </w:tc>
        <w:tc>
          <w:tcPr>
            <w:tcW w:w="457"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25</w:t>
            </w:r>
          </w:p>
        </w:tc>
      </w:tr>
      <w:tr w:rsidR="00365F5F" w:rsidRPr="00F224BC" w:rsidTr="00935076">
        <w:trPr>
          <w:trHeight w:val="20"/>
        </w:trPr>
        <w:tc>
          <w:tcPr>
            <w:tcW w:w="2528" w:type="pct"/>
            <w:shd w:val="clear" w:color="auto" w:fill="auto"/>
            <w:vAlign w:val="center"/>
          </w:tcPr>
          <w:p w:rsidR="00365F5F" w:rsidRPr="00F224BC" w:rsidRDefault="00365F5F" w:rsidP="00F01203">
            <w:pPr>
              <w:widowControl/>
              <w:rPr>
                <w:rFonts w:asciiTheme="majorHAnsi" w:eastAsia="Times New Roman" w:hAnsiTheme="majorHAnsi"/>
                <w:spacing w:val="-6"/>
              </w:rPr>
            </w:pPr>
            <w:r w:rsidRPr="00F224BC">
              <w:rPr>
                <w:rFonts w:asciiTheme="majorHAnsi" w:eastAsia="Times New Roman" w:hAnsiTheme="majorHAnsi"/>
                <w:spacing w:val="-6"/>
              </w:rPr>
              <w:t>Число больничных коек</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165</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149</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131</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106</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102</w:t>
            </w:r>
          </w:p>
        </w:tc>
        <w:tc>
          <w:tcPr>
            <w:tcW w:w="457"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98</w:t>
            </w:r>
          </w:p>
        </w:tc>
      </w:tr>
      <w:tr w:rsidR="00365F5F" w:rsidRPr="00F224BC" w:rsidTr="00935076">
        <w:trPr>
          <w:trHeight w:val="20"/>
        </w:trPr>
        <w:tc>
          <w:tcPr>
            <w:tcW w:w="2528" w:type="pct"/>
            <w:shd w:val="clear" w:color="auto" w:fill="auto"/>
            <w:vAlign w:val="center"/>
          </w:tcPr>
          <w:p w:rsidR="00365F5F" w:rsidRPr="00F224BC" w:rsidRDefault="00365F5F" w:rsidP="00F01203">
            <w:pPr>
              <w:widowControl/>
              <w:rPr>
                <w:rFonts w:asciiTheme="majorHAnsi" w:eastAsia="Times New Roman" w:hAnsiTheme="majorHAnsi"/>
                <w:spacing w:val="-6"/>
              </w:rPr>
            </w:pPr>
            <w:r w:rsidRPr="00F224BC">
              <w:rPr>
                <w:rFonts w:asciiTheme="majorHAnsi" w:eastAsia="Times New Roman" w:hAnsiTheme="majorHAnsi"/>
                <w:spacing w:val="-6"/>
              </w:rPr>
              <w:t>Численность населения на одну больничную койку</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171</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186</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209</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256</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262</w:t>
            </w:r>
          </w:p>
        </w:tc>
        <w:tc>
          <w:tcPr>
            <w:tcW w:w="457"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270</w:t>
            </w:r>
          </w:p>
        </w:tc>
      </w:tr>
      <w:tr w:rsidR="00365F5F" w:rsidRPr="00F224BC" w:rsidTr="00935076">
        <w:trPr>
          <w:trHeight w:val="20"/>
        </w:trPr>
        <w:tc>
          <w:tcPr>
            <w:tcW w:w="2528" w:type="pct"/>
            <w:shd w:val="clear" w:color="auto" w:fill="auto"/>
            <w:vAlign w:val="center"/>
          </w:tcPr>
          <w:p w:rsidR="00365F5F" w:rsidRPr="00F224BC" w:rsidRDefault="00365F5F" w:rsidP="00F01203">
            <w:pPr>
              <w:widowControl/>
              <w:rPr>
                <w:rFonts w:asciiTheme="majorHAnsi" w:eastAsia="Times New Roman" w:hAnsiTheme="majorHAnsi"/>
                <w:spacing w:val="-6"/>
              </w:rPr>
            </w:pPr>
            <w:r w:rsidRPr="00F224BC">
              <w:rPr>
                <w:rFonts w:asciiTheme="majorHAnsi" w:eastAsia="Times New Roman" w:hAnsiTheme="majorHAnsi"/>
                <w:spacing w:val="-6"/>
              </w:rPr>
              <w:t>Численность населения на одного врача</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555</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645</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584</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577</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486</w:t>
            </w:r>
          </w:p>
        </w:tc>
        <w:tc>
          <w:tcPr>
            <w:tcW w:w="457"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472</w:t>
            </w:r>
          </w:p>
        </w:tc>
      </w:tr>
      <w:tr w:rsidR="00365F5F" w:rsidRPr="00F224BC" w:rsidTr="00935076">
        <w:trPr>
          <w:trHeight w:val="20"/>
        </w:trPr>
        <w:tc>
          <w:tcPr>
            <w:tcW w:w="2528" w:type="pct"/>
            <w:shd w:val="clear" w:color="auto" w:fill="auto"/>
            <w:vAlign w:val="center"/>
          </w:tcPr>
          <w:p w:rsidR="00365F5F" w:rsidRPr="00F224BC" w:rsidRDefault="00365F5F" w:rsidP="00F01203">
            <w:pPr>
              <w:widowControl/>
              <w:rPr>
                <w:rFonts w:asciiTheme="majorHAnsi" w:eastAsia="Times New Roman" w:hAnsiTheme="majorHAnsi"/>
                <w:spacing w:val="-6"/>
              </w:rPr>
            </w:pPr>
            <w:r w:rsidRPr="00F224BC">
              <w:rPr>
                <w:rFonts w:asciiTheme="majorHAnsi" w:eastAsia="Times New Roman" w:hAnsiTheme="majorHAnsi"/>
                <w:spacing w:val="-6"/>
              </w:rPr>
              <w:t>Численность населения на одного среднего медицинского работника</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113</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126</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128</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127</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127</w:t>
            </w:r>
          </w:p>
        </w:tc>
        <w:tc>
          <w:tcPr>
            <w:tcW w:w="457"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130</w:t>
            </w:r>
          </w:p>
        </w:tc>
      </w:tr>
      <w:tr w:rsidR="00365F5F" w:rsidRPr="00F224BC" w:rsidTr="00935076">
        <w:trPr>
          <w:trHeight w:val="20"/>
        </w:trPr>
        <w:tc>
          <w:tcPr>
            <w:tcW w:w="2528" w:type="pct"/>
            <w:shd w:val="clear" w:color="auto" w:fill="auto"/>
            <w:vAlign w:val="center"/>
          </w:tcPr>
          <w:p w:rsidR="00365F5F" w:rsidRPr="00F224BC" w:rsidRDefault="00365F5F" w:rsidP="00F01203">
            <w:pPr>
              <w:widowControl/>
              <w:rPr>
                <w:rFonts w:asciiTheme="majorHAnsi" w:eastAsia="Times New Roman" w:hAnsiTheme="majorHAnsi"/>
                <w:spacing w:val="-6"/>
              </w:rPr>
            </w:pPr>
            <w:r w:rsidRPr="00F224BC">
              <w:rPr>
                <w:rFonts w:asciiTheme="majorHAnsi" w:eastAsia="Times New Roman" w:hAnsiTheme="majorHAnsi"/>
                <w:spacing w:val="-6"/>
              </w:rPr>
              <w:t>Число врачей всех специальностей</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51</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43</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47</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47</w:t>
            </w:r>
          </w:p>
        </w:tc>
        <w:tc>
          <w:tcPr>
            <w:tcW w:w="403"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55</w:t>
            </w:r>
          </w:p>
        </w:tc>
        <w:tc>
          <w:tcPr>
            <w:tcW w:w="457" w:type="pct"/>
            <w:shd w:val="clear" w:color="auto" w:fill="auto"/>
            <w:noWrap/>
            <w:vAlign w:val="center"/>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56</w:t>
            </w:r>
          </w:p>
        </w:tc>
      </w:tr>
      <w:tr w:rsidR="00365F5F" w:rsidRPr="00F224BC" w:rsidTr="00935076">
        <w:trPr>
          <w:trHeight w:val="20"/>
        </w:trPr>
        <w:tc>
          <w:tcPr>
            <w:tcW w:w="2528" w:type="pct"/>
            <w:shd w:val="clear" w:color="auto" w:fill="auto"/>
            <w:vAlign w:val="center"/>
            <w:hideMark/>
          </w:tcPr>
          <w:p w:rsidR="00365F5F" w:rsidRPr="00F224BC" w:rsidRDefault="00365F5F" w:rsidP="00F01203">
            <w:pPr>
              <w:widowControl/>
              <w:rPr>
                <w:rFonts w:asciiTheme="majorHAnsi" w:eastAsia="Times New Roman" w:hAnsiTheme="majorHAnsi"/>
                <w:spacing w:val="-6"/>
              </w:rPr>
            </w:pPr>
            <w:r w:rsidRPr="00F224BC">
              <w:rPr>
                <w:rFonts w:asciiTheme="majorHAnsi" w:eastAsia="Times New Roman" w:hAnsiTheme="majorHAnsi"/>
                <w:spacing w:val="-6"/>
              </w:rPr>
              <w:t>Численность среднего медицинского персонала</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251</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220</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214</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214</w:t>
            </w:r>
          </w:p>
        </w:tc>
        <w:tc>
          <w:tcPr>
            <w:tcW w:w="403" w:type="pct"/>
            <w:shd w:val="clear" w:color="auto" w:fill="auto"/>
            <w:noWrap/>
            <w:vAlign w:val="center"/>
            <w:hideMark/>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210</w:t>
            </w:r>
          </w:p>
        </w:tc>
        <w:tc>
          <w:tcPr>
            <w:tcW w:w="457" w:type="pct"/>
            <w:shd w:val="clear" w:color="auto" w:fill="auto"/>
            <w:noWrap/>
            <w:vAlign w:val="center"/>
            <w:hideMark/>
          </w:tcPr>
          <w:p w:rsidR="00365F5F" w:rsidRPr="00F224BC" w:rsidRDefault="00365F5F" w:rsidP="00F01203">
            <w:pPr>
              <w:widowControl/>
              <w:jc w:val="center"/>
              <w:rPr>
                <w:rFonts w:asciiTheme="majorHAnsi" w:eastAsia="Times New Roman" w:hAnsiTheme="majorHAnsi"/>
                <w:spacing w:val="-6"/>
              </w:rPr>
            </w:pPr>
            <w:r w:rsidRPr="00F224BC">
              <w:rPr>
                <w:rFonts w:asciiTheme="majorHAnsi" w:eastAsia="Times New Roman" w:hAnsiTheme="majorHAnsi"/>
                <w:spacing w:val="-6"/>
              </w:rPr>
              <w:t>203</w:t>
            </w:r>
          </w:p>
        </w:tc>
      </w:tr>
    </w:tbl>
    <w:p w:rsidR="00365F5F" w:rsidRPr="00F224BC" w:rsidRDefault="00365F5F" w:rsidP="00F01203">
      <w:pPr>
        <w:widowControl/>
        <w:spacing w:before="120" w:line="276" w:lineRule="auto"/>
        <w:ind w:firstLine="709"/>
        <w:jc w:val="both"/>
        <w:rPr>
          <w:rFonts w:asciiTheme="majorHAnsi" w:eastAsia="Times New Roman" w:hAnsiTheme="majorHAnsi"/>
        </w:rPr>
      </w:pPr>
      <w:r w:rsidRPr="00F224BC">
        <w:rPr>
          <w:rFonts w:asciiTheme="majorHAnsi" w:eastAsia="Times New Roman" w:hAnsiTheme="majorHAnsi"/>
        </w:rPr>
        <w:t>Из таблицы видно, что численность учреждений здравоохранения стаб</w:t>
      </w:r>
      <w:r w:rsidR="002B0EBB" w:rsidRPr="00F224BC">
        <w:rPr>
          <w:rFonts w:asciiTheme="majorHAnsi" w:eastAsia="Times New Roman" w:hAnsiTheme="majorHAnsi"/>
        </w:rPr>
        <w:t>ильна и не меняется с 2015 года</w:t>
      </w:r>
      <w:r w:rsidRPr="00F224BC">
        <w:rPr>
          <w:rFonts w:asciiTheme="majorHAnsi" w:eastAsia="Times New Roman" w:hAnsiTheme="majorHAnsi"/>
        </w:rPr>
        <w:t>, при этом численность населения на одного работника здравоохранения изменилась: на одного врача снизилась на 2,9%; на одного работника среднего медицинского персонала выросла на 2,4%. Количество населения на одну койку увеличилось на 3,1% это связано с тем, что число больничных коек снизилось на 3,9%.</w:t>
      </w:r>
    </w:p>
    <w:p w:rsidR="00365F5F" w:rsidRPr="00F224BC" w:rsidRDefault="00365F5F" w:rsidP="00F01203">
      <w:pPr>
        <w:widowControl/>
        <w:spacing w:line="276" w:lineRule="auto"/>
        <w:ind w:firstLine="709"/>
        <w:jc w:val="both"/>
        <w:rPr>
          <w:rFonts w:asciiTheme="majorHAnsi" w:eastAsia="Times New Roman" w:hAnsiTheme="majorHAnsi"/>
        </w:rPr>
      </w:pPr>
      <w:r w:rsidRPr="00F224BC">
        <w:rPr>
          <w:rFonts w:asciiTheme="majorHAnsi" w:hAnsiTheme="majorHAnsi"/>
        </w:rPr>
        <w:t xml:space="preserve">В </w:t>
      </w:r>
      <w:r w:rsidRPr="00F224BC">
        <w:rPr>
          <w:rFonts w:asciiTheme="majorHAnsi" w:eastAsia="Times New Roman" w:hAnsiTheme="majorHAnsi"/>
        </w:rPr>
        <w:t>численности врачей всех специальностей наблюдается положительная динамика, в 2017 году выросла на 1,8% (по Брянской области вырос на 3,2%) и число врачей на 10 000 человек населения тоже вырос на 2,9% и составляет 21,2‰ несмотря на депопуляцию населения. Это стало возможным благодаря заключению целевых договоров с высшими медицинскими учебными заведениями, участие в программе «Земский доктор». Численность среднего медицинского персонала равна 203 человек и снизился на 3,3%, что ненамного отличается от Брянской области, где численность среднего медицинского показателя снизилась на 2,9%.</w:t>
      </w:r>
    </w:p>
    <w:p w:rsidR="00365F5F" w:rsidRPr="00F224BC" w:rsidRDefault="00365F5F" w:rsidP="00F01203">
      <w:pPr>
        <w:widowControl/>
        <w:spacing w:line="276" w:lineRule="auto"/>
        <w:ind w:firstLine="709"/>
        <w:jc w:val="both"/>
        <w:rPr>
          <w:rFonts w:asciiTheme="majorHAnsi" w:eastAsia="Times New Roman" w:hAnsiTheme="majorHAnsi"/>
        </w:rPr>
      </w:pPr>
      <w:r w:rsidRPr="00F224BC">
        <w:rPr>
          <w:rFonts w:asciiTheme="majorHAnsi" w:eastAsia="Times New Roman" w:hAnsiTheme="majorHAnsi"/>
        </w:rPr>
        <w:t>В 2017 году была улучшена материальная база учреждений здравоохранения на 1,4 млн. руб. Ведется работа по подбору кадров, заключены целевые договоры с высшими медицинскими учебными заведениями. Навлинская ЦРБ участвует в программе «Земский доктор», по которой принятым на работу в сельскую местность врачам предусмотрена выплата по 1 млн. рублей, фельдшерам — по 500 тыс. рублей.</w:t>
      </w:r>
    </w:p>
    <w:p w:rsidR="0072577E" w:rsidRPr="00F224BC" w:rsidRDefault="002C7D47" w:rsidP="00F01203">
      <w:pPr>
        <w:widowControl/>
        <w:spacing w:line="276" w:lineRule="auto"/>
        <w:ind w:firstLine="709"/>
        <w:jc w:val="both"/>
        <w:rPr>
          <w:rFonts w:asciiTheme="majorHAnsi" w:eastAsia="Times New Roman" w:hAnsiTheme="majorHAnsi"/>
          <w:spacing w:val="-4"/>
        </w:rPr>
      </w:pPr>
      <w:r w:rsidRPr="00F224BC">
        <w:rPr>
          <w:rFonts w:asciiTheme="majorHAnsi" w:eastAsia="Times New Roman" w:hAnsiTheme="majorHAnsi"/>
          <w:spacing w:val="-4"/>
        </w:rPr>
        <w:t>Показатель умерших по основным классам причин смерти в 2017 году от наиболее распространенных болезней, в частности: смертность от болезней системы кровообращения – 58,5% (по Брянской области – 49,1%); от новообразований в процентном отношении от общего числа умерших – 15,2% (по Брянской области – 15,8%), что свидетельствует о более высоком показателе в сравнении с областным. В Брянской области всего за период 2012-2017 гг. смертность от всех причин снизилась на 11%, от болезней системы кровообращения — на 19,7%.</w:t>
      </w:r>
    </w:p>
    <w:p w:rsidR="00BB759A" w:rsidRPr="00F224BC" w:rsidRDefault="00BB759A" w:rsidP="00F01203">
      <w:pPr>
        <w:widowControl/>
        <w:spacing w:line="276" w:lineRule="auto"/>
        <w:ind w:firstLine="709"/>
        <w:jc w:val="both"/>
        <w:rPr>
          <w:rFonts w:asciiTheme="majorHAnsi" w:eastAsia="Times New Roman" w:hAnsiTheme="majorHAnsi"/>
          <w:spacing w:val="-4"/>
        </w:rPr>
      </w:pPr>
      <w:r w:rsidRPr="00F224BC">
        <w:rPr>
          <w:rFonts w:asciiTheme="majorHAnsi" w:eastAsia="Times New Roman" w:hAnsiTheme="majorHAnsi"/>
          <w:spacing w:val="-4"/>
        </w:rPr>
        <w:t>Для привлечения и закрепления врачебных кадров в рамках муниципальной программы врачам и среднему персоналу ежегодно выделяются денежные средства. в 2016 году из муниципального бюджета было выделено 680,1 тыс. рублей.</w:t>
      </w:r>
    </w:p>
    <w:p w:rsidR="003E3ADD" w:rsidRPr="00F224BC" w:rsidRDefault="00CC0E08" w:rsidP="00F01203">
      <w:pPr>
        <w:widowControl/>
        <w:spacing w:line="276" w:lineRule="auto"/>
        <w:ind w:firstLine="709"/>
        <w:jc w:val="both"/>
        <w:rPr>
          <w:rFonts w:asciiTheme="majorHAnsi" w:eastAsia="Times New Roman" w:hAnsiTheme="majorHAnsi"/>
          <w:spacing w:val="-4"/>
        </w:rPr>
      </w:pPr>
      <w:r w:rsidRPr="00F224BC">
        <w:rPr>
          <w:rFonts w:asciiTheme="majorHAnsi" w:eastAsia="Times New Roman" w:hAnsiTheme="majorHAnsi"/>
          <w:spacing w:val="-4"/>
        </w:rPr>
        <w:t xml:space="preserve">На территории Навлинского района реализуется подпрограмма «Комплексные меры по обеспечению врачебными кадрами и медицинским персоналом ФА ГБУЗ «Навлинская ЦРБ» в рамках которой в местном бюджете на 2017г. было </w:t>
      </w:r>
      <w:r w:rsidR="005A7FAD" w:rsidRPr="00F224BC">
        <w:rPr>
          <w:rFonts w:asciiTheme="majorHAnsi" w:eastAsia="Times New Roman" w:hAnsiTheme="majorHAnsi"/>
          <w:spacing w:val="-4"/>
        </w:rPr>
        <w:t>выделено</w:t>
      </w:r>
      <w:r w:rsidRPr="00F224BC">
        <w:rPr>
          <w:rFonts w:asciiTheme="majorHAnsi" w:eastAsia="Times New Roman" w:hAnsiTheme="majorHAnsi"/>
          <w:color w:val="FF0000"/>
          <w:spacing w:val="-4"/>
        </w:rPr>
        <w:t xml:space="preserve"> </w:t>
      </w:r>
      <w:r w:rsidRPr="00F224BC">
        <w:rPr>
          <w:rFonts w:asciiTheme="majorHAnsi" w:eastAsia="Times New Roman" w:hAnsiTheme="majorHAnsi"/>
          <w:spacing w:val="-4"/>
        </w:rPr>
        <w:t>708,0 тыс. руб.</w:t>
      </w:r>
    </w:p>
    <w:p w:rsidR="008733C5" w:rsidRPr="00F224BC" w:rsidRDefault="008733C5" w:rsidP="00F01203">
      <w:pPr>
        <w:pStyle w:val="4"/>
        <w:keepNext w:val="0"/>
        <w:keepLines w:val="0"/>
        <w:widowControl/>
        <w:numPr>
          <w:ilvl w:val="0"/>
          <w:numId w:val="0"/>
        </w:numPr>
        <w:spacing w:after="120" w:line="276" w:lineRule="auto"/>
        <w:rPr>
          <w:i w:val="0"/>
        </w:rPr>
      </w:pPr>
      <w:r w:rsidRPr="00F224BC">
        <w:rPr>
          <w:i w:val="0"/>
        </w:rPr>
        <w:t>Культура</w:t>
      </w:r>
    </w:p>
    <w:p w:rsidR="00AB658E" w:rsidRPr="00F224BC" w:rsidRDefault="00AB658E" w:rsidP="00FA3973">
      <w:pPr>
        <w:widowControl/>
        <w:spacing w:line="276" w:lineRule="auto"/>
        <w:ind w:firstLine="709"/>
        <w:jc w:val="both"/>
        <w:rPr>
          <w:rFonts w:asciiTheme="majorHAnsi" w:eastAsia="Times New Roman" w:hAnsiTheme="majorHAnsi"/>
          <w:bCs/>
          <w:spacing w:val="-4"/>
        </w:rPr>
      </w:pPr>
      <w:r w:rsidRPr="00F224BC">
        <w:rPr>
          <w:rFonts w:asciiTheme="majorHAnsi" w:eastAsia="Times New Roman" w:hAnsiTheme="majorHAnsi"/>
          <w:spacing w:val="-4"/>
        </w:rPr>
        <w:t xml:space="preserve">В Навлинском районе количество общедоступных библиотек и учреждений культурно-досугового типа не менялось с 2014 года и оставалось на уровне 22 и 25 учреждений соответственно. В пгт Навля располагается МБУК </w:t>
      </w:r>
      <w:r w:rsidRPr="00F224BC">
        <w:rPr>
          <w:rFonts w:asciiTheme="majorHAnsi" w:eastAsia="Times New Roman" w:hAnsiTheme="majorHAnsi"/>
          <w:bCs/>
          <w:spacing w:val="-4"/>
        </w:rPr>
        <w:t xml:space="preserve">«Межпоселенческая библиотека Навлинского района» и МБУК «Навлинский районный Дом культуры», а также Музей партизанской славы, который является филиалом Брянского краеведческого музея. </w:t>
      </w:r>
      <w:r w:rsidR="006618E5" w:rsidRPr="00F224BC">
        <w:rPr>
          <w:rFonts w:asciiTheme="majorHAnsi" w:eastAsia="Times New Roman" w:hAnsiTheme="majorHAnsi"/>
          <w:bCs/>
          <w:spacing w:val="-4"/>
        </w:rPr>
        <w:t>Книжный</w:t>
      </w:r>
      <w:r w:rsidRPr="00F224BC">
        <w:rPr>
          <w:rFonts w:asciiTheme="majorHAnsi" w:eastAsia="Times New Roman" w:hAnsiTheme="majorHAnsi"/>
          <w:bCs/>
          <w:spacing w:val="-4"/>
        </w:rPr>
        <w:t xml:space="preserve"> фонд с 201</w:t>
      </w:r>
      <w:r w:rsidR="006618E5" w:rsidRPr="00F224BC">
        <w:rPr>
          <w:rFonts w:asciiTheme="majorHAnsi" w:eastAsia="Times New Roman" w:hAnsiTheme="majorHAnsi"/>
          <w:bCs/>
          <w:spacing w:val="-4"/>
        </w:rPr>
        <w:t>5</w:t>
      </w:r>
      <w:r w:rsidRPr="00F224BC">
        <w:rPr>
          <w:rFonts w:asciiTheme="majorHAnsi" w:eastAsia="Times New Roman" w:hAnsiTheme="majorHAnsi"/>
          <w:bCs/>
          <w:spacing w:val="-4"/>
        </w:rPr>
        <w:t xml:space="preserve">года снизился на </w:t>
      </w:r>
      <w:r w:rsidR="006618E5" w:rsidRPr="00F224BC">
        <w:rPr>
          <w:rFonts w:asciiTheme="majorHAnsi" w:eastAsia="Times New Roman" w:hAnsiTheme="majorHAnsi"/>
          <w:bCs/>
          <w:spacing w:val="-4"/>
        </w:rPr>
        <w:t>0,2</w:t>
      </w:r>
      <w:r w:rsidRPr="00F224BC">
        <w:rPr>
          <w:rFonts w:asciiTheme="majorHAnsi" w:eastAsia="Times New Roman" w:hAnsiTheme="majorHAnsi"/>
          <w:bCs/>
          <w:spacing w:val="-4"/>
        </w:rPr>
        <w:t xml:space="preserve">%, что составляет </w:t>
      </w:r>
      <w:r w:rsidR="006618E5" w:rsidRPr="00F224BC">
        <w:rPr>
          <w:rFonts w:asciiTheme="majorHAnsi" w:eastAsia="Times New Roman" w:hAnsiTheme="majorHAnsi"/>
          <w:bCs/>
          <w:spacing w:val="-4"/>
        </w:rPr>
        <w:t>435</w:t>
      </w:r>
      <w:r w:rsidRPr="00F224BC">
        <w:rPr>
          <w:rFonts w:asciiTheme="majorHAnsi" w:eastAsia="Times New Roman" w:hAnsiTheme="majorHAnsi"/>
          <w:bCs/>
          <w:spacing w:val="-4"/>
        </w:rPr>
        <w:t xml:space="preserve"> экземпляров; библиотечный фонд на 1000 тыс. человек снизился на 2,7% или 211 экземпляров., но при этом по сравнению с 2016 годом вырос на 0,58% (63 экземпляра). По фонду общедоступных библиотек на 1000 человек Навлинский район занимает 18 место, по количеству библиотек на 9 месте (рис.1).</w:t>
      </w:r>
    </w:p>
    <w:p w:rsidR="00AB658E" w:rsidRPr="00F224BC" w:rsidRDefault="00AB658E" w:rsidP="00636E25">
      <w:pPr>
        <w:keepNext/>
        <w:spacing w:line="276" w:lineRule="auto"/>
        <w:jc w:val="both"/>
        <w:rPr>
          <w:rFonts w:asciiTheme="majorHAnsi" w:eastAsia="Times New Roman" w:hAnsiTheme="majorHAnsi"/>
          <w:bCs/>
        </w:rPr>
      </w:pPr>
      <w:r w:rsidRPr="00F224BC">
        <w:rPr>
          <w:noProof/>
        </w:rPr>
        <w:drawing>
          <wp:inline distT="0" distB="0" distL="0" distR="0" wp14:anchorId="4AB06980" wp14:editId="6CCC39A0">
            <wp:extent cx="6147475" cy="2743200"/>
            <wp:effectExtent l="0" t="0" r="5715" b="0"/>
            <wp:docPr id="45" name="Диаграмма 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8935C6A-C559-4D59-B74B-2C36A46F7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658E" w:rsidRPr="00F224BC" w:rsidRDefault="00AB658E" w:rsidP="00F01203">
      <w:pPr>
        <w:widowControl/>
        <w:spacing w:line="276" w:lineRule="auto"/>
        <w:jc w:val="center"/>
        <w:rPr>
          <w:rFonts w:asciiTheme="majorHAnsi" w:eastAsia="Times New Roman" w:hAnsiTheme="majorHAnsi"/>
          <w:color w:val="548DD4" w:themeColor="text2" w:themeTint="99"/>
        </w:rPr>
      </w:pPr>
      <w:r w:rsidRPr="00F224BC">
        <w:rPr>
          <w:rFonts w:asciiTheme="majorHAnsi" w:eastAsia="Times New Roman" w:hAnsiTheme="majorHAnsi"/>
          <w:color w:val="548DD4" w:themeColor="text2" w:themeTint="99"/>
        </w:rPr>
        <w:t xml:space="preserve">Рисунок </w:t>
      </w:r>
      <w:r w:rsidR="00BB4F36" w:rsidRPr="00F224BC">
        <w:rPr>
          <w:rFonts w:asciiTheme="majorHAnsi" w:eastAsia="Times New Roman" w:hAnsiTheme="majorHAnsi"/>
          <w:color w:val="548DD4" w:themeColor="text2" w:themeTint="99"/>
        </w:rPr>
        <w:t>2 –</w:t>
      </w:r>
      <w:r w:rsidRPr="00F224BC">
        <w:rPr>
          <w:rFonts w:asciiTheme="majorHAnsi" w:eastAsia="Times New Roman" w:hAnsiTheme="majorHAnsi"/>
          <w:color w:val="548DD4" w:themeColor="text2" w:themeTint="99"/>
        </w:rPr>
        <w:t xml:space="preserve"> Численность общедоступных библиотек и учреждений культурно-досугового типа районов Брянской области</w:t>
      </w:r>
    </w:p>
    <w:p w:rsidR="00FA3973" w:rsidRPr="00F224BC" w:rsidRDefault="00BB759A" w:rsidP="00FA3973">
      <w:pPr>
        <w:widowControl/>
        <w:spacing w:line="276" w:lineRule="auto"/>
        <w:ind w:firstLine="578"/>
        <w:jc w:val="both"/>
        <w:rPr>
          <w:rFonts w:asciiTheme="majorHAnsi" w:eastAsia="Times New Roman" w:hAnsiTheme="majorHAnsi"/>
        </w:rPr>
      </w:pPr>
      <w:r w:rsidRPr="00F224BC">
        <w:rPr>
          <w:rFonts w:asciiTheme="majorHAnsi" w:eastAsia="Times New Roman" w:hAnsiTheme="majorHAnsi"/>
        </w:rPr>
        <w:t xml:space="preserve">Постоянно </w:t>
      </w:r>
      <w:r w:rsidR="00E44C40" w:rsidRPr="00F224BC">
        <w:rPr>
          <w:rFonts w:asciiTheme="majorHAnsi" w:eastAsia="Times New Roman" w:hAnsiTheme="majorHAnsi"/>
        </w:rPr>
        <w:t>обновляется</w:t>
      </w:r>
      <w:r w:rsidR="00ED7F0D" w:rsidRPr="00F224BC">
        <w:rPr>
          <w:rFonts w:asciiTheme="majorHAnsi" w:eastAsia="Times New Roman" w:hAnsiTheme="majorHAnsi"/>
        </w:rPr>
        <w:t xml:space="preserve"> </w:t>
      </w:r>
      <w:r w:rsidR="00E44C40" w:rsidRPr="00F224BC">
        <w:rPr>
          <w:rFonts w:asciiTheme="majorHAnsi" w:eastAsia="Times New Roman" w:hAnsiTheme="majorHAnsi"/>
        </w:rPr>
        <w:t xml:space="preserve">и улучшается материально-техническая база библиотек, в 2016 году библиотечный фонд пополнился на </w:t>
      </w:r>
      <w:r w:rsidR="009D1A73" w:rsidRPr="00F224BC">
        <w:rPr>
          <w:rFonts w:asciiTheme="majorHAnsi" w:eastAsia="Times New Roman" w:hAnsiTheme="majorHAnsi"/>
        </w:rPr>
        <w:t>3 547</w:t>
      </w:r>
      <w:r w:rsidR="00E44C40" w:rsidRPr="00F224BC">
        <w:rPr>
          <w:rFonts w:asciiTheme="majorHAnsi" w:eastAsia="Times New Roman" w:hAnsiTheme="majorHAnsi"/>
        </w:rPr>
        <w:t xml:space="preserve"> экземпляров </w:t>
      </w:r>
      <w:r w:rsidR="009D1A73" w:rsidRPr="00F224BC">
        <w:rPr>
          <w:rFonts w:asciiTheme="majorHAnsi" w:eastAsia="Times New Roman" w:hAnsiTheme="majorHAnsi"/>
        </w:rPr>
        <w:t>(505,1</w:t>
      </w:r>
      <w:r w:rsidR="006618E5" w:rsidRPr="00F224BC">
        <w:rPr>
          <w:rFonts w:asciiTheme="majorHAnsi" w:eastAsia="Times New Roman" w:hAnsiTheme="majorHAnsi"/>
        </w:rPr>
        <w:t xml:space="preserve">млн. руб., из которых – </w:t>
      </w:r>
      <w:r w:rsidR="00E44C40" w:rsidRPr="00F224BC">
        <w:rPr>
          <w:rFonts w:asciiTheme="majorHAnsi" w:eastAsia="Times New Roman" w:hAnsiTheme="majorHAnsi"/>
        </w:rPr>
        <w:t>301,0 тыс. руб.</w:t>
      </w:r>
      <w:r w:rsidR="009D1A73" w:rsidRPr="00F224BC">
        <w:rPr>
          <w:rFonts w:asciiTheme="majorHAnsi" w:eastAsia="Times New Roman" w:hAnsiTheme="majorHAnsi"/>
        </w:rPr>
        <w:t xml:space="preserve"> из средств местного бюджета</w:t>
      </w:r>
      <w:r w:rsidR="00E44C40" w:rsidRPr="00F224BC">
        <w:rPr>
          <w:rFonts w:asciiTheme="majorHAnsi" w:eastAsia="Times New Roman" w:hAnsiTheme="majorHAnsi"/>
        </w:rPr>
        <w:t>)</w:t>
      </w:r>
      <w:r w:rsidR="00FA3973" w:rsidRPr="00F224BC">
        <w:rPr>
          <w:rFonts w:asciiTheme="majorHAnsi" w:eastAsia="Times New Roman" w:hAnsiTheme="majorHAnsi"/>
        </w:rPr>
        <w:t>, также за счёт местного бюджета был приобретён компьютер (в сборе) – 32,7 тыс. руб., произведён частичный ремонт библиотеки – 634,2 тыс. руб.</w:t>
      </w:r>
      <w:r w:rsidR="00ED7F0D" w:rsidRPr="00F224BC">
        <w:rPr>
          <w:rFonts w:asciiTheme="majorHAnsi" w:eastAsia="Times New Roman" w:hAnsiTheme="majorHAnsi"/>
        </w:rPr>
        <w:t xml:space="preserve"> </w:t>
      </w:r>
      <w:r w:rsidR="00FA3973" w:rsidRPr="00F224BC">
        <w:rPr>
          <w:rFonts w:asciiTheme="majorHAnsi" w:eastAsia="Times New Roman" w:hAnsiTheme="majorHAnsi"/>
        </w:rPr>
        <w:t xml:space="preserve">Кроме </w:t>
      </w:r>
      <w:r w:rsidR="00E44C40" w:rsidRPr="00F224BC">
        <w:rPr>
          <w:rFonts w:asciiTheme="majorHAnsi" w:eastAsia="Times New Roman" w:hAnsiTheme="majorHAnsi"/>
        </w:rPr>
        <w:t>этого муниципальные библиотеки выиграли грант на 54,1 тыс. руб. в рамках реализации проекта «Подключение общедоступных библиотек Российской Федерации к сети Интернет».</w:t>
      </w:r>
      <w:r w:rsidR="00FA3973" w:rsidRPr="00F224BC">
        <w:rPr>
          <w:rFonts w:asciiTheme="majorHAnsi" w:eastAsia="Times New Roman" w:hAnsiTheme="majorHAnsi"/>
        </w:rPr>
        <w:t xml:space="preserve"> В 2017 г. из муниципального бюджета было выделено:</w:t>
      </w:r>
    </w:p>
    <w:p w:rsidR="00FA3973" w:rsidRPr="00F224BC" w:rsidRDefault="00FA3973" w:rsidP="00FF7543">
      <w:pPr>
        <w:pStyle w:val="af4"/>
        <w:widowControl/>
        <w:numPr>
          <w:ilvl w:val="0"/>
          <w:numId w:val="45"/>
        </w:numPr>
        <w:spacing w:line="276" w:lineRule="auto"/>
        <w:ind w:left="851" w:hanging="142"/>
        <w:jc w:val="both"/>
        <w:rPr>
          <w:rFonts w:asciiTheme="majorHAnsi" w:eastAsia="Times New Roman" w:hAnsiTheme="majorHAnsi"/>
        </w:rPr>
      </w:pPr>
      <w:r w:rsidRPr="00F224BC">
        <w:rPr>
          <w:rFonts w:asciiTheme="majorHAnsi" w:eastAsia="Times New Roman" w:hAnsiTheme="majorHAnsi"/>
        </w:rPr>
        <w:t>на приобретение оборудования для массовых мероприятий – 294,8 тыс. руб.;</w:t>
      </w:r>
    </w:p>
    <w:p w:rsidR="00BB759A" w:rsidRPr="00F224BC" w:rsidRDefault="00FA3973" w:rsidP="00FF7543">
      <w:pPr>
        <w:pStyle w:val="af4"/>
        <w:widowControl/>
        <w:numPr>
          <w:ilvl w:val="0"/>
          <w:numId w:val="45"/>
        </w:numPr>
        <w:spacing w:line="276" w:lineRule="auto"/>
        <w:ind w:left="851" w:hanging="142"/>
        <w:jc w:val="both"/>
        <w:rPr>
          <w:rFonts w:asciiTheme="majorHAnsi" w:eastAsia="Times New Roman" w:hAnsiTheme="majorHAnsi"/>
        </w:rPr>
      </w:pPr>
      <w:r w:rsidRPr="00F224BC">
        <w:rPr>
          <w:rFonts w:asciiTheme="majorHAnsi" w:eastAsia="Times New Roman" w:hAnsiTheme="majorHAnsi"/>
        </w:rPr>
        <w:t>на материалы и ремонт потолка – 112,3 тыс. руб.;</w:t>
      </w:r>
    </w:p>
    <w:p w:rsidR="00FA3973" w:rsidRPr="00F224BC" w:rsidRDefault="00FA3973" w:rsidP="00FF7543">
      <w:pPr>
        <w:pStyle w:val="af4"/>
        <w:widowControl/>
        <w:numPr>
          <w:ilvl w:val="0"/>
          <w:numId w:val="45"/>
        </w:numPr>
        <w:spacing w:line="276" w:lineRule="auto"/>
        <w:ind w:left="851" w:hanging="142"/>
        <w:jc w:val="both"/>
        <w:rPr>
          <w:rFonts w:asciiTheme="majorHAnsi" w:eastAsia="Times New Roman" w:hAnsiTheme="majorHAnsi"/>
        </w:rPr>
      </w:pPr>
      <w:r w:rsidRPr="00F224BC">
        <w:rPr>
          <w:rFonts w:asciiTheme="majorHAnsi" w:eastAsia="Times New Roman" w:hAnsiTheme="majorHAnsi"/>
        </w:rPr>
        <w:t>на приобретение лите</w:t>
      </w:r>
      <w:r w:rsidR="001C6EF4" w:rsidRPr="00F224BC">
        <w:rPr>
          <w:rFonts w:asciiTheme="majorHAnsi" w:eastAsia="Times New Roman" w:hAnsiTheme="majorHAnsi"/>
        </w:rPr>
        <w:t>ра</w:t>
      </w:r>
      <w:r w:rsidRPr="00F224BC">
        <w:rPr>
          <w:rFonts w:asciiTheme="majorHAnsi" w:eastAsia="Times New Roman" w:hAnsiTheme="majorHAnsi"/>
        </w:rPr>
        <w:t xml:space="preserve">туры </w:t>
      </w:r>
      <w:r w:rsidR="001C6EF4" w:rsidRPr="00F224BC">
        <w:rPr>
          <w:rFonts w:asciiTheme="majorHAnsi" w:eastAsia="Times New Roman" w:hAnsiTheme="majorHAnsi"/>
        </w:rPr>
        <w:t>–260,6 тыс. руб. (62,0% от общей суммы).</w:t>
      </w:r>
    </w:p>
    <w:p w:rsidR="00FA3973" w:rsidRPr="00F224BC" w:rsidRDefault="001C6EF4" w:rsidP="00FA3973">
      <w:pPr>
        <w:widowControl/>
        <w:spacing w:before="120" w:line="276" w:lineRule="auto"/>
        <w:ind w:firstLine="709"/>
        <w:jc w:val="both"/>
        <w:rPr>
          <w:rFonts w:asciiTheme="majorHAnsi" w:eastAsia="Times New Roman" w:hAnsiTheme="majorHAnsi"/>
        </w:rPr>
      </w:pPr>
      <w:r w:rsidRPr="00F224BC">
        <w:rPr>
          <w:rFonts w:asciiTheme="majorHAnsi" w:eastAsia="Times New Roman" w:hAnsiTheme="majorHAnsi"/>
        </w:rPr>
        <w:t>В 2018г. (на 01,12.2018г.) на приобретение литературы было выделено из местного бюджета 250,0 тыс. руб. (51,8% от общей суммы). Обнавляемость библиотечного фонда составила – 1,3</w:t>
      </w:r>
      <w:r w:rsidR="005A7FAD" w:rsidRPr="00F224BC">
        <w:rPr>
          <w:rFonts w:asciiTheme="majorHAnsi" w:eastAsia="Times New Roman" w:hAnsiTheme="majorHAnsi"/>
        </w:rPr>
        <w:t>%</w:t>
      </w:r>
      <w:r w:rsidRPr="00F224BC">
        <w:rPr>
          <w:rFonts w:asciiTheme="majorHAnsi" w:eastAsia="Times New Roman" w:hAnsiTheme="majorHAnsi"/>
        </w:rPr>
        <w:t>.</w:t>
      </w:r>
    </w:p>
    <w:p w:rsidR="00AB658E" w:rsidRPr="00F224BC" w:rsidRDefault="00AB658E" w:rsidP="00F01203">
      <w:pPr>
        <w:widowControl/>
        <w:spacing w:line="276" w:lineRule="auto"/>
        <w:ind w:firstLine="578"/>
        <w:jc w:val="both"/>
        <w:rPr>
          <w:rFonts w:asciiTheme="majorHAnsi" w:eastAsia="Times New Roman" w:hAnsiTheme="majorHAnsi"/>
          <w:color w:val="auto"/>
        </w:rPr>
      </w:pPr>
      <w:r w:rsidRPr="00F224BC">
        <w:rPr>
          <w:rFonts w:asciiTheme="majorHAnsi" w:eastAsia="Times New Roman" w:hAnsiTheme="majorHAnsi"/>
        </w:rPr>
        <w:t xml:space="preserve">Отдел по культуре, молодежной политике и </w:t>
      </w:r>
      <w:r w:rsidRPr="00F224BC">
        <w:rPr>
          <w:rFonts w:asciiTheme="majorHAnsi" w:eastAsia="Times New Roman" w:hAnsiTheme="majorHAnsi"/>
          <w:color w:val="auto"/>
        </w:rPr>
        <w:t>спорту администрации Навлинского района принимает участи в различных проектах, благодаря которым отремонтирован Ревенский сельский Дом культуры (ООО «Стройфинанс–М»)</w:t>
      </w:r>
      <w:r w:rsidR="00ED7F0D" w:rsidRPr="00F224BC">
        <w:rPr>
          <w:rFonts w:asciiTheme="majorHAnsi" w:eastAsia="Times New Roman" w:hAnsiTheme="majorHAnsi"/>
          <w:color w:val="auto"/>
        </w:rPr>
        <w:t xml:space="preserve"> на общую сумму </w:t>
      </w:r>
      <w:r w:rsidR="009C585D" w:rsidRPr="00F224BC">
        <w:rPr>
          <w:rFonts w:asciiTheme="majorHAnsi" w:eastAsia="Times New Roman" w:hAnsiTheme="majorHAnsi"/>
          <w:color w:val="auto"/>
        </w:rPr>
        <w:t>–</w:t>
      </w:r>
      <w:r w:rsidR="00ED7F0D" w:rsidRPr="00F224BC">
        <w:rPr>
          <w:rFonts w:asciiTheme="majorHAnsi" w:eastAsia="Times New Roman" w:hAnsiTheme="majorHAnsi"/>
          <w:color w:val="auto"/>
        </w:rPr>
        <w:t xml:space="preserve"> </w:t>
      </w:r>
      <w:r w:rsidR="009C585D" w:rsidRPr="00F224BC">
        <w:rPr>
          <w:rFonts w:asciiTheme="majorHAnsi" w:eastAsia="Times New Roman" w:hAnsiTheme="majorHAnsi"/>
          <w:color w:val="auto"/>
        </w:rPr>
        <w:t>761</w:t>
      </w:r>
      <w:r w:rsidR="005A7FAD" w:rsidRPr="00F224BC">
        <w:rPr>
          <w:rFonts w:asciiTheme="majorHAnsi" w:eastAsia="Times New Roman" w:hAnsiTheme="majorHAnsi"/>
          <w:color w:val="auto"/>
        </w:rPr>
        <w:t>,1тыс.</w:t>
      </w:r>
      <w:r w:rsidR="009C585D" w:rsidRPr="00F224BC">
        <w:rPr>
          <w:rFonts w:asciiTheme="majorHAnsi" w:eastAsia="Times New Roman" w:hAnsiTheme="majorHAnsi"/>
          <w:color w:val="auto"/>
        </w:rPr>
        <w:t>руб., приобретены кресла на сумму 235</w:t>
      </w:r>
      <w:r w:rsidR="005A7FAD" w:rsidRPr="00F224BC">
        <w:rPr>
          <w:rFonts w:asciiTheme="majorHAnsi" w:eastAsia="Times New Roman" w:hAnsiTheme="majorHAnsi"/>
          <w:color w:val="auto"/>
        </w:rPr>
        <w:t>,</w:t>
      </w:r>
      <w:r w:rsidR="009C585D" w:rsidRPr="00F224BC">
        <w:rPr>
          <w:rFonts w:asciiTheme="majorHAnsi" w:eastAsia="Times New Roman" w:hAnsiTheme="majorHAnsi"/>
          <w:color w:val="auto"/>
        </w:rPr>
        <w:t>9</w:t>
      </w:r>
      <w:r w:rsidR="005A7FAD" w:rsidRPr="00F224BC">
        <w:rPr>
          <w:rFonts w:asciiTheme="majorHAnsi" w:eastAsia="Times New Roman" w:hAnsiTheme="majorHAnsi"/>
          <w:color w:val="auto"/>
        </w:rPr>
        <w:t xml:space="preserve"> тыс.</w:t>
      </w:r>
      <w:r w:rsidR="009C585D" w:rsidRPr="00F224BC">
        <w:rPr>
          <w:rFonts w:asciiTheme="majorHAnsi" w:eastAsia="Times New Roman" w:hAnsiTheme="majorHAnsi"/>
          <w:color w:val="auto"/>
        </w:rPr>
        <w:t xml:space="preserve"> руб</w:t>
      </w:r>
      <w:r w:rsidR="005A7FAD" w:rsidRPr="00F224BC">
        <w:rPr>
          <w:rFonts w:asciiTheme="majorHAnsi" w:eastAsia="Times New Roman" w:hAnsiTheme="majorHAnsi"/>
          <w:color w:val="auto"/>
        </w:rPr>
        <w:t>.</w:t>
      </w:r>
    </w:p>
    <w:p w:rsidR="00DC0310" w:rsidRPr="00F224BC" w:rsidRDefault="00DC0310" w:rsidP="000F4902">
      <w:pPr>
        <w:widowControl/>
        <w:spacing w:line="276" w:lineRule="auto"/>
        <w:ind w:firstLine="578"/>
        <w:jc w:val="both"/>
        <w:rPr>
          <w:rFonts w:asciiTheme="majorHAnsi" w:eastAsia="Times New Roman" w:hAnsiTheme="majorHAnsi"/>
        </w:rPr>
      </w:pPr>
      <w:r w:rsidRPr="00F224BC">
        <w:rPr>
          <w:rFonts w:asciiTheme="majorHAnsi" w:eastAsia="Times New Roman" w:hAnsiTheme="majorHAnsi"/>
        </w:rPr>
        <w:t xml:space="preserve">Из </w:t>
      </w:r>
      <w:r w:rsidR="001C6EF4" w:rsidRPr="00F224BC">
        <w:rPr>
          <w:rFonts w:asciiTheme="majorHAnsi" w:eastAsia="Times New Roman" w:hAnsiTheme="majorHAnsi"/>
        </w:rPr>
        <w:t xml:space="preserve">местного бюджета </w:t>
      </w:r>
      <w:r w:rsidRPr="00F224BC">
        <w:rPr>
          <w:rFonts w:asciiTheme="majorHAnsi" w:eastAsia="Times New Roman" w:hAnsiTheme="majorHAnsi"/>
        </w:rPr>
        <w:t xml:space="preserve">направляются средства на благоустройство и развитие МБУК </w:t>
      </w:r>
      <w:r w:rsidRPr="00F224BC">
        <w:rPr>
          <w:rFonts w:asciiTheme="majorHAnsi" w:eastAsia="Times New Roman" w:hAnsiTheme="majorHAnsi"/>
          <w:bCs/>
          <w:spacing w:val="-4"/>
        </w:rPr>
        <w:t xml:space="preserve">«Навлинский районный Дом культуры» </w:t>
      </w:r>
      <w:r w:rsidR="000F4902" w:rsidRPr="00F224BC">
        <w:rPr>
          <w:rFonts w:asciiTheme="majorHAnsi" w:eastAsia="Times New Roman" w:hAnsiTheme="majorHAnsi"/>
          <w:bCs/>
          <w:spacing w:val="-4"/>
        </w:rPr>
        <w:t xml:space="preserve">в </w:t>
      </w:r>
      <w:r w:rsidRPr="00F224BC">
        <w:rPr>
          <w:rFonts w:asciiTheme="majorHAnsi" w:eastAsia="Times New Roman" w:hAnsiTheme="majorHAnsi"/>
        </w:rPr>
        <w:t>2015г. – 209,4 тыс. руб.</w:t>
      </w:r>
      <w:r w:rsidR="000F4902" w:rsidRPr="00F224BC">
        <w:rPr>
          <w:rFonts w:asciiTheme="majorHAnsi" w:eastAsia="Times New Roman" w:hAnsiTheme="majorHAnsi"/>
        </w:rPr>
        <w:t xml:space="preserve"> (з</w:t>
      </w:r>
      <w:r w:rsidRPr="00F224BC">
        <w:rPr>
          <w:rFonts w:asciiTheme="majorHAnsi" w:eastAsia="Times New Roman" w:hAnsiTheme="majorHAnsi"/>
        </w:rPr>
        <w:t>амена оконных и дверных блоков – 96,4 тыс. руб.</w:t>
      </w:r>
      <w:r w:rsidR="000F4902" w:rsidRPr="00F224BC">
        <w:rPr>
          <w:rFonts w:asciiTheme="majorHAnsi" w:eastAsia="Times New Roman" w:hAnsiTheme="majorHAnsi"/>
        </w:rPr>
        <w:t xml:space="preserve">, </w:t>
      </w:r>
      <w:r w:rsidRPr="00F224BC">
        <w:rPr>
          <w:rFonts w:asciiTheme="majorHAnsi" w:eastAsia="Times New Roman" w:hAnsiTheme="majorHAnsi"/>
        </w:rPr>
        <w:t>покупка видеокамеры – 31,0 тыс. руб.</w:t>
      </w:r>
      <w:r w:rsidR="000F4902" w:rsidRPr="00F224BC">
        <w:rPr>
          <w:rFonts w:asciiTheme="majorHAnsi" w:eastAsia="Times New Roman" w:hAnsiTheme="majorHAnsi"/>
        </w:rPr>
        <w:t xml:space="preserve">, </w:t>
      </w:r>
      <w:r w:rsidRPr="00F224BC">
        <w:rPr>
          <w:rFonts w:asciiTheme="majorHAnsi" w:eastAsia="Times New Roman" w:hAnsiTheme="majorHAnsi"/>
        </w:rPr>
        <w:t>текущие расходы – 43,0 тыс. руб.</w:t>
      </w:r>
      <w:r w:rsidR="000F4902" w:rsidRPr="00F224BC">
        <w:rPr>
          <w:rFonts w:asciiTheme="majorHAnsi" w:eastAsia="Times New Roman" w:hAnsiTheme="majorHAnsi"/>
        </w:rPr>
        <w:t xml:space="preserve">), в </w:t>
      </w:r>
      <w:r w:rsidRPr="00F224BC">
        <w:rPr>
          <w:rFonts w:asciiTheme="majorHAnsi" w:eastAsia="Times New Roman" w:hAnsiTheme="majorHAnsi"/>
        </w:rPr>
        <w:t xml:space="preserve">2016г. – 1,3 млн. руб. </w:t>
      </w:r>
      <w:r w:rsidR="000F4902" w:rsidRPr="00F224BC">
        <w:rPr>
          <w:rFonts w:asciiTheme="majorHAnsi" w:eastAsia="Times New Roman" w:hAnsiTheme="majorHAnsi"/>
        </w:rPr>
        <w:t xml:space="preserve">(на </w:t>
      </w:r>
      <w:r w:rsidRPr="00F224BC">
        <w:rPr>
          <w:rFonts w:asciiTheme="majorHAnsi" w:eastAsia="Times New Roman" w:hAnsiTheme="majorHAnsi"/>
        </w:rPr>
        <w:t xml:space="preserve">ремонт и </w:t>
      </w:r>
      <w:r w:rsidR="000F4902" w:rsidRPr="00F224BC">
        <w:rPr>
          <w:rFonts w:asciiTheme="majorHAnsi" w:eastAsia="Times New Roman" w:hAnsiTheme="majorHAnsi"/>
        </w:rPr>
        <w:t xml:space="preserve">содержание, </w:t>
      </w:r>
      <w:r w:rsidRPr="00F224BC">
        <w:rPr>
          <w:rFonts w:asciiTheme="majorHAnsi" w:eastAsia="Times New Roman" w:hAnsiTheme="majorHAnsi"/>
        </w:rPr>
        <w:t>приобретение театральных кресел</w:t>
      </w:r>
      <w:r w:rsidR="000F4902" w:rsidRPr="00F224BC">
        <w:rPr>
          <w:rFonts w:asciiTheme="majorHAnsi" w:eastAsia="Times New Roman" w:hAnsiTheme="majorHAnsi"/>
        </w:rPr>
        <w:t xml:space="preserve">), в </w:t>
      </w:r>
      <w:r w:rsidRPr="00F224BC">
        <w:rPr>
          <w:rFonts w:asciiTheme="majorHAnsi" w:eastAsia="Times New Roman" w:hAnsiTheme="majorHAnsi"/>
        </w:rPr>
        <w:t xml:space="preserve">2017 г. </w:t>
      </w:r>
      <w:r w:rsidR="000F4902" w:rsidRPr="00F224BC">
        <w:rPr>
          <w:rFonts w:asciiTheme="majorHAnsi" w:eastAsia="Times New Roman" w:hAnsiTheme="majorHAnsi"/>
        </w:rPr>
        <w:t xml:space="preserve">– </w:t>
      </w:r>
      <w:r w:rsidRPr="00F224BC">
        <w:rPr>
          <w:rFonts w:asciiTheme="majorHAnsi" w:eastAsia="Times New Roman" w:hAnsiTheme="majorHAnsi"/>
        </w:rPr>
        <w:t xml:space="preserve">1,7 млн. руб. </w:t>
      </w:r>
      <w:r w:rsidR="000F4902" w:rsidRPr="00F224BC">
        <w:rPr>
          <w:rFonts w:asciiTheme="majorHAnsi" w:eastAsia="Times New Roman" w:hAnsiTheme="majorHAnsi"/>
        </w:rPr>
        <w:t>(</w:t>
      </w:r>
      <w:r w:rsidRPr="00F224BC">
        <w:rPr>
          <w:rFonts w:asciiTheme="majorHAnsi" w:eastAsia="Times New Roman" w:hAnsiTheme="majorHAnsi"/>
        </w:rPr>
        <w:t xml:space="preserve">на текущий ремонт и </w:t>
      </w:r>
      <w:r w:rsidR="000F4902" w:rsidRPr="00F224BC">
        <w:rPr>
          <w:rFonts w:asciiTheme="majorHAnsi" w:eastAsia="Times New Roman" w:hAnsiTheme="majorHAnsi"/>
        </w:rPr>
        <w:t xml:space="preserve">содержание, приобретение оборудования); 2018г. – </w:t>
      </w:r>
      <w:r w:rsidR="00CA52F7" w:rsidRPr="00F224BC">
        <w:rPr>
          <w:rFonts w:asciiTheme="majorHAnsi" w:eastAsia="Times New Roman" w:hAnsiTheme="majorHAnsi"/>
        </w:rPr>
        <w:t>939,5</w:t>
      </w:r>
      <w:r w:rsidR="000F4902" w:rsidRPr="00F224BC">
        <w:rPr>
          <w:rFonts w:asciiTheme="majorHAnsi" w:eastAsia="Times New Roman" w:hAnsiTheme="majorHAnsi"/>
        </w:rPr>
        <w:t xml:space="preserve"> тыс. руб.</w:t>
      </w:r>
      <w:r w:rsidR="001C505C" w:rsidRPr="00F224BC">
        <w:rPr>
          <w:rFonts w:asciiTheme="majorHAnsi" w:eastAsia="Times New Roman" w:hAnsiTheme="majorHAnsi"/>
        </w:rPr>
        <w:t xml:space="preserve"> (приобретение печи</w:t>
      </w:r>
      <w:r w:rsidR="00CA52F7" w:rsidRPr="00F224BC">
        <w:rPr>
          <w:rFonts w:asciiTheme="majorHAnsi" w:eastAsia="Times New Roman" w:hAnsiTheme="majorHAnsi"/>
        </w:rPr>
        <w:t xml:space="preserve"> – </w:t>
      </w:r>
      <w:r w:rsidR="00364F80" w:rsidRPr="00F224BC">
        <w:rPr>
          <w:rFonts w:asciiTheme="majorHAnsi" w:eastAsia="Times New Roman" w:hAnsiTheme="majorHAnsi"/>
        </w:rPr>
        <w:t>38,1 тыс. руб., ремонт и содержание</w:t>
      </w:r>
      <w:r w:rsidR="00CA52F7" w:rsidRPr="00F224BC">
        <w:rPr>
          <w:rFonts w:asciiTheme="majorHAnsi" w:eastAsia="Times New Roman" w:hAnsiTheme="majorHAnsi"/>
        </w:rPr>
        <w:t xml:space="preserve"> помещений</w:t>
      </w:r>
      <w:r w:rsidR="00364F80" w:rsidRPr="00F224BC">
        <w:rPr>
          <w:rFonts w:asciiTheme="majorHAnsi" w:eastAsia="Times New Roman" w:hAnsiTheme="majorHAnsi"/>
        </w:rPr>
        <w:t xml:space="preserve"> </w:t>
      </w:r>
      <w:r w:rsidR="00CA52F7" w:rsidRPr="00F224BC">
        <w:rPr>
          <w:rFonts w:asciiTheme="majorHAnsi" w:eastAsia="Times New Roman" w:hAnsiTheme="majorHAnsi"/>
        </w:rPr>
        <w:t>–</w:t>
      </w:r>
      <w:r w:rsidR="00364F80" w:rsidRPr="00F224BC">
        <w:rPr>
          <w:rFonts w:asciiTheme="majorHAnsi" w:eastAsia="Times New Roman" w:hAnsiTheme="majorHAnsi"/>
        </w:rPr>
        <w:t xml:space="preserve"> </w:t>
      </w:r>
      <w:r w:rsidR="00CA52F7" w:rsidRPr="00F224BC">
        <w:rPr>
          <w:rFonts w:asciiTheme="majorHAnsi" w:eastAsia="Times New Roman" w:hAnsiTheme="majorHAnsi"/>
        </w:rPr>
        <w:t>782,2 тыс. руб., и др.)</w:t>
      </w:r>
    </w:p>
    <w:p w:rsidR="00AB658E" w:rsidRPr="00F224BC" w:rsidRDefault="00AB658E" w:rsidP="00270794">
      <w:pPr>
        <w:widowControl/>
        <w:spacing w:line="276" w:lineRule="auto"/>
        <w:ind w:firstLine="578"/>
        <w:jc w:val="both"/>
        <w:rPr>
          <w:rFonts w:asciiTheme="majorHAnsi" w:eastAsia="Times New Roman" w:hAnsiTheme="majorHAnsi"/>
        </w:rPr>
      </w:pPr>
      <w:r w:rsidRPr="00F224BC">
        <w:rPr>
          <w:rFonts w:asciiTheme="majorHAnsi" w:eastAsia="Times New Roman" w:hAnsiTheme="majorHAnsi"/>
        </w:rPr>
        <w:t>На территории муниципального образования находится и исторический памятник садово-паркового искусства, расположенный в центре с. Ревны занимающий площадь 6,8 га в котором с 2002 года ведётся восстановление.</w:t>
      </w:r>
    </w:p>
    <w:p w:rsidR="00BB4F36" w:rsidRPr="00F224BC" w:rsidRDefault="00AB658E" w:rsidP="00270794">
      <w:pPr>
        <w:widowControl/>
        <w:spacing w:line="276" w:lineRule="auto"/>
        <w:ind w:firstLine="578"/>
        <w:jc w:val="both"/>
        <w:rPr>
          <w:rFonts w:asciiTheme="majorHAnsi" w:eastAsia="Times New Roman" w:hAnsiTheme="majorHAnsi"/>
          <w:color w:val="auto"/>
        </w:rPr>
      </w:pPr>
      <w:r w:rsidRPr="00F224BC">
        <w:rPr>
          <w:rFonts w:asciiTheme="majorHAnsi" w:eastAsia="Times New Roman" w:hAnsiTheme="majorHAnsi"/>
          <w:color w:val="auto"/>
        </w:rPr>
        <w:t>Фактическая обеспеченность учреждениями культуры от нормативной потребности составляет 100%.</w:t>
      </w:r>
    </w:p>
    <w:p w:rsidR="00AB658E" w:rsidRPr="00F224BC" w:rsidRDefault="00AB658E" w:rsidP="00270794">
      <w:pPr>
        <w:pStyle w:val="4"/>
        <w:keepNext w:val="0"/>
        <w:keepLines w:val="0"/>
        <w:widowControl/>
        <w:numPr>
          <w:ilvl w:val="0"/>
          <w:numId w:val="0"/>
        </w:numPr>
        <w:spacing w:after="120"/>
        <w:rPr>
          <w:i w:val="0"/>
        </w:rPr>
      </w:pPr>
      <w:r w:rsidRPr="00F224BC">
        <w:rPr>
          <w:i w:val="0"/>
        </w:rPr>
        <w:t>Физическая культура и спорт</w:t>
      </w:r>
    </w:p>
    <w:p w:rsidR="00AB658E" w:rsidRPr="00F224BC" w:rsidRDefault="00AB658E" w:rsidP="00270794">
      <w:pPr>
        <w:widowControl/>
        <w:spacing w:line="276" w:lineRule="auto"/>
        <w:ind w:firstLine="709"/>
        <w:jc w:val="both"/>
        <w:rPr>
          <w:rFonts w:asciiTheme="majorHAnsi" w:eastAsia="Times New Roman" w:hAnsiTheme="majorHAnsi"/>
        </w:rPr>
      </w:pPr>
      <w:r w:rsidRPr="00F224BC">
        <w:rPr>
          <w:rFonts w:asciiTheme="majorHAnsi" w:eastAsia="Times New Roman" w:hAnsiTheme="majorHAnsi"/>
        </w:rPr>
        <w:t xml:space="preserve">В Навлинском районе </w:t>
      </w:r>
      <w:r w:rsidR="005A7FAD" w:rsidRPr="00F224BC">
        <w:rPr>
          <w:rFonts w:asciiTheme="majorHAnsi" w:eastAsia="Times New Roman" w:hAnsiTheme="majorHAnsi"/>
        </w:rPr>
        <w:t>р</w:t>
      </w:r>
      <w:r w:rsidRPr="00F224BC">
        <w:rPr>
          <w:rFonts w:asciiTheme="majorHAnsi" w:eastAsia="Times New Roman" w:hAnsiTheme="majorHAnsi"/>
        </w:rPr>
        <w:t>аботает спортивный сквер имени П.И. Деревянко, в котором в рамках реализации проекта «Городская среда» вступила в действие многофункциональная спортивная площадка, построены детская игровая площадка, площадка воркаута</w:t>
      </w:r>
      <w:r w:rsidR="009270D8" w:rsidRPr="00F224BC">
        <w:rPr>
          <w:rFonts w:asciiTheme="majorHAnsi" w:eastAsia="Times New Roman" w:hAnsiTheme="majorHAnsi"/>
        </w:rPr>
        <w:t xml:space="preserve"> (установлена за счёт местного бюджета)</w:t>
      </w:r>
      <w:r w:rsidRPr="00F224BC">
        <w:rPr>
          <w:rFonts w:asciiTheme="majorHAnsi" w:eastAsia="Times New Roman" w:hAnsiTheme="majorHAnsi"/>
        </w:rPr>
        <w:t>. Так же на территории района находится 14 игровых площадок, 1 Дом спорта, 15 спортивных залов, 3 хоккейных корта, 10 школьных стадионов.</w:t>
      </w:r>
      <w:r w:rsidR="009270D8" w:rsidRPr="00F224BC">
        <w:rPr>
          <w:rFonts w:asciiTheme="majorHAnsi" w:eastAsia="Times New Roman" w:hAnsiTheme="majorHAnsi"/>
        </w:rPr>
        <w:t xml:space="preserve"> В 2017 г. </w:t>
      </w:r>
      <w:r w:rsidR="003E3ADD" w:rsidRPr="00F224BC">
        <w:rPr>
          <w:rFonts w:asciiTheme="majorHAnsi" w:eastAsia="Times New Roman" w:hAnsiTheme="majorHAnsi"/>
        </w:rPr>
        <w:t xml:space="preserve">был </w:t>
      </w:r>
      <w:r w:rsidR="009270D8" w:rsidRPr="00F224BC">
        <w:rPr>
          <w:rFonts w:asciiTheme="majorHAnsi" w:eastAsia="Times New Roman" w:hAnsiTheme="majorHAnsi"/>
        </w:rPr>
        <w:t>выполнен ремонт ДЮСШ на сумму 2,9 млн. руб.</w:t>
      </w:r>
      <w:r w:rsidR="007F6022" w:rsidRPr="00F224BC">
        <w:rPr>
          <w:rFonts w:asciiTheme="majorHAnsi" w:eastAsia="Times New Roman" w:hAnsiTheme="majorHAnsi"/>
        </w:rPr>
        <w:t xml:space="preserve"> В бюджет Навлинского района на 2018г</w:t>
      </w:r>
      <w:r w:rsidR="003E3ADD" w:rsidRPr="00F224BC">
        <w:rPr>
          <w:rFonts w:asciiTheme="majorHAnsi" w:eastAsia="Times New Roman" w:hAnsiTheme="majorHAnsi"/>
        </w:rPr>
        <w:t>.</w:t>
      </w:r>
      <w:r w:rsidR="007F6022" w:rsidRPr="00F224BC">
        <w:rPr>
          <w:rFonts w:asciiTheme="majorHAnsi" w:eastAsia="Times New Roman" w:hAnsiTheme="majorHAnsi"/>
        </w:rPr>
        <w:t xml:space="preserve"> было заложено 93 тыс. руб. на развитие физической культуры и спорта.</w:t>
      </w:r>
    </w:p>
    <w:p w:rsidR="009808CA" w:rsidRPr="00F224BC" w:rsidRDefault="009808CA" w:rsidP="00270794">
      <w:pPr>
        <w:widowControl/>
        <w:spacing w:line="276" w:lineRule="auto"/>
        <w:ind w:firstLine="709"/>
        <w:jc w:val="both"/>
        <w:rPr>
          <w:rFonts w:asciiTheme="majorHAnsi" w:eastAsia="Times New Roman" w:hAnsiTheme="majorHAnsi"/>
        </w:rPr>
      </w:pPr>
      <w:r w:rsidRPr="00F224BC">
        <w:rPr>
          <w:rFonts w:asciiTheme="majorHAnsi" w:eastAsia="Times New Roman" w:hAnsiTheme="majorHAnsi"/>
        </w:rPr>
        <w:t>Доля обучающихся систематически занимающихся физической культурой и спортом за последние 3 года увеличилась на 0,4%, что составило 98,9% за счёт пропаганды здорового образа жизни и увеличения спортивных секций.</w:t>
      </w:r>
    </w:p>
    <w:p w:rsidR="009808CA" w:rsidRPr="00F224BC" w:rsidRDefault="009808CA" w:rsidP="00270794">
      <w:pPr>
        <w:widowControl/>
        <w:spacing w:line="276" w:lineRule="auto"/>
        <w:ind w:firstLine="709"/>
        <w:jc w:val="both"/>
        <w:rPr>
          <w:rFonts w:asciiTheme="majorHAnsi" w:eastAsia="Times New Roman" w:hAnsiTheme="majorHAnsi"/>
        </w:rPr>
      </w:pPr>
      <w:r w:rsidRPr="00F224BC">
        <w:rPr>
          <w:rFonts w:asciiTheme="majorHAnsi" w:eastAsia="Times New Roman" w:hAnsiTheme="majorHAnsi"/>
        </w:rPr>
        <w:t>Доля населения, систематически занимающихся физической культурой и спортом в 2017 году составила 15%, в сравнении с 2015г. – 8.6%</w:t>
      </w:r>
    </w:p>
    <w:p w:rsidR="00AB658E" w:rsidRPr="00F224BC" w:rsidRDefault="00AB658E" w:rsidP="00270794">
      <w:pPr>
        <w:widowControl/>
        <w:spacing w:line="276" w:lineRule="auto"/>
        <w:ind w:firstLine="709"/>
        <w:jc w:val="both"/>
        <w:rPr>
          <w:rFonts w:asciiTheme="majorHAnsi" w:eastAsia="Times New Roman" w:hAnsiTheme="majorHAnsi"/>
          <w:bCs/>
        </w:rPr>
      </w:pPr>
      <w:r w:rsidRPr="00F224BC">
        <w:rPr>
          <w:rFonts w:asciiTheme="majorHAnsi" w:eastAsia="Times New Roman" w:hAnsiTheme="majorHAnsi"/>
        </w:rPr>
        <w:t xml:space="preserve">В Навлинском районе проводятся различные спортивные соревнования: по конному спорту «Этап Кубка Maxima Park. Кубок Брянской области»; «Навлинская лыжня»; </w:t>
      </w:r>
      <w:r w:rsidRPr="00F224BC">
        <w:rPr>
          <w:rFonts w:asciiTheme="majorHAnsi" w:eastAsia="Times New Roman" w:hAnsiTheme="majorHAnsi"/>
          <w:bCs/>
        </w:rPr>
        <w:t xml:space="preserve">открытый чемпионат и первенство Брянской области по спортивному ориентированию </w:t>
      </w:r>
      <w:r w:rsidR="002B0EBB" w:rsidRPr="00F224BC">
        <w:rPr>
          <w:rFonts w:asciiTheme="majorHAnsi" w:eastAsia="Times New Roman" w:hAnsiTheme="majorHAnsi"/>
          <w:bCs/>
        </w:rPr>
        <w:t>«</w:t>
      </w:r>
      <w:r w:rsidRPr="00F224BC">
        <w:rPr>
          <w:rFonts w:asciiTheme="majorHAnsi" w:eastAsia="Times New Roman" w:hAnsiTheme="majorHAnsi"/>
          <w:bCs/>
        </w:rPr>
        <w:t>Кружева Брянского леса</w:t>
      </w:r>
      <w:r w:rsidR="002B0EBB" w:rsidRPr="00F224BC">
        <w:rPr>
          <w:rFonts w:asciiTheme="majorHAnsi" w:eastAsia="Times New Roman" w:hAnsiTheme="majorHAnsi"/>
          <w:bCs/>
        </w:rPr>
        <w:t>»</w:t>
      </w:r>
      <w:r w:rsidRPr="00F224BC">
        <w:rPr>
          <w:rFonts w:asciiTheme="majorHAnsi" w:eastAsia="Times New Roman" w:hAnsiTheme="majorHAnsi"/>
          <w:bCs/>
        </w:rPr>
        <w:t>.</w:t>
      </w:r>
    </w:p>
    <w:p w:rsidR="003E3ADD" w:rsidRPr="00F224BC" w:rsidRDefault="00CC0E08" w:rsidP="00270794">
      <w:pPr>
        <w:widowControl/>
        <w:spacing w:line="276" w:lineRule="auto"/>
        <w:ind w:firstLine="709"/>
        <w:jc w:val="both"/>
        <w:rPr>
          <w:rFonts w:asciiTheme="majorHAnsi" w:eastAsia="Times New Roman" w:hAnsiTheme="majorHAnsi"/>
        </w:rPr>
      </w:pPr>
      <w:r w:rsidRPr="00F224BC">
        <w:rPr>
          <w:rFonts w:asciiTheme="majorHAnsi" w:eastAsia="Times New Roman" w:hAnsiTheme="majorHAnsi"/>
        </w:rPr>
        <w:t>Для вовлечения населения в занятия физической культурой и массовым спортом, участие в соревнованиях различного уровня администрация района ежегодно планирует выделять из местного бюджета 300,0 тыс. руб.</w:t>
      </w:r>
    </w:p>
    <w:p w:rsidR="008733C5" w:rsidRPr="00F224BC" w:rsidRDefault="008733C5" w:rsidP="00270794">
      <w:pPr>
        <w:pStyle w:val="4"/>
        <w:keepNext w:val="0"/>
        <w:keepLines w:val="0"/>
        <w:widowControl/>
        <w:numPr>
          <w:ilvl w:val="0"/>
          <w:numId w:val="0"/>
        </w:numPr>
        <w:spacing w:after="120" w:line="276" w:lineRule="auto"/>
        <w:rPr>
          <w:i w:val="0"/>
        </w:rPr>
      </w:pPr>
      <w:r w:rsidRPr="00F224BC">
        <w:rPr>
          <w:i w:val="0"/>
        </w:rPr>
        <w:t>Трудовые ресурсы</w:t>
      </w:r>
      <w:r w:rsidR="00EC6301" w:rsidRPr="00F224BC">
        <w:rPr>
          <w:i w:val="0"/>
        </w:rPr>
        <w:t xml:space="preserve"> и занятость</w:t>
      </w:r>
    </w:p>
    <w:p w:rsidR="00AB658E" w:rsidRPr="00F224BC" w:rsidRDefault="00AB658E" w:rsidP="00270794">
      <w:pPr>
        <w:widowControl/>
        <w:spacing w:before="120" w:line="276" w:lineRule="auto"/>
        <w:ind w:firstLine="709"/>
        <w:jc w:val="both"/>
        <w:rPr>
          <w:rFonts w:asciiTheme="majorHAnsi" w:hAnsiTheme="majorHAnsi"/>
          <w:color w:val="auto"/>
        </w:rPr>
      </w:pPr>
      <w:r w:rsidRPr="00F224BC">
        <w:rPr>
          <w:rFonts w:asciiTheme="majorHAnsi" w:hAnsiTheme="majorHAnsi"/>
        </w:rPr>
        <w:t>Проанализировав уровень безработицы можно сделать вывод о её тенденции к снижению, при этом её уровень ниже, чем в целом по Брянской области. Навлинский район находится на 19 месте в Брянской области по уровню зарегистрированной безработицы.</w:t>
      </w:r>
    </w:p>
    <w:p w:rsidR="00AB658E" w:rsidRPr="00F224BC" w:rsidRDefault="00AB658E" w:rsidP="00270794">
      <w:pPr>
        <w:widowControl/>
        <w:spacing w:before="120"/>
        <w:rPr>
          <w:rFonts w:ascii="Cambria" w:hAnsi="Cambria"/>
          <w:color w:val="4472C4"/>
          <w:lang w:eastAsia="en-US"/>
        </w:rPr>
      </w:pPr>
      <w:r w:rsidRPr="00F224BC">
        <w:rPr>
          <w:rFonts w:ascii="Cambria" w:hAnsi="Cambria"/>
          <w:color w:val="4472C4"/>
        </w:rPr>
        <w:t xml:space="preserve">Таблица </w:t>
      </w:r>
      <w:r w:rsidR="00BB4F36" w:rsidRPr="00F224BC">
        <w:rPr>
          <w:rFonts w:ascii="Cambria" w:hAnsi="Cambria"/>
          <w:color w:val="4472C4"/>
        </w:rPr>
        <w:t xml:space="preserve">11 – </w:t>
      </w:r>
      <w:r w:rsidRPr="00F224BC">
        <w:rPr>
          <w:rFonts w:ascii="Cambria" w:hAnsi="Cambria"/>
          <w:color w:val="4472C4"/>
        </w:rPr>
        <w:t>Динамика уровня зарегистрированной безработицы за 2010-2016г, %</w:t>
      </w:r>
    </w:p>
    <w:p w:rsidR="00AB658E" w:rsidRPr="00F224BC" w:rsidRDefault="00AB658E" w:rsidP="00270794">
      <w:pPr>
        <w:widowControl/>
        <w:spacing w:before="120"/>
        <w:jc w:val="both"/>
        <w:rPr>
          <w:rFonts w:ascii="Cambria" w:hAnsi="Cambria"/>
          <w:color w:val="auto"/>
          <w:lang w:eastAsia="en-US"/>
        </w:rPr>
      </w:pPr>
      <w:r w:rsidRPr="00F224BC">
        <w:rPr>
          <w:noProof/>
        </w:rPr>
        <w:drawing>
          <wp:inline distT="0" distB="0" distL="0" distR="0" wp14:anchorId="71CB9F11" wp14:editId="2BA23767">
            <wp:extent cx="5743575" cy="2740025"/>
            <wp:effectExtent l="0" t="0" r="9525" b="3175"/>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658E" w:rsidRPr="00F224BC" w:rsidRDefault="00AB658E" w:rsidP="00270794">
      <w:pPr>
        <w:widowControl/>
        <w:spacing w:line="276" w:lineRule="auto"/>
        <w:ind w:firstLine="709"/>
        <w:jc w:val="both"/>
        <w:rPr>
          <w:rFonts w:asciiTheme="majorHAnsi" w:hAnsiTheme="majorHAnsi"/>
        </w:rPr>
      </w:pPr>
      <w:r w:rsidRPr="00F224BC">
        <w:rPr>
          <w:rFonts w:asciiTheme="majorHAnsi" w:hAnsiTheme="majorHAnsi"/>
        </w:rPr>
        <w:t>При этом среднесписочная численность работающих за этот период в организациях также снижается с 3666 человек в 2010г. до 2249 человек в 2017г., что составило 38,7%</w:t>
      </w:r>
    </w:p>
    <w:p w:rsidR="00AB658E" w:rsidRPr="00F224BC" w:rsidRDefault="00AB658E" w:rsidP="00270794">
      <w:pPr>
        <w:widowControl/>
        <w:spacing w:line="276" w:lineRule="auto"/>
        <w:ind w:firstLine="709"/>
        <w:jc w:val="both"/>
        <w:rPr>
          <w:rFonts w:asciiTheme="majorHAnsi" w:hAnsiTheme="majorHAnsi"/>
        </w:rPr>
      </w:pPr>
      <w:r w:rsidRPr="00F224BC">
        <w:rPr>
          <w:rFonts w:asciiTheme="majorHAnsi" w:hAnsiTheme="majorHAnsi"/>
        </w:rPr>
        <w:t>При сравнении динамики изменений средней численности населения и среднесписочной численности, работающих в организациях видно, что при незначительном отклонении изменения общей численности населения (средний темп уменьшения численности населения равен -1,19%) численность работающих в несколько раз ниже.</w:t>
      </w:r>
    </w:p>
    <w:p w:rsidR="00C35509" w:rsidRPr="00F224BC" w:rsidRDefault="00C35509" w:rsidP="00270794">
      <w:pPr>
        <w:widowControl/>
        <w:spacing w:before="120"/>
        <w:rPr>
          <w:rFonts w:ascii="Cambria" w:hAnsi="Cambria"/>
          <w:color w:val="2E74B5"/>
        </w:rPr>
      </w:pPr>
    </w:p>
    <w:p w:rsidR="00C35509" w:rsidRPr="00F224BC" w:rsidRDefault="00C35509" w:rsidP="00270794">
      <w:pPr>
        <w:widowControl/>
        <w:spacing w:before="120"/>
        <w:rPr>
          <w:rFonts w:ascii="Cambria" w:hAnsi="Cambria"/>
          <w:color w:val="2E74B5"/>
        </w:rPr>
      </w:pPr>
    </w:p>
    <w:p w:rsidR="00AB658E" w:rsidRPr="00F224BC" w:rsidRDefault="00AB658E" w:rsidP="00270794">
      <w:pPr>
        <w:widowControl/>
        <w:spacing w:before="120"/>
        <w:rPr>
          <w:color w:val="2E74B5"/>
        </w:rPr>
      </w:pPr>
      <w:r w:rsidRPr="00F224BC">
        <w:rPr>
          <w:rFonts w:ascii="Cambria" w:hAnsi="Cambria"/>
          <w:color w:val="2E74B5"/>
        </w:rPr>
        <w:t>Таблица</w:t>
      </w:r>
      <w:r w:rsidR="00BB4F36" w:rsidRPr="00F224BC">
        <w:rPr>
          <w:rFonts w:ascii="Cambria" w:hAnsi="Cambria"/>
          <w:color w:val="2E74B5"/>
        </w:rPr>
        <w:t xml:space="preserve"> 12 –</w:t>
      </w:r>
      <w:r w:rsidRPr="00F224BC">
        <w:rPr>
          <w:rFonts w:ascii="Cambria" w:hAnsi="Cambria"/>
          <w:color w:val="2E74B5"/>
        </w:rPr>
        <w:t xml:space="preserve"> Динамика изменения цепных показателей численности населения и работающих за 2014-2017 гг, %</w:t>
      </w:r>
    </w:p>
    <w:p w:rsidR="00AB658E" w:rsidRPr="00F224BC" w:rsidRDefault="00AB658E" w:rsidP="00270794">
      <w:pPr>
        <w:widowControl/>
        <w:jc w:val="both"/>
        <w:rPr>
          <w:color w:val="auto"/>
        </w:rPr>
      </w:pPr>
      <w:r w:rsidRPr="00F224BC">
        <w:rPr>
          <w:noProof/>
        </w:rPr>
        <w:drawing>
          <wp:inline distT="0" distB="0" distL="0" distR="0" wp14:anchorId="0934375F" wp14:editId="333CFFE5">
            <wp:extent cx="6193155" cy="2740025"/>
            <wp:effectExtent l="0" t="0" r="17145" b="317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B658E" w:rsidRPr="00F224BC" w:rsidRDefault="00AB658E" w:rsidP="00270794">
      <w:pPr>
        <w:widowControl/>
        <w:spacing w:line="276" w:lineRule="auto"/>
        <w:ind w:firstLine="709"/>
        <w:jc w:val="both"/>
        <w:rPr>
          <w:rFonts w:asciiTheme="majorHAnsi" w:hAnsiTheme="majorHAnsi"/>
        </w:rPr>
      </w:pPr>
      <w:r w:rsidRPr="00F224BC">
        <w:rPr>
          <w:rFonts w:asciiTheme="majorHAnsi" w:hAnsiTheme="majorHAnsi"/>
        </w:rPr>
        <w:t>Данные результаты свидетельствуют о том, что идет довольно сильный отток населения из района, что подтверждает отрицательный миграционный прирост, или достаточно сильное изменение в структуре населения</w:t>
      </w:r>
      <w:r w:rsidR="002B0EBB" w:rsidRPr="00F224BC">
        <w:rPr>
          <w:rFonts w:asciiTheme="majorHAnsi" w:hAnsiTheme="majorHAnsi"/>
        </w:rPr>
        <w:t>.</w:t>
      </w:r>
    </w:p>
    <w:p w:rsidR="00AB658E" w:rsidRPr="00F224BC" w:rsidRDefault="00AB658E" w:rsidP="00270794">
      <w:pPr>
        <w:pStyle w:val="afb"/>
        <w:ind w:left="0" w:right="0"/>
        <w:jc w:val="both"/>
        <w:rPr>
          <w:rFonts w:ascii="Cambria" w:hAnsi="Cambria" w:cs="Arial Unicode MS"/>
          <w:b w:val="0"/>
          <w:bCs/>
          <w:color w:val="4F81BD"/>
          <w:szCs w:val="24"/>
          <w:lang w:val="ru-RU"/>
        </w:rPr>
      </w:pPr>
      <w:r w:rsidRPr="00F224BC">
        <w:rPr>
          <w:rFonts w:ascii="Cambria" w:hAnsi="Cambria" w:cs="Arial Unicode MS"/>
          <w:b w:val="0"/>
          <w:bCs/>
          <w:color w:val="4F81BD"/>
          <w:szCs w:val="24"/>
          <w:lang w:val="ru-RU"/>
        </w:rPr>
        <w:t xml:space="preserve">Таблица </w:t>
      </w:r>
      <w:r w:rsidR="009D1FFC" w:rsidRPr="00F224BC">
        <w:rPr>
          <w:rFonts w:ascii="Cambria" w:hAnsi="Cambria" w:cs="Arial Unicode MS"/>
          <w:b w:val="0"/>
          <w:bCs/>
          <w:color w:val="4F81BD"/>
          <w:szCs w:val="24"/>
          <w:lang w:val="ru-RU"/>
        </w:rPr>
        <w:t>1</w:t>
      </w:r>
      <w:r w:rsidR="009E100A" w:rsidRPr="00F224BC">
        <w:rPr>
          <w:rFonts w:ascii="Cambria" w:hAnsi="Cambria" w:cs="Arial Unicode MS"/>
          <w:b w:val="0"/>
          <w:bCs/>
          <w:color w:val="4F81BD"/>
          <w:szCs w:val="24"/>
          <w:lang w:val="ru-RU"/>
        </w:rPr>
        <w:fldChar w:fldCharType="begin"/>
      </w:r>
      <w:r w:rsidRPr="00F224BC">
        <w:rPr>
          <w:rFonts w:ascii="Cambria" w:hAnsi="Cambria" w:cs="Arial Unicode MS"/>
          <w:b w:val="0"/>
          <w:bCs/>
          <w:color w:val="4F81BD"/>
          <w:szCs w:val="24"/>
          <w:lang w:val="ru-RU"/>
        </w:rPr>
        <w:instrText xml:space="preserve"> SEQ Таблица \* ARABIC </w:instrText>
      </w:r>
      <w:r w:rsidR="009E100A" w:rsidRPr="00F224BC">
        <w:rPr>
          <w:rFonts w:ascii="Cambria" w:hAnsi="Cambria" w:cs="Arial Unicode MS"/>
          <w:b w:val="0"/>
          <w:bCs/>
          <w:color w:val="4F81BD"/>
          <w:szCs w:val="24"/>
          <w:lang w:val="ru-RU"/>
        </w:rPr>
        <w:fldChar w:fldCharType="separate"/>
      </w:r>
      <w:r w:rsidR="00385A21">
        <w:rPr>
          <w:rFonts w:ascii="Cambria" w:hAnsi="Cambria" w:cs="Arial Unicode MS"/>
          <w:b w:val="0"/>
          <w:bCs/>
          <w:noProof/>
          <w:color w:val="4F81BD"/>
          <w:szCs w:val="24"/>
          <w:lang w:val="ru-RU"/>
        </w:rPr>
        <w:t>3</w:t>
      </w:r>
      <w:r w:rsidR="009E100A" w:rsidRPr="00F224BC">
        <w:rPr>
          <w:rFonts w:ascii="Cambria" w:hAnsi="Cambria" w:cs="Arial Unicode MS"/>
          <w:b w:val="0"/>
          <w:bCs/>
          <w:color w:val="4F81BD"/>
          <w:szCs w:val="24"/>
          <w:lang w:val="ru-RU"/>
        </w:rPr>
        <w:fldChar w:fldCharType="end"/>
      </w:r>
      <w:r w:rsidR="00BB4F36" w:rsidRPr="00F224BC">
        <w:rPr>
          <w:rFonts w:ascii="Cambria" w:hAnsi="Cambria" w:cs="Arial Unicode MS"/>
          <w:b w:val="0"/>
          <w:bCs/>
          <w:color w:val="4F81BD"/>
          <w:szCs w:val="24"/>
          <w:lang w:val="ru-RU"/>
        </w:rPr>
        <w:t xml:space="preserve">– </w:t>
      </w:r>
      <w:r w:rsidRPr="00F224BC">
        <w:rPr>
          <w:rFonts w:ascii="Cambria" w:hAnsi="Cambria" w:cs="Arial Unicode MS"/>
          <w:b w:val="0"/>
          <w:bCs/>
          <w:color w:val="4F81BD"/>
          <w:szCs w:val="24"/>
          <w:lang w:val="ru-RU"/>
        </w:rPr>
        <w:t>Динамика изменяя структуры возрастного состава населения Навлинского района за 2012-2018г, %.</w:t>
      </w:r>
    </w:p>
    <w:p w:rsidR="00AB658E" w:rsidRPr="00F224BC" w:rsidRDefault="00AB658E" w:rsidP="00270794">
      <w:pPr>
        <w:widowControl/>
        <w:jc w:val="both"/>
      </w:pPr>
      <w:r w:rsidRPr="00F224BC">
        <w:rPr>
          <w:noProof/>
        </w:rPr>
        <w:drawing>
          <wp:inline distT="0" distB="0" distL="0" distR="0" wp14:anchorId="4631B980" wp14:editId="7CA63E03">
            <wp:extent cx="6136640" cy="2854325"/>
            <wp:effectExtent l="0" t="0" r="16510" b="3175"/>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B658E" w:rsidRPr="00F224BC" w:rsidRDefault="00AB658E" w:rsidP="00270794">
      <w:pPr>
        <w:widowControl/>
        <w:spacing w:before="120" w:line="276" w:lineRule="auto"/>
        <w:ind w:firstLine="709"/>
        <w:jc w:val="both"/>
        <w:rPr>
          <w:rFonts w:asciiTheme="majorHAnsi" w:hAnsiTheme="majorHAnsi"/>
        </w:rPr>
      </w:pPr>
      <w:r w:rsidRPr="00F224BC">
        <w:rPr>
          <w:rFonts w:asciiTheme="majorHAnsi" w:hAnsiTheme="majorHAnsi"/>
        </w:rPr>
        <w:t xml:space="preserve">Из данной таблицы видно, что структура населения Навлинского р-на изменяется незначительно. </w:t>
      </w:r>
      <w:r w:rsidR="00267211" w:rsidRPr="00F224BC">
        <w:rPr>
          <w:rFonts w:asciiTheme="majorHAnsi" w:hAnsiTheme="majorHAnsi"/>
        </w:rPr>
        <w:t>Следовательно,</w:t>
      </w:r>
      <w:r w:rsidRPr="00F224BC">
        <w:rPr>
          <w:rFonts w:asciiTheme="majorHAnsi" w:hAnsiTheme="majorHAnsi"/>
        </w:rPr>
        <w:t xml:space="preserve"> на изменение численности работающих в основном влияет отток трудовых ресурсов. Это обусловлено тем, что Навлинский район в основном имеет сельскохозяйственное и лесозаготовительное производство.</w:t>
      </w:r>
    </w:p>
    <w:p w:rsidR="00AB658E" w:rsidRPr="00F224BC" w:rsidRDefault="00AB658E" w:rsidP="00270794">
      <w:pPr>
        <w:pStyle w:val="1d"/>
        <w:spacing w:after="0"/>
        <w:ind w:left="0" w:firstLine="709"/>
        <w:jc w:val="both"/>
        <w:rPr>
          <w:rFonts w:asciiTheme="majorHAnsi" w:eastAsia="Arial Unicode MS" w:hAnsiTheme="majorHAnsi" w:cs="Arial Unicode MS"/>
          <w:color w:val="000000"/>
          <w:sz w:val="24"/>
          <w:szCs w:val="24"/>
          <w:lang w:eastAsia="ru-RU"/>
        </w:rPr>
      </w:pPr>
      <w:r w:rsidRPr="00F224BC">
        <w:rPr>
          <w:rFonts w:asciiTheme="majorHAnsi" w:eastAsia="Arial Unicode MS" w:hAnsiTheme="majorHAnsi" w:cs="Arial Unicode MS"/>
          <w:color w:val="000000"/>
          <w:sz w:val="24"/>
          <w:szCs w:val="24"/>
          <w:lang w:eastAsia="ru-RU"/>
        </w:rPr>
        <w:t>Большую часть населения составляет население в трудоспособном возрасте (53,2%), несмотря на тенденцию к снижению. С увеличением пенсионного возраста данный показатель станет ещё выше. Тенденция снижения доли населения в трудоспособном возрасте и рост доли в более старшем поколении может привести к перекосам в распределении бюджета:</w:t>
      </w:r>
    </w:p>
    <w:p w:rsidR="00AB658E" w:rsidRPr="00F224BC" w:rsidRDefault="00AB658E" w:rsidP="00270794">
      <w:pPr>
        <w:pStyle w:val="1d"/>
        <w:spacing w:after="0"/>
        <w:ind w:left="0" w:firstLine="709"/>
        <w:jc w:val="both"/>
        <w:rPr>
          <w:rFonts w:asciiTheme="majorHAnsi" w:eastAsia="Arial Unicode MS" w:hAnsiTheme="majorHAnsi" w:cs="Arial Unicode MS"/>
          <w:color w:val="000000"/>
          <w:sz w:val="24"/>
          <w:szCs w:val="24"/>
          <w:lang w:eastAsia="ru-RU"/>
        </w:rPr>
      </w:pPr>
      <w:r w:rsidRPr="00F224BC">
        <w:rPr>
          <w:rFonts w:asciiTheme="majorHAnsi" w:eastAsia="Arial Unicode MS" w:hAnsiTheme="majorHAnsi" w:cs="Arial Unicode MS"/>
          <w:color w:val="000000"/>
          <w:sz w:val="24"/>
          <w:szCs w:val="24"/>
          <w:lang w:eastAsia="ru-RU"/>
        </w:rPr>
        <w:t>- изменение спроса на товары и услуги;</w:t>
      </w:r>
    </w:p>
    <w:p w:rsidR="00AB658E" w:rsidRPr="00F224BC" w:rsidRDefault="00AB658E" w:rsidP="00270794">
      <w:pPr>
        <w:pStyle w:val="1d"/>
        <w:spacing w:after="0"/>
        <w:ind w:left="0" w:firstLine="709"/>
        <w:jc w:val="both"/>
        <w:rPr>
          <w:rFonts w:asciiTheme="majorHAnsi" w:eastAsia="Arial Unicode MS" w:hAnsiTheme="majorHAnsi" w:cs="Arial Unicode MS"/>
          <w:color w:val="000000"/>
          <w:sz w:val="24"/>
          <w:szCs w:val="24"/>
          <w:lang w:eastAsia="ru-RU"/>
        </w:rPr>
      </w:pPr>
      <w:r w:rsidRPr="00F224BC">
        <w:rPr>
          <w:rFonts w:asciiTheme="majorHAnsi" w:eastAsia="Arial Unicode MS" w:hAnsiTheme="majorHAnsi" w:cs="Arial Unicode MS"/>
          <w:color w:val="000000"/>
          <w:sz w:val="24"/>
          <w:szCs w:val="24"/>
          <w:lang w:eastAsia="ru-RU"/>
        </w:rPr>
        <w:t>- рост потребности в социальной опеке;</w:t>
      </w:r>
    </w:p>
    <w:p w:rsidR="00AB658E" w:rsidRPr="00F224BC" w:rsidRDefault="00AB658E" w:rsidP="00270794">
      <w:pPr>
        <w:pStyle w:val="1d"/>
        <w:spacing w:after="0"/>
        <w:ind w:left="0" w:firstLine="709"/>
        <w:jc w:val="both"/>
        <w:rPr>
          <w:rFonts w:asciiTheme="majorHAnsi" w:eastAsia="Arial Unicode MS" w:hAnsiTheme="majorHAnsi" w:cs="Arial Unicode MS"/>
          <w:color w:val="000000"/>
          <w:sz w:val="24"/>
          <w:szCs w:val="24"/>
          <w:lang w:eastAsia="ru-RU"/>
        </w:rPr>
      </w:pPr>
      <w:r w:rsidRPr="00F224BC">
        <w:rPr>
          <w:rFonts w:asciiTheme="majorHAnsi" w:eastAsia="Arial Unicode MS" w:hAnsiTheme="majorHAnsi" w:cs="Arial Unicode MS"/>
          <w:color w:val="000000"/>
          <w:sz w:val="24"/>
          <w:szCs w:val="24"/>
          <w:lang w:eastAsia="ru-RU"/>
        </w:rPr>
        <w:t>- повышения спроса на медицинские услуги;</w:t>
      </w:r>
    </w:p>
    <w:p w:rsidR="00AB658E" w:rsidRPr="00F224BC" w:rsidRDefault="00AB658E" w:rsidP="00270794">
      <w:pPr>
        <w:pStyle w:val="1d"/>
        <w:spacing w:after="0"/>
        <w:ind w:left="0" w:firstLine="709"/>
        <w:jc w:val="both"/>
        <w:rPr>
          <w:rFonts w:asciiTheme="majorHAnsi" w:eastAsia="Arial Unicode MS" w:hAnsiTheme="majorHAnsi" w:cs="Arial Unicode MS"/>
          <w:color w:val="000000"/>
          <w:sz w:val="24"/>
          <w:szCs w:val="24"/>
          <w:lang w:eastAsia="ru-RU"/>
        </w:rPr>
      </w:pPr>
      <w:r w:rsidRPr="00F224BC">
        <w:rPr>
          <w:rFonts w:asciiTheme="majorHAnsi" w:eastAsia="Arial Unicode MS" w:hAnsiTheme="majorHAnsi" w:cs="Arial Unicode MS"/>
          <w:color w:val="000000"/>
          <w:sz w:val="24"/>
          <w:szCs w:val="24"/>
          <w:lang w:eastAsia="ru-RU"/>
        </w:rPr>
        <w:t>- уменьшение вкладов в учреждения сберегательных банков, т.к. основными вкладчиками являются работающее население.</w:t>
      </w:r>
    </w:p>
    <w:p w:rsidR="00E82C73" w:rsidRPr="00F224BC" w:rsidRDefault="00E82C73" w:rsidP="00270794">
      <w:pPr>
        <w:pStyle w:val="1d"/>
        <w:spacing w:after="0"/>
        <w:ind w:left="0" w:firstLine="709"/>
        <w:jc w:val="both"/>
        <w:rPr>
          <w:rFonts w:asciiTheme="majorHAnsi" w:eastAsia="Arial Unicode MS" w:hAnsiTheme="majorHAnsi" w:cs="Arial Unicode MS"/>
          <w:color w:val="000000"/>
          <w:sz w:val="24"/>
          <w:szCs w:val="24"/>
          <w:lang w:eastAsia="ru-RU"/>
        </w:rPr>
      </w:pPr>
      <w:r w:rsidRPr="00F224BC">
        <w:rPr>
          <w:rFonts w:asciiTheme="majorHAnsi" w:eastAsia="Arial Unicode MS" w:hAnsiTheme="majorHAnsi" w:cs="Arial Unicode MS"/>
          <w:color w:val="000000"/>
          <w:sz w:val="24"/>
          <w:szCs w:val="24"/>
          <w:lang w:eastAsia="ru-RU"/>
        </w:rPr>
        <w:t xml:space="preserve">Коэффициент демографической нагрузки </w:t>
      </w:r>
      <w:r w:rsidR="00330F9B" w:rsidRPr="00F224BC">
        <w:rPr>
          <w:rFonts w:asciiTheme="majorHAnsi" w:eastAsia="Arial Unicode MS" w:hAnsiTheme="majorHAnsi" w:cs="Arial Unicode MS"/>
          <w:color w:val="000000"/>
          <w:sz w:val="24"/>
          <w:szCs w:val="24"/>
          <w:lang w:eastAsia="ru-RU"/>
        </w:rPr>
        <w:t xml:space="preserve">на 01.01.2018 года составляет 880,3 </w:t>
      </w:r>
      <w:r w:rsidR="009270D8" w:rsidRPr="00F224BC">
        <w:rPr>
          <w:rFonts w:ascii="Times New Roman" w:eastAsia="Arial Unicode MS" w:hAnsi="Times New Roman"/>
          <w:color w:val="000000"/>
          <w:sz w:val="24"/>
          <w:szCs w:val="24"/>
          <w:lang w:eastAsia="ru-RU"/>
        </w:rPr>
        <w:t>‰</w:t>
      </w:r>
      <w:r w:rsidR="00330F9B" w:rsidRPr="00F224BC">
        <w:rPr>
          <w:rFonts w:asciiTheme="majorHAnsi" w:eastAsia="Arial Unicode MS" w:hAnsiTheme="majorHAnsi" w:cs="Arial Unicode MS"/>
          <w:color w:val="000000"/>
          <w:sz w:val="24"/>
          <w:szCs w:val="24"/>
          <w:lang w:eastAsia="ru-RU"/>
        </w:rPr>
        <w:t xml:space="preserve"> из них 513,0</w:t>
      </w:r>
      <w:r w:rsidR="009270D8" w:rsidRPr="00F224BC">
        <w:rPr>
          <w:rFonts w:ascii="Times New Roman" w:eastAsia="Arial Unicode MS" w:hAnsi="Times New Roman"/>
          <w:color w:val="000000"/>
          <w:sz w:val="24"/>
          <w:szCs w:val="24"/>
          <w:lang w:eastAsia="ru-RU"/>
        </w:rPr>
        <w:t>‰</w:t>
      </w:r>
      <w:r w:rsidR="00330F9B" w:rsidRPr="00F224BC">
        <w:rPr>
          <w:rFonts w:asciiTheme="majorHAnsi" w:eastAsia="Arial Unicode MS" w:hAnsiTheme="majorHAnsi" w:cs="Arial Unicode MS"/>
          <w:color w:val="000000"/>
          <w:sz w:val="24"/>
          <w:szCs w:val="24"/>
          <w:lang w:eastAsia="ru-RU"/>
        </w:rPr>
        <w:t xml:space="preserve"> старше трудоспособного возраста.</w:t>
      </w:r>
    </w:p>
    <w:p w:rsidR="00AB658E" w:rsidRPr="00F224BC" w:rsidRDefault="00AB658E" w:rsidP="00270794">
      <w:pPr>
        <w:widowControl/>
        <w:spacing w:before="120" w:line="276" w:lineRule="auto"/>
        <w:ind w:right="-142"/>
        <w:jc w:val="both"/>
        <w:rPr>
          <w:rFonts w:ascii="Cambria" w:hAnsi="Cambria"/>
          <w:bCs/>
          <w:color w:val="4F81BD"/>
        </w:rPr>
      </w:pPr>
      <w:r w:rsidRPr="00F224BC">
        <w:rPr>
          <w:rFonts w:ascii="Cambria" w:hAnsi="Cambria"/>
          <w:bCs/>
          <w:color w:val="4F81BD"/>
        </w:rPr>
        <w:t xml:space="preserve">Таблица </w:t>
      </w:r>
      <w:r w:rsidR="00BB4F36" w:rsidRPr="00F224BC">
        <w:rPr>
          <w:rFonts w:ascii="Cambria" w:hAnsi="Cambria"/>
          <w:bCs/>
          <w:color w:val="4F81BD"/>
        </w:rPr>
        <w:t xml:space="preserve">14 – </w:t>
      </w:r>
      <w:r w:rsidRPr="00F224BC">
        <w:rPr>
          <w:rFonts w:ascii="Cambria" w:hAnsi="Cambria"/>
          <w:bCs/>
          <w:color w:val="4F81BD"/>
        </w:rPr>
        <w:t>Сравнительный анализ структуры численности населения по возрасту на 01.01. 2018г., %</w:t>
      </w:r>
    </w:p>
    <w:p w:rsidR="00AB658E" w:rsidRPr="00F224BC" w:rsidRDefault="00AB658E" w:rsidP="00270794">
      <w:pPr>
        <w:widowControl/>
        <w:spacing w:line="300" w:lineRule="auto"/>
        <w:jc w:val="both"/>
        <w:rPr>
          <w:rFonts w:ascii="Cambria" w:hAnsi="Cambria"/>
          <w:b/>
          <w:bCs/>
          <w:color w:val="4F81BD"/>
        </w:rPr>
      </w:pPr>
      <w:r w:rsidRPr="00F224BC">
        <w:rPr>
          <w:noProof/>
        </w:rPr>
        <w:drawing>
          <wp:inline distT="0" distB="0" distL="0" distR="0" wp14:anchorId="10A5E31E" wp14:editId="4706AA46">
            <wp:extent cx="6015355" cy="2740025"/>
            <wp:effectExtent l="0" t="0" r="4445" b="3175"/>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B658E" w:rsidRPr="00F224BC" w:rsidRDefault="00AB658E" w:rsidP="00270794">
      <w:pPr>
        <w:widowControl/>
        <w:spacing w:before="120" w:line="276" w:lineRule="auto"/>
        <w:ind w:firstLine="709"/>
        <w:jc w:val="both"/>
        <w:rPr>
          <w:rFonts w:ascii="Cambria" w:hAnsi="Cambria"/>
        </w:rPr>
      </w:pPr>
      <w:r w:rsidRPr="00F224BC">
        <w:rPr>
          <w:rFonts w:ascii="Cambria" w:hAnsi="Cambria"/>
        </w:rPr>
        <w:t>Из данной таблицы видно, что численность населения в трудоспособном возрасте в сельских населённых пунктах выше, чем в городских несмотря на то, что в городских населённых пункта (Навля и Алтухово) сосредоточено 60,6% всего населения, в то время как в сельских населённых пунктах всего 39,4% от общей численности (83 населённых пункта).</w:t>
      </w:r>
    </w:p>
    <w:p w:rsidR="00AB658E" w:rsidRPr="00F224BC" w:rsidRDefault="00AB658E" w:rsidP="00270794">
      <w:pPr>
        <w:widowControl/>
        <w:spacing w:line="276" w:lineRule="auto"/>
        <w:ind w:firstLine="709"/>
        <w:jc w:val="both"/>
        <w:rPr>
          <w:rFonts w:asciiTheme="majorHAnsi" w:hAnsiTheme="majorHAnsi"/>
        </w:rPr>
      </w:pPr>
      <w:r w:rsidRPr="00F224BC">
        <w:rPr>
          <w:rFonts w:ascii="Cambria" w:hAnsi="Cambria"/>
        </w:rPr>
        <w:t xml:space="preserve">По </w:t>
      </w:r>
      <w:r w:rsidRPr="00F224BC">
        <w:rPr>
          <w:rFonts w:asciiTheme="majorHAnsi" w:hAnsiTheme="majorHAnsi"/>
        </w:rPr>
        <w:t>данным ГКУ "Центр занятости населения Навлинского района" на ноябрь 2018 года обнародовано 185 вакансий.</w:t>
      </w:r>
    </w:p>
    <w:p w:rsidR="00AB658E" w:rsidRPr="00F224BC" w:rsidRDefault="00AB658E" w:rsidP="00270794">
      <w:pPr>
        <w:widowControl/>
        <w:spacing w:line="300" w:lineRule="auto"/>
        <w:jc w:val="both"/>
        <w:rPr>
          <w:rFonts w:asciiTheme="majorHAnsi" w:hAnsiTheme="majorHAnsi"/>
        </w:rPr>
      </w:pPr>
      <w:r w:rsidRPr="00F224BC">
        <w:rPr>
          <w:noProof/>
        </w:rPr>
        <w:drawing>
          <wp:inline distT="0" distB="0" distL="0" distR="0" wp14:anchorId="65BF17FE" wp14:editId="6F085FEF">
            <wp:extent cx="5613991" cy="3274828"/>
            <wp:effectExtent l="0" t="0" r="25400" b="20955"/>
            <wp:docPr id="43" name="Диаграмма 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4CEEFF3-A735-458D-A054-F6DB6A114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658E" w:rsidRPr="00F224BC" w:rsidRDefault="00AB658E" w:rsidP="00270794">
      <w:pPr>
        <w:pStyle w:val="aff5"/>
        <w:widowControl/>
        <w:spacing w:after="0" w:line="276" w:lineRule="auto"/>
        <w:ind w:left="221" w:firstLine="567"/>
        <w:jc w:val="both"/>
        <w:rPr>
          <w:rFonts w:ascii="Cambria" w:hAnsi="Cambria"/>
          <w:bCs/>
          <w:color w:val="4F81BD"/>
        </w:rPr>
      </w:pPr>
      <w:r w:rsidRPr="00F224BC">
        <w:rPr>
          <w:rFonts w:ascii="Cambria" w:hAnsi="Cambria"/>
          <w:bCs/>
          <w:color w:val="4F81BD"/>
        </w:rPr>
        <w:t xml:space="preserve">Рисунок </w:t>
      </w:r>
      <w:r w:rsidR="00BB4F36" w:rsidRPr="00F224BC">
        <w:rPr>
          <w:rFonts w:ascii="Cambria" w:hAnsi="Cambria"/>
          <w:bCs/>
          <w:color w:val="4F81BD"/>
        </w:rPr>
        <w:t>3 –</w:t>
      </w:r>
      <w:r w:rsidRPr="00F224BC">
        <w:rPr>
          <w:rFonts w:ascii="Cambria" w:hAnsi="Cambria"/>
          <w:bCs/>
          <w:color w:val="4F81BD"/>
        </w:rPr>
        <w:t xml:space="preserve"> Распределение вакансий по направленности (профессии)</w:t>
      </w:r>
    </w:p>
    <w:p w:rsidR="00AB658E" w:rsidRPr="00F224BC" w:rsidRDefault="00EC14F4" w:rsidP="00A5385B">
      <w:pPr>
        <w:widowControl/>
        <w:spacing w:before="120" w:line="276" w:lineRule="auto"/>
        <w:ind w:firstLine="709"/>
        <w:jc w:val="both"/>
        <w:rPr>
          <w:rFonts w:ascii="Cambria" w:hAnsi="Cambria"/>
          <w:spacing w:val="4"/>
        </w:rPr>
      </w:pPr>
      <w:r w:rsidRPr="00F224BC">
        <w:rPr>
          <w:rFonts w:ascii="Cambria" w:hAnsi="Cambria"/>
          <w:spacing w:val="4"/>
        </w:rPr>
        <w:t>На основании информации, отраженной на гистограмме, следует, что наибольшее количество вакансий</w:t>
      </w:r>
      <w:r w:rsidR="00E01317" w:rsidRPr="00F224BC">
        <w:rPr>
          <w:rFonts w:ascii="Cambria" w:hAnsi="Cambria"/>
          <w:spacing w:val="4"/>
        </w:rPr>
        <w:t xml:space="preserve"> представлено </w:t>
      </w:r>
      <w:r w:rsidR="00A5385B" w:rsidRPr="00F224BC">
        <w:rPr>
          <w:rFonts w:ascii="Cambria" w:hAnsi="Cambria"/>
          <w:spacing w:val="4"/>
        </w:rPr>
        <w:t xml:space="preserve">по профессиям рабочих, а применительно к направленности – на предприятиях мясопереработки. </w:t>
      </w:r>
      <w:r w:rsidR="00AB658E" w:rsidRPr="00F224BC">
        <w:rPr>
          <w:rFonts w:ascii="Cambria" w:hAnsi="Cambria"/>
          <w:spacing w:val="4"/>
        </w:rPr>
        <w:t xml:space="preserve">В этих же сегментах </w:t>
      </w:r>
      <w:r w:rsidR="00A5385B" w:rsidRPr="00F224BC">
        <w:rPr>
          <w:rFonts w:ascii="Cambria" w:hAnsi="Cambria"/>
          <w:spacing w:val="4"/>
        </w:rPr>
        <w:t>выявлена и</w:t>
      </w:r>
      <w:r w:rsidR="00AB658E" w:rsidRPr="00F224BC">
        <w:rPr>
          <w:rFonts w:ascii="Cambria" w:hAnsi="Cambria"/>
          <w:spacing w:val="4"/>
        </w:rPr>
        <w:t xml:space="preserve"> наиболее высокая заявленная средняя заработная плата </w:t>
      </w:r>
      <w:r w:rsidR="00A5385B" w:rsidRPr="00F224BC">
        <w:rPr>
          <w:rFonts w:ascii="Cambria" w:hAnsi="Cambria"/>
          <w:spacing w:val="4"/>
        </w:rPr>
        <w:t xml:space="preserve">- </w:t>
      </w:r>
      <w:r w:rsidR="00AB658E" w:rsidRPr="00F224BC">
        <w:rPr>
          <w:rFonts w:ascii="Cambria" w:hAnsi="Cambria"/>
          <w:spacing w:val="4"/>
        </w:rPr>
        <w:t>27 283,15 рубля и 34</w:t>
      </w:r>
      <w:r w:rsidR="00935076" w:rsidRPr="00F224BC">
        <w:rPr>
          <w:rFonts w:ascii="Cambria" w:hAnsi="Cambria"/>
          <w:spacing w:val="4"/>
        </w:rPr>
        <w:t> </w:t>
      </w:r>
      <w:r w:rsidR="00AB658E" w:rsidRPr="00F224BC">
        <w:rPr>
          <w:rFonts w:ascii="Cambria" w:hAnsi="Cambria"/>
          <w:spacing w:val="4"/>
        </w:rPr>
        <w:t>000</w:t>
      </w:r>
      <w:r w:rsidR="00935076" w:rsidRPr="00F224BC">
        <w:rPr>
          <w:rFonts w:ascii="Cambria" w:hAnsi="Cambria"/>
          <w:spacing w:val="4"/>
        </w:rPr>
        <w:t>,00</w:t>
      </w:r>
      <w:r w:rsidR="00AB658E" w:rsidRPr="00F224BC">
        <w:rPr>
          <w:rFonts w:ascii="Cambria" w:hAnsi="Cambria"/>
          <w:spacing w:val="4"/>
        </w:rPr>
        <w:t xml:space="preserve"> рублей соответственно. Самую низкую заявленную среднюю заработную плату имеют воспитатели дошкольных образовательных учреждений и работники общепита (11</w:t>
      </w:r>
      <w:r w:rsidR="00935076" w:rsidRPr="00F224BC">
        <w:rPr>
          <w:rFonts w:ascii="Cambria" w:hAnsi="Cambria"/>
          <w:spacing w:val="4"/>
        </w:rPr>
        <w:t> </w:t>
      </w:r>
      <w:r w:rsidR="00AB658E" w:rsidRPr="00F224BC">
        <w:rPr>
          <w:rFonts w:ascii="Cambria" w:hAnsi="Cambria"/>
          <w:spacing w:val="4"/>
        </w:rPr>
        <w:t>163</w:t>
      </w:r>
      <w:r w:rsidR="00935076" w:rsidRPr="00F224BC">
        <w:rPr>
          <w:rFonts w:ascii="Cambria" w:hAnsi="Cambria"/>
          <w:spacing w:val="4"/>
        </w:rPr>
        <w:t>,00</w:t>
      </w:r>
      <w:r w:rsidR="00AB658E" w:rsidRPr="00F224BC">
        <w:rPr>
          <w:rFonts w:ascii="Cambria" w:hAnsi="Cambria"/>
          <w:spacing w:val="4"/>
        </w:rPr>
        <w:t xml:space="preserve"> рубля).</w:t>
      </w:r>
    </w:p>
    <w:p w:rsidR="00D614B0" w:rsidRPr="00F224BC" w:rsidRDefault="004704B3" w:rsidP="00270794">
      <w:pPr>
        <w:widowControl/>
        <w:spacing w:line="276" w:lineRule="auto"/>
        <w:ind w:firstLine="709"/>
        <w:jc w:val="both"/>
        <w:rPr>
          <w:rFonts w:ascii="Cambria" w:hAnsi="Cambria"/>
          <w:spacing w:val="4"/>
        </w:rPr>
      </w:pPr>
      <w:r w:rsidRPr="00F224BC">
        <w:rPr>
          <w:rFonts w:ascii="Cambria" w:hAnsi="Cambria"/>
          <w:spacing w:val="4"/>
        </w:rPr>
        <w:t xml:space="preserve">Если рассмотреть структуру занятости населения по крупным и средним предприятиям в 2016 г., </w:t>
      </w:r>
      <w:r w:rsidR="00EC14F4" w:rsidRPr="00F224BC">
        <w:rPr>
          <w:rFonts w:ascii="Cambria" w:hAnsi="Cambria"/>
          <w:spacing w:val="4"/>
        </w:rPr>
        <w:t>то наибольшая доля занятых</w:t>
      </w:r>
      <w:r w:rsidRPr="00F224BC">
        <w:rPr>
          <w:rFonts w:ascii="Cambria" w:hAnsi="Cambria"/>
          <w:spacing w:val="4"/>
        </w:rPr>
        <w:t xml:space="preserve"> в бюджетной сфере </w:t>
      </w:r>
      <w:r w:rsidR="00EC14F4" w:rsidRPr="00F224BC">
        <w:rPr>
          <w:rFonts w:ascii="Cambria" w:hAnsi="Cambria"/>
          <w:spacing w:val="4"/>
        </w:rPr>
        <w:t xml:space="preserve">- </w:t>
      </w:r>
      <w:r w:rsidRPr="00F224BC">
        <w:rPr>
          <w:rFonts w:ascii="Cambria" w:hAnsi="Cambria"/>
          <w:spacing w:val="4"/>
        </w:rPr>
        <w:t xml:space="preserve">1289 человек (61,1%), (среди них 30,1% в государственном управлении и обеспечении военной обязанности, обязательное социальное обеспечение); в материальном производстве 436 человек, что составило 20,7%, (при этом 57,8% </w:t>
      </w:r>
      <w:r w:rsidR="00EC14F4" w:rsidRPr="00F224BC">
        <w:rPr>
          <w:rFonts w:ascii="Cambria" w:hAnsi="Cambria"/>
          <w:spacing w:val="4"/>
        </w:rPr>
        <w:t xml:space="preserve">- </w:t>
      </w:r>
      <w:r w:rsidRPr="00F224BC">
        <w:rPr>
          <w:rFonts w:ascii="Cambria" w:hAnsi="Cambria"/>
          <w:spacing w:val="4"/>
        </w:rPr>
        <w:t>на производстве и распределении электроэнергии, газа и производства).</w:t>
      </w:r>
    </w:p>
    <w:p w:rsidR="001931A9" w:rsidRPr="00F224BC" w:rsidRDefault="001931A9" w:rsidP="00270794">
      <w:pPr>
        <w:pStyle w:val="4"/>
        <w:keepNext w:val="0"/>
        <w:keepLines w:val="0"/>
        <w:widowControl/>
        <w:numPr>
          <w:ilvl w:val="0"/>
          <w:numId w:val="0"/>
        </w:numPr>
        <w:spacing w:after="120" w:line="276" w:lineRule="auto"/>
        <w:rPr>
          <w:i w:val="0"/>
          <w:spacing w:val="4"/>
        </w:rPr>
      </w:pPr>
      <w:r w:rsidRPr="00F224BC">
        <w:rPr>
          <w:i w:val="0"/>
          <w:spacing w:val="4"/>
        </w:rPr>
        <w:t>Уровень жизни населения и заработная плата</w:t>
      </w:r>
    </w:p>
    <w:p w:rsidR="00B5686C" w:rsidRPr="00F224BC" w:rsidRDefault="00774327" w:rsidP="00270794">
      <w:pPr>
        <w:widowControl/>
        <w:spacing w:line="276" w:lineRule="auto"/>
        <w:ind w:firstLine="709"/>
        <w:jc w:val="both"/>
        <w:rPr>
          <w:rFonts w:ascii="Cambria" w:hAnsi="Cambria"/>
          <w:spacing w:val="4"/>
        </w:rPr>
      </w:pPr>
      <w:r w:rsidRPr="00F224BC">
        <w:rPr>
          <w:rFonts w:ascii="Cambria" w:hAnsi="Cambria"/>
          <w:spacing w:val="4"/>
        </w:rPr>
        <w:t>Уровень жизни населения определяется среднемесячной заработной платой и реальными доходами.</w:t>
      </w:r>
      <w:r w:rsidR="00B5686C" w:rsidRPr="00F224BC">
        <w:rPr>
          <w:rFonts w:ascii="Cambria" w:hAnsi="Cambria"/>
          <w:spacing w:val="4"/>
        </w:rPr>
        <w:t xml:space="preserve"> Из табл</w:t>
      </w:r>
      <w:r w:rsidR="009270D8" w:rsidRPr="00F224BC">
        <w:rPr>
          <w:rFonts w:ascii="Cambria" w:hAnsi="Cambria"/>
          <w:spacing w:val="4"/>
        </w:rPr>
        <w:t>. 15</w:t>
      </w:r>
      <w:r w:rsidR="00B5686C" w:rsidRPr="00F224BC">
        <w:rPr>
          <w:rFonts w:ascii="Cambria" w:hAnsi="Cambria"/>
          <w:spacing w:val="4"/>
        </w:rPr>
        <w:t xml:space="preserve"> видно, что заработная плата в Навлинском р-не ниже, чем по Брянской области в среднем на 4802,9 руб., при этом выплата социальных пособий населению снизилась с 408913 тыс. руб. в 2012 году до 370283 тыс. руб. в 2016 году.</w:t>
      </w:r>
    </w:p>
    <w:p w:rsidR="00C35509" w:rsidRPr="00F224BC" w:rsidRDefault="00C35509" w:rsidP="00270794">
      <w:pPr>
        <w:widowControl/>
        <w:spacing w:before="120" w:line="276" w:lineRule="auto"/>
        <w:rPr>
          <w:rFonts w:ascii="Cambria" w:hAnsi="Cambria"/>
          <w:bCs/>
          <w:noProof/>
          <w:color w:val="4F81BD"/>
        </w:rPr>
      </w:pPr>
    </w:p>
    <w:p w:rsidR="00EC14F4" w:rsidRPr="00F224BC" w:rsidRDefault="00EC14F4" w:rsidP="00270794">
      <w:pPr>
        <w:widowControl/>
        <w:spacing w:before="120" w:line="276" w:lineRule="auto"/>
        <w:rPr>
          <w:rFonts w:ascii="Cambria" w:hAnsi="Cambria"/>
          <w:bCs/>
          <w:noProof/>
          <w:color w:val="4F81BD"/>
        </w:rPr>
      </w:pPr>
    </w:p>
    <w:p w:rsidR="00EC14F4" w:rsidRPr="00F224BC" w:rsidRDefault="00EC14F4" w:rsidP="00270794">
      <w:pPr>
        <w:widowControl/>
        <w:spacing w:before="120" w:line="276" w:lineRule="auto"/>
        <w:rPr>
          <w:rFonts w:ascii="Cambria" w:hAnsi="Cambria"/>
          <w:bCs/>
          <w:noProof/>
          <w:color w:val="4F81BD"/>
        </w:rPr>
      </w:pPr>
    </w:p>
    <w:p w:rsidR="00774327" w:rsidRPr="00F224BC" w:rsidRDefault="00774327" w:rsidP="00270794">
      <w:pPr>
        <w:widowControl/>
        <w:spacing w:before="120" w:line="276" w:lineRule="auto"/>
        <w:rPr>
          <w:rFonts w:ascii="Cambria" w:hAnsi="Cambria"/>
          <w:bCs/>
          <w:noProof/>
          <w:color w:val="4F81BD"/>
        </w:rPr>
      </w:pPr>
      <w:r w:rsidRPr="00F224BC">
        <w:rPr>
          <w:rFonts w:ascii="Cambria" w:hAnsi="Cambria"/>
          <w:bCs/>
          <w:noProof/>
          <w:color w:val="4F81BD"/>
        </w:rPr>
        <w:t xml:space="preserve">Таблица </w:t>
      </w:r>
      <w:r w:rsidR="00BB4F36" w:rsidRPr="00F224BC">
        <w:rPr>
          <w:rFonts w:ascii="Cambria" w:hAnsi="Cambria"/>
          <w:bCs/>
          <w:noProof/>
          <w:color w:val="4F81BD"/>
        </w:rPr>
        <w:t>15 –</w:t>
      </w:r>
      <w:r w:rsidRPr="00F224BC">
        <w:rPr>
          <w:rFonts w:ascii="Cambria" w:hAnsi="Cambria"/>
          <w:bCs/>
          <w:noProof/>
          <w:color w:val="4F81BD"/>
        </w:rPr>
        <w:t xml:space="preserve"> Сравнение среднемесячной номинальная заработной платы работников организации Брянской области и Навлинского района</w:t>
      </w:r>
      <w:r w:rsidR="009270D8" w:rsidRPr="00F224BC">
        <w:rPr>
          <w:rFonts w:ascii="Cambria" w:hAnsi="Cambria"/>
          <w:bCs/>
          <w:noProof/>
          <w:color w:val="4F81BD"/>
        </w:rPr>
        <w:t xml:space="preserve"> (без субъектоа малого предпринимательства)</w:t>
      </w:r>
      <w:r w:rsidRPr="00F224BC">
        <w:rPr>
          <w:rFonts w:ascii="Cambria" w:hAnsi="Cambria"/>
          <w:bCs/>
          <w:noProof/>
          <w:color w:val="4F81BD"/>
        </w:rPr>
        <w:t>, руб.</w:t>
      </w:r>
    </w:p>
    <w:p w:rsidR="00774327" w:rsidRPr="00F224BC" w:rsidRDefault="00625C77" w:rsidP="00270794">
      <w:pPr>
        <w:widowControl/>
        <w:spacing w:line="300" w:lineRule="auto"/>
        <w:jc w:val="both"/>
        <w:rPr>
          <w:rFonts w:ascii="Cambria" w:hAnsi="Cambria"/>
        </w:rPr>
      </w:pPr>
      <w:r w:rsidRPr="00F224BC">
        <w:rPr>
          <w:noProof/>
        </w:rPr>
        <w:drawing>
          <wp:inline distT="0" distB="0" distL="0" distR="0" wp14:anchorId="2F554CE9" wp14:editId="76744E7F">
            <wp:extent cx="5760720" cy="3664585"/>
            <wp:effectExtent l="0" t="0" r="11430" b="12065"/>
            <wp:docPr id="7" name="Диаграмма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995B29A-14FB-49DC-A6AF-603B6E42DB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F5BB3" w:rsidRPr="00F224BC" w:rsidRDefault="001F5BB3" w:rsidP="007F6022">
      <w:pPr>
        <w:pStyle w:val="aff5"/>
        <w:widowControl/>
        <w:spacing w:after="0" w:line="276" w:lineRule="auto"/>
        <w:ind w:firstLine="709"/>
        <w:jc w:val="both"/>
        <w:rPr>
          <w:rFonts w:asciiTheme="majorHAnsi" w:hAnsiTheme="majorHAnsi"/>
        </w:rPr>
      </w:pPr>
      <w:r w:rsidRPr="00F224BC">
        <w:rPr>
          <w:rFonts w:asciiTheme="majorHAnsi" w:hAnsiTheme="majorHAnsi"/>
        </w:rPr>
        <w:t>Одним из важнейших показателей развития муниципального образования является уровень жизни населения. От благосостояния населения зависит рост качества потребления, структура потребления, при значительном росте благосостояния избыток денежных доходов трансформируя в источник внутренних инвестиций.</w:t>
      </w:r>
    </w:p>
    <w:p w:rsidR="001F5BB3" w:rsidRPr="00F224BC" w:rsidRDefault="001F5BB3" w:rsidP="007F6022">
      <w:pPr>
        <w:pStyle w:val="aff5"/>
        <w:widowControl/>
        <w:spacing w:after="0" w:line="276" w:lineRule="auto"/>
        <w:ind w:firstLine="709"/>
        <w:jc w:val="both"/>
        <w:rPr>
          <w:rFonts w:asciiTheme="majorHAnsi" w:hAnsiTheme="majorHAnsi"/>
        </w:rPr>
      </w:pPr>
      <w:r w:rsidRPr="00F224BC">
        <w:rPr>
          <w:rFonts w:asciiTheme="majorHAnsi" w:hAnsiTheme="majorHAnsi"/>
        </w:rPr>
        <w:t>Динамика среднемесячной заработной платы – положительна, и в сравнении с Брянской областью ниже, средний размер лага составляет 4802,9 руб. несмотря на видимый рост номинальной заработной платы, цепной показатель динамики коэффициента прироста снизился с 62,3% (2013г.) до 7,6% (2017г.).</w:t>
      </w:r>
    </w:p>
    <w:p w:rsidR="001F5BB3" w:rsidRPr="00F224BC" w:rsidRDefault="001F5BB3" w:rsidP="00270794">
      <w:pPr>
        <w:pStyle w:val="aff5"/>
        <w:widowControl/>
        <w:spacing w:after="0" w:line="276" w:lineRule="auto"/>
        <w:ind w:firstLine="709"/>
        <w:jc w:val="both"/>
        <w:rPr>
          <w:rFonts w:asciiTheme="majorHAnsi" w:hAnsiTheme="majorHAnsi"/>
        </w:rPr>
      </w:pPr>
      <w:r w:rsidRPr="00F224BC">
        <w:rPr>
          <w:rFonts w:asciiTheme="majorHAnsi" w:hAnsiTheme="majorHAnsi"/>
        </w:rPr>
        <w:t>В сравнении с граничными муниципальными образованиями, Навлинский район, по размеру среднемесячной номинальной начисленной заработной плате занимает 5 место из 7, а из 27 муниципальных образований Брянской области 14 место.</w:t>
      </w:r>
    </w:p>
    <w:p w:rsidR="001F5BB3" w:rsidRPr="00F224BC" w:rsidRDefault="001F5BB3" w:rsidP="00270794">
      <w:pPr>
        <w:pStyle w:val="aff5"/>
        <w:widowControl/>
        <w:spacing w:after="0" w:line="276" w:lineRule="auto"/>
        <w:ind w:right="-567"/>
        <w:jc w:val="both"/>
        <w:rPr>
          <w:rFonts w:asciiTheme="majorHAnsi" w:hAnsiTheme="majorHAnsi"/>
        </w:rPr>
      </w:pPr>
      <w:r w:rsidRPr="00F224BC">
        <w:rPr>
          <w:noProof/>
        </w:rPr>
        <w:drawing>
          <wp:inline distT="0" distB="0" distL="0" distR="0" wp14:anchorId="66F465C1" wp14:editId="48F094A0">
            <wp:extent cx="5760720" cy="2827020"/>
            <wp:effectExtent l="0" t="0" r="11430" b="11430"/>
            <wp:docPr id="37" name="Диаграмма 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57C8BD7-28BD-45D5-90B7-191459837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F5BB3" w:rsidRPr="00F224BC" w:rsidRDefault="001F5BB3" w:rsidP="00270794">
      <w:pPr>
        <w:widowControl/>
        <w:jc w:val="center"/>
        <w:rPr>
          <w:rFonts w:ascii="Corbel" w:eastAsia="Times New Roman" w:hAnsi="Corbel" w:cs="Times New Roman"/>
          <w:color w:val="548DD4" w:themeColor="text2" w:themeTint="99"/>
          <w:sz w:val="22"/>
          <w:szCs w:val="22"/>
        </w:rPr>
      </w:pPr>
      <w:r w:rsidRPr="00F224BC">
        <w:rPr>
          <w:rFonts w:asciiTheme="majorHAnsi" w:hAnsiTheme="majorHAnsi"/>
          <w:color w:val="548DD4" w:themeColor="text2" w:themeTint="99"/>
        </w:rPr>
        <w:t xml:space="preserve">Рисунок </w:t>
      </w:r>
      <w:r w:rsidR="00C17E4D" w:rsidRPr="00F224BC">
        <w:rPr>
          <w:rFonts w:asciiTheme="majorHAnsi" w:hAnsiTheme="majorHAnsi"/>
          <w:color w:val="548DD4" w:themeColor="text2" w:themeTint="99"/>
        </w:rPr>
        <w:t>4</w:t>
      </w:r>
      <w:r w:rsidRPr="00F224BC">
        <w:rPr>
          <w:rFonts w:asciiTheme="majorHAnsi" w:hAnsiTheme="majorHAnsi"/>
          <w:color w:val="548DD4" w:themeColor="text2" w:themeTint="99"/>
        </w:rPr>
        <w:t xml:space="preserve"> - Среднемесячная номинальная начисленная заработная плата граничных муниципальных образований, руб.</w:t>
      </w:r>
    </w:p>
    <w:p w:rsidR="00BE47A9" w:rsidRPr="00F224BC" w:rsidRDefault="00BE47A9" w:rsidP="00341755">
      <w:pPr>
        <w:pStyle w:val="aff5"/>
        <w:widowControl/>
        <w:spacing w:after="0" w:line="276" w:lineRule="auto"/>
        <w:ind w:firstLine="709"/>
        <w:jc w:val="both"/>
        <w:rPr>
          <w:rFonts w:asciiTheme="majorHAnsi" w:hAnsiTheme="majorHAnsi"/>
        </w:rPr>
      </w:pPr>
    </w:p>
    <w:p w:rsidR="001F5BB3" w:rsidRPr="00F224BC" w:rsidRDefault="001F5BB3" w:rsidP="00341755">
      <w:pPr>
        <w:pStyle w:val="aff5"/>
        <w:widowControl/>
        <w:spacing w:after="0" w:line="276" w:lineRule="auto"/>
        <w:ind w:firstLine="709"/>
        <w:jc w:val="both"/>
        <w:rPr>
          <w:rFonts w:asciiTheme="majorHAnsi" w:hAnsiTheme="majorHAnsi"/>
        </w:rPr>
      </w:pPr>
      <w:r w:rsidRPr="00F224BC">
        <w:rPr>
          <w:rFonts w:asciiTheme="majorHAnsi" w:hAnsiTheme="majorHAnsi"/>
        </w:rPr>
        <w:t>Кроме номинальной заработной платы немаловажное влияние на экономическую и социальную стабильность оказывают пенсии, социальные пособия, банковские сбережения как гарант стабильности.</w:t>
      </w:r>
    </w:p>
    <w:p w:rsidR="00341755" w:rsidRPr="00F224BC" w:rsidRDefault="00341755" w:rsidP="00341755">
      <w:pPr>
        <w:widowControl/>
        <w:spacing w:line="276" w:lineRule="auto"/>
        <w:ind w:firstLine="709"/>
        <w:jc w:val="both"/>
        <w:rPr>
          <w:rFonts w:asciiTheme="majorHAnsi" w:hAnsiTheme="majorHAnsi"/>
        </w:rPr>
      </w:pPr>
      <w:r w:rsidRPr="00F224BC">
        <w:rPr>
          <w:rFonts w:asciiTheme="majorHAnsi" w:hAnsiTheme="majorHAnsi"/>
        </w:rPr>
        <w:t>Среднемесячная начисленная заработная плата работников организаций (без субъектов малого предпринимательства) за 2017 год составила 20762,3 руб., что составило 107,6% к уровню прошлого года. Средний размер назначенных месячных пенсий в период с 2010 по 2017 год увеличился в 1,76 раз и по итогам 2017 года составил 12105,0 рублей. На реализацию единой социальной политики было заложено в местный бюджет на 2018г. 378,1 тыс. руб.</w:t>
      </w:r>
    </w:p>
    <w:p w:rsidR="00172807" w:rsidRPr="00F224BC" w:rsidRDefault="00172807" w:rsidP="00341755">
      <w:pPr>
        <w:pStyle w:val="aff5"/>
        <w:widowControl/>
        <w:spacing w:after="0" w:line="276" w:lineRule="auto"/>
        <w:ind w:firstLine="709"/>
        <w:jc w:val="both"/>
        <w:rPr>
          <w:rFonts w:asciiTheme="majorHAnsi" w:hAnsiTheme="majorHAnsi"/>
        </w:rPr>
      </w:pPr>
      <w:r w:rsidRPr="00F224BC">
        <w:rPr>
          <w:rFonts w:asciiTheme="majorHAnsi" w:hAnsiTheme="majorHAnsi"/>
        </w:rPr>
        <w:t>Из рис. 5 видно, что заработная плата и остаток вкладов населения в учреждениях сберегательного банка Российской Федерации на душу населения находится в прямой зависимости, что говорит о стабильности доходов населения. Остатки вкладов населения в учреждениях сберегательного банка на душу населения (на конец года) выросли на 9,1; средний размер вклада в учреждениях сберегательного банка (на конец года) снизился на 13,5%; средний размер начисленных пенсий пенсионеров (на начало года) увеличился на 6,5%.</w:t>
      </w:r>
    </w:p>
    <w:p w:rsidR="001F5BB3" w:rsidRPr="00F224BC" w:rsidRDefault="001F5BB3" w:rsidP="00270794">
      <w:pPr>
        <w:pStyle w:val="aff5"/>
        <w:widowControl/>
        <w:spacing w:after="0" w:line="276" w:lineRule="auto"/>
        <w:ind w:left="221" w:firstLine="567"/>
        <w:jc w:val="both"/>
        <w:rPr>
          <w:rFonts w:asciiTheme="majorHAnsi" w:hAnsiTheme="majorHAnsi"/>
        </w:rPr>
      </w:pPr>
    </w:p>
    <w:p w:rsidR="001F5BB3" w:rsidRPr="00F224BC" w:rsidRDefault="001F5BB3" w:rsidP="00270794">
      <w:pPr>
        <w:pStyle w:val="aff5"/>
        <w:widowControl/>
        <w:spacing w:after="0" w:line="276" w:lineRule="auto"/>
        <w:jc w:val="both"/>
        <w:rPr>
          <w:rFonts w:asciiTheme="majorHAnsi" w:hAnsiTheme="majorHAnsi"/>
        </w:rPr>
      </w:pPr>
      <w:r w:rsidRPr="00F224BC">
        <w:rPr>
          <w:noProof/>
        </w:rPr>
        <w:drawing>
          <wp:inline distT="0" distB="0" distL="0" distR="0" wp14:anchorId="50828D19" wp14:editId="3B6BE328">
            <wp:extent cx="5760720" cy="2571750"/>
            <wp:effectExtent l="0" t="0" r="11430" b="0"/>
            <wp:docPr id="38" name="Диаграмма 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81D7DD2-CECF-4A4D-A37F-E61CA190E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F5BB3" w:rsidRPr="00F224BC" w:rsidRDefault="001F5BB3" w:rsidP="00270794">
      <w:pPr>
        <w:pStyle w:val="aff5"/>
        <w:widowControl/>
        <w:spacing w:after="0" w:line="276" w:lineRule="auto"/>
        <w:jc w:val="center"/>
        <w:rPr>
          <w:rFonts w:asciiTheme="majorHAnsi" w:hAnsiTheme="majorHAnsi"/>
          <w:color w:val="548DD4" w:themeColor="text2" w:themeTint="99"/>
        </w:rPr>
      </w:pPr>
      <w:r w:rsidRPr="00F224BC">
        <w:rPr>
          <w:rFonts w:asciiTheme="majorHAnsi" w:hAnsiTheme="majorHAnsi"/>
          <w:color w:val="548DD4" w:themeColor="text2" w:themeTint="99"/>
        </w:rPr>
        <w:t xml:space="preserve">Рисунок </w:t>
      </w:r>
      <w:r w:rsidR="00C17E4D" w:rsidRPr="00F224BC">
        <w:rPr>
          <w:rFonts w:asciiTheme="majorHAnsi" w:hAnsiTheme="majorHAnsi"/>
          <w:color w:val="548DD4" w:themeColor="text2" w:themeTint="99"/>
        </w:rPr>
        <w:t>5</w:t>
      </w:r>
      <w:r w:rsidRPr="00F224BC">
        <w:rPr>
          <w:rFonts w:asciiTheme="majorHAnsi" w:hAnsiTheme="majorHAnsi"/>
          <w:color w:val="548DD4" w:themeColor="text2" w:themeTint="99"/>
        </w:rPr>
        <w:t xml:space="preserve">– Сравнительный анализ </w:t>
      </w:r>
      <w:r w:rsidR="00935076" w:rsidRPr="00F224BC">
        <w:rPr>
          <w:rFonts w:asciiTheme="majorHAnsi" w:hAnsiTheme="majorHAnsi"/>
          <w:color w:val="548DD4" w:themeColor="text2" w:themeTint="99"/>
        </w:rPr>
        <w:t>банковских сбережений, среднего</w:t>
      </w:r>
      <w:r w:rsidRPr="00F224BC">
        <w:rPr>
          <w:rFonts w:asciiTheme="majorHAnsi" w:hAnsiTheme="majorHAnsi"/>
          <w:color w:val="548DD4" w:themeColor="text2" w:themeTint="99"/>
        </w:rPr>
        <w:t xml:space="preserve"> размер</w:t>
      </w:r>
      <w:r w:rsidR="00935076" w:rsidRPr="00F224BC">
        <w:rPr>
          <w:rFonts w:asciiTheme="majorHAnsi" w:hAnsiTheme="majorHAnsi"/>
          <w:color w:val="548DD4" w:themeColor="text2" w:themeTint="99"/>
        </w:rPr>
        <w:t>а</w:t>
      </w:r>
      <w:r w:rsidRPr="00F224BC">
        <w:rPr>
          <w:rFonts w:asciiTheme="majorHAnsi" w:hAnsiTheme="majorHAnsi"/>
          <w:color w:val="548DD4" w:themeColor="text2" w:themeTint="99"/>
        </w:rPr>
        <w:t xml:space="preserve"> пенсий, заработной платы, руб.</w:t>
      </w:r>
    </w:p>
    <w:p w:rsidR="00341755" w:rsidRPr="00F224BC" w:rsidRDefault="00341755" w:rsidP="00270794">
      <w:pPr>
        <w:pStyle w:val="aff5"/>
        <w:widowControl/>
        <w:spacing w:after="0" w:line="276" w:lineRule="auto"/>
        <w:ind w:firstLine="709"/>
        <w:jc w:val="both"/>
        <w:rPr>
          <w:rFonts w:asciiTheme="majorHAnsi" w:hAnsiTheme="majorHAnsi"/>
        </w:rPr>
      </w:pPr>
    </w:p>
    <w:p w:rsidR="001F5BB3" w:rsidRPr="00F224BC" w:rsidRDefault="001F5BB3" w:rsidP="00270794">
      <w:pPr>
        <w:pStyle w:val="aff5"/>
        <w:widowControl/>
        <w:spacing w:after="0" w:line="276" w:lineRule="auto"/>
        <w:ind w:firstLine="709"/>
        <w:jc w:val="both"/>
        <w:rPr>
          <w:rFonts w:asciiTheme="majorHAnsi" w:hAnsiTheme="majorHAnsi"/>
        </w:rPr>
      </w:pPr>
      <w:r w:rsidRPr="00F224BC">
        <w:rPr>
          <w:rFonts w:asciiTheme="majorHAnsi" w:hAnsiTheme="majorHAnsi"/>
        </w:rPr>
        <w:t>Проведённый анализ свидетельствует о том, что в Навлинском районе наблюдается стабилизация рынка труда (снижение уровня безработицы) и рост доходов населения обусловлен увеличением номинальной заработной платы, выплаты социальных пособий, накоплений в сберегательном банке Российской Федерации.</w:t>
      </w:r>
    </w:p>
    <w:p w:rsidR="001931A9" w:rsidRPr="00F224BC" w:rsidRDefault="001931A9" w:rsidP="00270794">
      <w:pPr>
        <w:pStyle w:val="4"/>
        <w:keepNext w:val="0"/>
        <w:keepLines w:val="0"/>
        <w:widowControl/>
        <w:numPr>
          <w:ilvl w:val="0"/>
          <w:numId w:val="0"/>
        </w:numPr>
        <w:spacing w:after="120"/>
        <w:rPr>
          <w:i w:val="0"/>
        </w:rPr>
      </w:pPr>
      <w:r w:rsidRPr="00F224BC">
        <w:rPr>
          <w:i w:val="0"/>
        </w:rPr>
        <w:t>Жилищное строительство и обеспечение граждан жильем.</w:t>
      </w:r>
    </w:p>
    <w:p w:rsidR="00365F5F" w:rsidRPr="00F224BC" w:rsidRDefault="00365F5F" w:rsidP="00270794">
      <w:pPr>
        <w:widowControl/>
        <w:shd w:val="clear" w:color="auto" w:fill="FFFFFF"/>
        <w:spacing w:before="120" w:line="276" w:lineRule="auto"/>
        <w:ind w:firstLine="709"/>
        <w:jc w:val="both"/>
        <w:rPr>
          <w:rFonts w:asciiTheme="majorHAnsi" w:hAnsiTheme="majorHAnsi"/>
        </w:rPr>
      </w:pPr>
      <w:r w:rsidRPr="00F224BC">
        <w:rPr>
          <w:rFonts w:asciiTheme="majorHAnsi" w:hAnsiTheme="majorHAnsi"/>
        </w:rPr>
        <w:t>Одним из самых динамичных сегментов рынка – жилищное строительство, несущее огромную социальную нагрузку. Именно обеспеченность жильём и степень его доступности влияет на уровень жизни, оказывающие напрямую на изменение демографических показателей. Приобретение жилья напрямую связано с экономической ситуацией и удовлетворением социальных потребностей.</w:t>
      </w:r>
    </w:p>
    <w:p w:rsidR="00365F5F" w:rsidRPr="00F224BC" w:rsidRDefault="00365F5F" w:rsidP="00270794">
      <w:pPr>
        <w:widowControl/>
        <w:shd w:val="clear" w:color="auto" w:fill="FFFFFF"/>
        <w:spacing w:line="276" w:lineRule="auto"/>
        <w:ind w:firstLine="709"/>
        <w:jc w:val="both"/>
        <w:rPr>
          <w:rFonts w:asciiTheme="majorHAnsi" w:hAnsiTheme="majorHAnsi"/>
        </w:rPr>
      </w:pPr>
      <w:r w:rsidRPr="00F224BC">
        <w:rPr>
          <w:rFonts w:asciiTheme="majorHAnsi" w:hAnsiTheme="majorHAnsi"/>
        </w:rPr>
        <w:t>По общей площади жилых домов Навлинский район занимает 10 место в Брянской области.</w:t>
      </w:r>
    </w:p>
    <w:p w:rsidR="00365F5F" w:rsidRPr="00F224BC" w:rsidRDefault="00365F5F" w:rsidP="00270794">
      <w:pPr>
        <w:widowControl/>
        <w:shd w:val="clear" w:color="auto" w:fill="FFFFFF"/>
        <w:spacing w:before="240" w:after="240"/>
        <w:jc w:val="both"/>
        <w:rPr>
          <w:rFonts w:asciiTheme="majorHAnsi" w:hAnsiTheme="majorHAnsi"/>
        </w:rPr>
      </w:pPr>
      <w:r w:rsidRPr="00F224BC">
        <w:rPr>
          <w:noProof/>
        </w:rPr>
        <w:drawing>
          <wp:inline distT="0" distB="0" distL="0" distR="0" wp14:anchorId="34F63EAA" wp14:editId="65CEBE05">
            <wp:extent cx="5676900" cy="1238250"/>
            <wp:effectExtent l="0" t="0" r="0" b="0"/>
            <wp:docPr id="46" name="Диаграмма 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7F85FD5-37B1-43CE-AE8F-4B9DAC07B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65F5F" w:rsidRPr="00F224BC" w:rsidRDefault="00365F5F" w:rsidP="00270794">
      <w:pPr>
        <w:widowControl/>
        <w:shd w:val="clear" w:color="auto" w:fill="FFFFFF"/>
        <w:spacing w:before="240" w:after="240"/>
        <w:jc w:val="center"/>
        <w:rPr>
          <w:rFonts w:ascii="Cambria" w:hAnsi="Cambria" w:cs="Times New Roman"/>
          <w:bCs/>
          <w:iCs/>
          <w:color w:val="4F81BD"/>
        </w:rPr>
      </w:pPr>
      <w:r w:rsidRPr="00F224BC">
        <w:rPr>
          <w:rFonts w:ascii="Cambria" w:hAnsi="Cambria" w:cs="Times New Roman"/>
          <w:bCs/>
          <w:iCs/>
          <w:color w:val="4F81BD"/>
        </w:rPr>
        <w:t xml:space="preserve">Рисунок </w:t>
      </w:r>
      <w:r w:rsidR="00C17E4D" w:rsidRPr="00F224BC">
        <w:rPr>
          <w:rFonts w:ascii="Cambria" w:hAnsi="Cambria" w:cs="Times New Roman"/>
          <w:bCs/>
          <w:iCs/>
          <w:color w:val="4F81BD"/>
        </w:rPr>
        <w:t>6</w:t>
      </w:r>
      <w:r w:rsidR="006F0412" w:rsidRPr="00F224BC">
        <w:rPr>
          <w:rFonts w:ascii="Cambria" w:hAnsi="Cambria" w:cs="Times New Roman"/>
          <w:bCs/>
          <w:iCs/>
          <w:color w:val="4F81BD"/>
        </w:rPr>
        <w:t xml:space="preserve"> –</w:t>
      </w:r>
      <w:r w:rsidRPr="00F224BC">
        <w:rPr>
          <w:rFonts w:ascii="Cambria" w:hAnsi="Cambria" w:cs="Times New Roman"/>
          <w:bCs/>
          <w:iCs/>
          <w:color w:val="4F81BD"/>
        </w:rPr>
        <w:t xml:space="preserve"> Общая площадь жилых домов (тысяч квадратных метров)</w:t>
      </w:r>
    </w:p>
    <w:p w:rsidR="00365F5F" w:rsidRPr="00F224BC" w:rsidRDefault="00365F5F" w:rsidP="00270794">
      <w:pPr>
        <w:widowControl/>
        <w:shd w:val="clear" w:color="auto" w:fill="FFFFFF"/>
        <w:spacing w:before="120" w:line="276" w:lineRule="auto"/>
        <w:ind w:firstLine="709"/>
        <w:jc w:val="both"/>
        <w:rPr>
          <w:rFonts w:asciiTheme="majorHAnsi" w:hAnsiTheme="majorHAnsi"/>
        </w:rPr>
      </w:pPr>
      <w:r w:rsidRPr="00F224BC">
        <w:rPr>
          <w:rFonts w:asciiTheme="majorHAnsi" w:hAnsiTheme="majorHAnsi"/>
        </w:rPr>
        <w:t>Из рис</w:t>
      </w:r>
      <w:r w:rsidR="006F0412" w:rsidRPr="00F224BC">
        <w:rPr>
          <w:rFonts w:asciiTheme="majorHAnsi" w:hAnsiTheme="majorHAnsi"/>
        </w:rPr>
        <w:t>унка</w:t>
      </w:r>
      <w:r w:rsidR="00D27052" w:rsidRPr="00F224BC">
        <w:rPr>
          <w:rFonts w:asciiTheme="majorHAnsi" w:hAnsiTheme="majorHAnsi"/>
        </w:rPr>
        <w:t xml:space="preserve"> </w:t>
      </w:r>
      <w:r w:rsidR="00C17E4D" w:rsidRPr="00F224BC">
        <w:rPr>
          <w:rFonts w:asciiTheme="majorHAnsi" w:hAnsiTheme="majorHAnsi"/>
        </w:rPr>
        <w:t>6</w:t>
      </w:r>
      <w:r w:rsidRPr="00F224BC">
        <w:rPr>
          <w:rFonts w:asciiTheme="majorHAnsi" w:hAnsiTheme="majorHAnsi"/>
        </w:rPr>
        <w:t xml:space="preserve"> видно динамика изменения общей площади жилых домов в Навлинском районе начиная с 2013 года снижается темп прироста и до 2017 года практически не меняется, в 2017 году произошло увеличение на 0,32 %. При этом снизилась доля муниципальной собственности и увеличилась доля частной собственности (рис.</w:t>
      </w:r>
      <w:r w:rsidR="00C17E4D" w:rsidRPr="00F224BC">
        <w:rPr>
          <w:rFonts w:asciiTheme="majorHAnsi" w:hAnsiTheme="majorHAnsi"/>
        </w:rPr>
        <w:t>7</w:t>
      </w:r>
      <w:r w:rsidRPr="00F224BC">
        <w:rPr>
          <w:rFonts w:asciiTheme="majorHAnsi" w:hAnsiTheme="majorHAnsi"/>
        </w:rPr>
        <w:t>).</w:t>
      </w:r>
    </w:p>
    <w:p w:rsidR="00365F5F" w:rsidRPr="00F224BC" w:rsidRDefault="00365F5F" w:rsidP="00270794">
      <w:pPr>
        <w:pStyle w:val="aff5"/>
        <w:widowControl/>
        <w:spacing w:after="0" w:line="276" w:lineRule="auto"/>
        <w:jc w:val="both"/>
        <w:rPr>
          <w:rFonts w:asciiTheme="majorHAnsi" w:hAnsiTheme="majorHAnsi"/>
        </w:rPr>
      </w:pPr>
      <w:r w:rsidRPr="00F224BC">
        <w:rPr>
          <w:noProof/>
        </w:rPr>
        <w:drawing>
          <wp:inline distT="0" distB="0" distL="0" distR="0" wp14:anchorId="475CC3D8" wp14:editId="4CD2233D">
            <wp:extent cx="5705475" cy="2581275"/>
            <wp:effectExtent l="0" t="0" r="9525" b="9525"/>
            <wp:docPr id="47" name="Диаграмма 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98EB214-C8C3-46DD-9F29-EB432C95DF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65F5F" w:rsidRPr="00F224BC" w:rsidRDefault="00365F5F" w:rsidP="00270794">
      <w:pPr>
        <w:pStyle w:val="aff5"/>
        <w:widowControl/>
        <w:spacing w:after="0" w:line="276" w:lineRule="auto"/>
        <w:jc w:val="center"/>
        <w:rPr>
          <w:rFonts w:ascii="Cambria" w:hAnsi="Cambria" w:cs="Times New Roman"/>
          <w:bCs/>
          <w:iCs/>
          <w:color w:val="548DD4" w:themeColor="text2" w:themeTint="99"/>
        </w:rPr>
      </w:pPr>
      <w:r w:rsidRPr="00F224BC">
        <w:rPr>
          <w:rFonts w:ascii="Cambria" w:hAnsi="Cambria" w:cs="Times New Roman"/>
          <w:bCs/>
          <w:iCs/>
          <w:color w:val="548DD4" w:themeColor="text2" w:themeTint="99"/>
        </w:rPr>
        <w:t xml:space="preserve">Рисунок </w:t>
      </w:r>
      <w:r w:rsidR="00C17E4D" w:rsidRPr="00F224BC">
        <w:rPr>
          <w:rFonts w:ascii="Cambria" w:hAnsi="Cambria" w:cs="Times New Roman"/>
          <w:bCs/>
          <w:iCs/>
          <w:color w:val="548DD4" w:themeColor="text2" w:themeTint="99"/>
        </w:rPr>
        <w:t>7</w:t>
      </w:r>
      <w:r w:rsidR="006F0412" w:rsidRPr="00F224BC">
        <w:rPr>
          <w:rFonts w:ascii="Cambria" w:hAnsi="Cambria" w:cs="Times New Roman"/>
          <w:bCs/>
          <w:iCs/>
          <w:color w:val="548DD4" w:themeColor="text2" w:themeTint="99"/>
        </w:rPr>
        <w:t xml:space="preserve"> – </w:t>
      </w:r>
      <w:r w:rsidRPr="00F224BC">
        <w:rPr>
          <w:rFonts w:ascii="Cambria" w:hAnsi="Cambria" w:cs="Times New Roman"/>
          <w:bCs/>
          <w:iCs/>
          <w:color w:val="548DD4" w:themeColor="text2" w:themeTint="99"/>
        </w:rPr>
        <w:t>Структура жилищного фонда по формам собственности в 2017 г., %</w:t>
      </w:r>
    </w:p>
    <w:p w:rsidR="00365F5F" w:rsidRPr="00F224BC" w:rsidRDefault="00365F5F" w:rsidP="00270794">
      <w:pPr>
        <w:pStyle w:val="aff5"/>
        <w:widowControl/>
        <w:spacing w:before="120" w:after="0" w:line="276" w:lineRule="auto"/>
        <w:ind w:firstLine="709"/>
        <w:jc w:val="both"/>
        <w:rPr>
          <w:rFonts w:asciiTheme="majorHAnsi" w:hAnsiTheme="majorHAnsi" w:cs="Times New Roman"/>
          <w:bCs/>
          <w:iCs/>
          <w:color w:val="auto"/>
        </w:rPr>
      </w:pPr>
      <w:r w:rsidRPr="00F224BC">
        <w:rPr>
          <w:rFonts w:asciiTheme="majorHAnsi" w:hAnsiTheme="majorHAnsi" w:cs="Times New Roman"/>
          <w:bCs/>
          <w:iCs/>
          <w:color w:val="auto"/>
        </w:rPr>
        <w:t>Площадь жилищ, приходящаяся в среднем на одного жителя по всему району, выросла на 1,6% или на 0,4 м</w:t>
      </w:r>
      <w:r w:rsidRPr="00F224BC">
        <w:rPr>
          <w:rFonts w:asciiTheme="majorHAnsi" w:hAnsiTheme="majorHAnsi" w:cs="Times New Roman"/>
          <w:bCs/>
          <w:iCs/>
          <w:color w:val="auto"/>
          <w:vertAlign w:val="superscript"/>
        </w:rPr>
        <w:t xml:space="preserve">2 </w:t>
      </w:r>
      <w:r w:rsidRPr="00F224BC">
        <w:rPr>
          <w:rFonts w:asciiTheme="majorHAnsi" w:hAnsiTheme="majorHAnsi" w:cs="Times New Roman"/>
          <w:bCs/>
          <w:iCs/>
          <w:color w:val="auto"/>
        </w:rPr>
        <w:t>такой прирост сохраняется уже 2 года, что свидетельствует о стабильности рынка введения в эксплуатацию жилых помещений.</w:t>
      </w:r>
    </w:p>
    <w:p w:rsidR="00365F5F" w:rsidRPr="00F224BC" w:rsidRDefault="00365F5F" w:rsidP="00270794">
      <w:pPr>
        <w:pStyle w:val="aff5"/>
        <w:widowControl/>
        <w:spacing w:before="120" w:line="276" w:lineRule="auto"/>
        <w:ind w:left="-142"/>
        <w:jc w:val="both"/>
        <w:rPr>
          <w:rFonts w:asciiTheme="majorHAnsi" w:hAnsiTheme="majorHAnsi" w:cs="Times New Roman"/>
          <w:bCs/>
          <w:iCs/>
          <w:color w:val="548DD4" w:themeColor="text2" w:themeTint="99"/>
        </w:rPr>
      </w:pPr>
      <w:r w:rsidRPr="00F224BC">
        <w:rPr>
          <w:rFonts w:asciiTheme="majorHAnsi" w:hAnsiTheme="majorHAnsi" w:cs="Times New Roman"/>
          <w:bCs/>
          <w:iCs/>
          <w:color w:val="548DD4" w:themeColor="text2" w:themeTint="99"/>
        </w:rPr>
        <w:t xml:space="preserve">Таблица </w:t>
      </w:r>
      <w:r w:rsidR="006F0412" w:rsidRPr="00F224BC">
        <w:rPr>
          <w:rFonts w:asciiTheme="majorHAnsi" w:hAnsiTheme="majorHAnsi" w:cs="Times New Roman"/>
          <w:bCs/>
          <w:iCs/>
          <w:color w:val="548DD4" w:themeColor="text2" w:themeTint="99"/>
        </w:rPr>
        <w:t>16</w:t>
      </w:r>
      <w:r w:rsidRPr="00F224BC">
        <w:rPr>
          <w:rFonts w:asciiTheme="majorHAnsi" w:hAnsiTheme="majorHAnsi" w:cs="Times New Roman"/>
          <w:bCs/>
          <w:iCs/>
          <w:color w:val="548DD4" w:themeColor="text2" w:themeTint="99"/>
        </w:rPr>
        <w:t xml:space="preserve"> – Площадь жилищ, приходящаяся в среднем на одного жителя</w:t>
      </w:r>
    </w:p>
    <w:tbl>
      <w:tblPr>
        <w:tblStyle w:val="afd"/>
        <w:tblW w:w="0" w:type="auto"/>
        <w:tblLook w:val="04A0" w:firstRow="1" w:lastRow="0" w:firstColumn="1" w:lastColumn="0" w:noHBand="0" w:noVBand="1"/>
      </w:tblPr>
      <w:tblGrid>
        <w:gridCol w:w="4506"/>
        <w:gridCol w:w="797"/>
        <w:gridCol w:w="797"/>
        <w:gridCol w:w="797"/>
        <w:gridCol w:w="797"/>
        <w:gridCol w:w="797"/>
        <w:gridCol w:w="797"/>
      </w:tblGrid>
      <w:tr w:rsidR="00365F5F" w:rsidRPr="00F224BC" w:rsidTr="00F30580">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Показатель</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2010</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2013</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2014</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2015</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2016</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2017</w:t>
            </w:r>
          </w:p>
        </w:tc>
      </w:tr>
      <w:tr w:rsidR="00365F5F" w:rsidRPr="00F224BC" w:rsidTr="00F30580">
        <w:tc>
          <w:tcPr>
            <w:tcW w:w="0" w:type="auto"/>
            <w:gridSpan w:val="7"/>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Городская местность</w:t>
            </w:r>
          </w:p>
        </w:tc>
      </w:tr>
      <w:tr w:rsidR="00365F5F" w:rsidRPr="00F224BC" w:rsidTr="00F30580">
        <w:tc>
          <w:tcPr>
            <w:tcW w:w="0" w:type="auto"/>
            <w:vAlign w:val="center"/>
          </w:tcPr>
          <w:p w:rsidR="00365F5F" w:rsidRPr="00F224BC" w:rsidRDefault="00365F5F" w:rsidP="00270794">
            <w:pPr>
              <w:pStyle w:val="aff5"/>
              <w:widowControl/>
              <w:spacing w:after="0"/>
              <w:rPr>
                <w:rFonts w:asciiTheme="majorHAnsi" w:hAnsiTheme="majorHAnsi"/>
                <w:bCs/>
                <w:iCs/>
                <w:color w:val="auto"/>
                <w:vertAlign w:val="superscript"/>
              </w:rPr>
            </w:pPr>
            <w:r w:rsidRPr="00F224BC">
              <w:rPr>
                <w:rFonts w:asciiTheme="majorHAnsi" w:hAnsiTheme="majorHAnsi"/>
                <w:bCs/>
                <w:iCs/>
                <w:color w:val="auto"/>
              </w:rPr>
              <w:t>Наличие жилья, тыс. м</w:t>
            </w:r>
            <w:r w:rsidRPr="00F224BC">
              <w:rPr>
                <w:rFonts w:asciiTheme="majorHAnsi" w:hAnsiTheme="majorHAnsi"/>
                <w:bCs/>
                <w:iCs/>
                <w:color w:val="auto"/>
                <w:vertAlign w:val="superscript"/>
              </w:rPr>
              <w:t>2</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334,3</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340,4</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345,0</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345,5</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345,6</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345,5</w:t>
            </w:r>
          </w:p>
        </w:tc>
      </w:tr>
      <w:tr w:rsidR="00365F5F" w:rsidRPr="00F224BC" w:rsidTr="00F30580">
        <w:tc>
          <w:tcPr>
            <w:tcW w:w="0" w:type="auto"/>
            <w:vAlign w:val="center"/>
          </w:tcPr>
          <w:p w:rsidR="00365F5F" w:rsidRPr="00F224BC" w:rsidRDefault="00365F5F" w:rsidP="00270794">
            <w:pPr>
              <w:pStyle w:val="aff5"/>
              <w:widowControl/>
              <w:spacing w:after="0"/>
              <w:rPr>
                <w:rFonts w:asciiTheme="majorHAnsi" w:hAnsiTheme="majorHAnsi"/>
                <w:bCs/>
                <w:iCs/>
                <w:color w:val="auto"/>
                <w:vertAlign w:val="superscript"/>
              </w:rPr>
            </w:pPr>
            <w:r w:rsidRPr="00F224BC">
              <w:rPr>
                <w:rFonts w:asciiTheme="majorHAnsi" w:hAnsiTheme="majorHAnsi"/>
                <w:bCs/>
                <w:iCs/>
                <w:color w:val="auto"/>
              </w:rPr>
              <w:t>На одного жителя, м</w:t>
            </w:r>
            <w:r w:rsidRPr="00F224BC">
              <w:rPr>
                <w:rFonts w:asciiTheme="majorHAnsi" w:hAnsiTheme="majorHAnsi"/>
                <w:bCs/>
                <w:iCs/>
                <w:color w:val="auto"/>
                <w:vertAlign w:val="superscript"/>
              </w:rPr>
              <w:t>2</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20,8</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20,6</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20,9</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21,2</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21,3</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21,6</w:t>
            </w:r>
          </w:p>
        </w:tc>
      </w:tr>
      <w:tr w:rsidR="00365F5F" w:rsidRPr="00F224BC" w:rsidTr="00F30580">
        <w:tc>
          <w:tcPr>
            <w:tcW w:w="0" w:type="auto"/>
            <w:vAlign w:val="center"/>
          </w:tcPr>
          <w:p w:rsidR="00365F5F" w:rsidRPr="00F224BC" w:rsidRDefault="00365F5F" w:rsidP="00270794">
            <w:pPr>
              <w:pStyle w:val="aff5"/>
              <w:widowControl/>
              <w:spacing w:after="0"/>
              <w:rPr>
                <w:rFonts w:asciiTheme="majorHAnsi" w:hAnsiTheme="majorHAnsi"/>
                <w:bCs/>
                <w:iCs/>
                <w:color w:val="auto"/>
              </w:rPr>
            </w:pPr>
            <w:r w:rsidRPr="00F224BC">
              <w:rPr>
                <w:rFonts w:asciiTheme="majorHAnsi" w:hAnsiTheme="majorHAnsi"/>
                <w:bCs/>
                <w:iCs/>
                <w:color w:val="auto"/>
              </w:rPr>
              <w:t>Место, занимаемое в области по обеспеченности жильём</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24</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27</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25</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26</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25</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24</w:t>
            </w:r>
          </w:p>
        </w:tc>
      </w:tr>
      <w:tr w:rsidR="00365F5F" w:rsidRPr="00F224BC" w:rsidTr="00F30580">
        <w:tc>
          <w:tcPr>
            <w:tcW w:w="0" w:type="auto"/>
            <w:gridSpan w:val="7"/>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Сельская местность</w:t>
            </w:r>
          </w:p>
        </w:tc>
      </w:tr>
      <w:tr w:rsidR="00365F5F" w:rsidRPr="00F224BC" w:rsidTr="00F30580">
        <w:tc>
          <w:tcPr>
            <w:tcW w:w="0" w:type="auto"/>
            <w:vAlign w:val="center"/>
          </w:tcPr>
          <w:p w:rsidR="00365F5F" w:rsidRPr="00F224BC" w:rsidRDefault="00365F5F" w:rsidP="00270794">
            <w:pPr>
              <w:pStyle w:val="aff5"/>
              <w:widowControl/>
              <w:spacing w:after="0"/>
              <w:rPr>
                <w:rFonts w:asciiTheme="majorHAnsi" w:hAnsiTheme="majorHAnsi"/>
                <w:bCs/>
                <w:iCs/>
                <w:color w:val="auto"/>
                <w:vertAlign w:val="superscript"/>
              </w:rPr>
            </w:pPr>
            <w:r w:rsidRPr="00F224BC">
              <w:rPr>
                <w:rFonts w:asciiTheme="majorHAnsi" w:hAnsiTheme="majorHAnsi"/>
                <w:bCs/>
                <w:iCs/>
                <w:color w:val="auto"/>
              </w:rPr>
              <w:t>Наличие жилья, тыс. м</w:t>
            </w:r>
            <w:r w:rsidRPr="00F224BC">
              <w:rPr>
                <w:rFonts w:asciiTheme="majorHAnsi" w:hAnsiTheme="majorHAnsi"/>
                <w:bCs/>
                <w:iCs/>
                <w:color w:val="auto"/>
                <w:vertAlign w:val="superscript"/>
              </w:rPr>
              <w:t>2</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318,5</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330,3</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319,9</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319,5</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319,5</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321,7</w:t>
            </w:r>
          </w:p>
        </w:tc>
      </w:tr>
      <w:tr w:rsidR="00365F5F" w:rsidRPr="00F224BC" w:rsidTr="00F30580">
        <w:tc>
          <w:tcPr>
            <w:tcW w:w="0" w:type="auto"/>
            <w:vAlign w:val="center"/>
          </w:tcPr>
          <w:p w:rsidR="00365F5F" w:rsidRPr="00F224BC" w:rsidRDefault="00365F5F" w:rsidP="00270794">
            <w:pPr>
              <w:pStyle w:val="aff5"/>
              <w:widowControl/>
              <w:spacing w:after="0"/>
              <w:rPr>
                <w:rFonts w:asciiTheme="majorHAnsi" w:hAnsiTheme="majorHAnsi"/>
                <w:bCs/>
                <w:iCs/>
                <w:color w:val="auto"/>
                <w:vertAlign w:val="superscript"/>
              </w:rPr>
            </w:pPr>
            <w:r w:rsidRPr="00F224BC">
              <w:rPr>
                <w:rFonts w:asciiTheme="majorHAnsi" w:hAnsiTheme="majorHAnsi"/>
                <w:bCs/>
                <w:iCs/>
                <w:color w:val="auto"/>
              </w:rPr>
              <w:t>На одного жителя, м</w:t>
            </w:r>
            <w:r w:rsidRPr="00F224BC">
              <w:rPr>
                <w:rFonts w:asciiTheme="majorHAnsi" w:hAnsiTheme="majorHAnsi"/>
                <w:bCs/>
                <w:iCs/>
                <w:color w:val="auto"/>
                <w:vertAlign w:val="superscript"/>
              </w:rPr>
              <w:t>2</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26,1</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29,5</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29,3</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29,6</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30,4</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30,9</w:t>
            </w:r>
          </w:p>
        </w:tc>
      </w:tr>
      <w:tr w:rsidR="00365F5F" w:rsidRPr="00F224BC" w:rsidTr="00F30580">
        <w:tc>
          <w:tcPr>
            <w:tcW w:w="0" w:type="auto"/>
            <w:vAlign w:val="center"/>
          </w:tcPr>
          <w:p w:rsidR="00365F5F" w:rsidRPr="00F224BC" w:rsidRDefault="00365F5F" w:rsidP="00270794">
            <w:pPr>
              <w:pStyle w:val="aff5"/>
              <w:widowControl/>
              <w:spacing w:after="0"/>
              <w:rPr>
                <w:rFonts w:asciiTheme="majorHAnsi" w:hAnsiTheme="majorHAnsi"/>
                <w:bCs/>
                <w:iCs/>
                <w:color w:val="auto"/>
              </w:rPr>
            </w:pPr>
            <w:r w:rsidRPr="00F224BC">
              <w:rPr>
                <w:rFonts w:asciiTheme="majorHAnsi" w:hAnsiTheme="majorHAnsi"/>
                <w:bCs/>
                <w:iCs/>
                <w:color w:val="auto"/>
              </w:rPr>
              <w:t>Место, занимаемое в области по обеспеченности жильём</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23</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16</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19</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18</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17</w:t>
            </w:r>
          </w:p>
        </w:tc>
        <w:tc>
          <w:tcPr>
            <w:tcW w:w="0" w:type="auto"/>
            <w:vAlign w:val="center"/>
          </w:tcPr>
          <w:p w:rsidR="00365F5F" w:rsidRPr="00F224BC" w:rsidRDefault="00365F5F" w:rsidP="00270794">
            <w:pPr>
              <w:pStyle w:val="aff5"/>
              <w:widowControl/>
              <w:spacing w:after="0"/>
              <w:jc w:val="center"/>
              <w:rPr>
                <w:rFonts w:asciiTheme="majorHAnsi" w:hAnsiTheme="majorHAnsi"/>
                <w:bCs/>
                <w:iCs/>
                <w:color w:val="auto"/>
              </w:rPr>
            </w:pPr>
            <w:r w:rsidRPr="00F224BC">
              <w:rPr>
                <w:rFonts w:asciiTheme="majorHAnsi" w:hAnsiTheme="majorHAnsi"/>
                <w:bCs/>
                <w:iCs/>
                <w:color w:val="auto"/>
              </w:rPr>
              <w:t>15</w:t>
            </w:r>
          </w:p>
        </w:tc>
      </w:tr>
    </w:tbl>
    <w:p w:rsidR="00365F5F" w:rsidRPr="00F224BC" w:rsidRDefault="00365F5F" w:rsidP="00270794">
      <w:pPr>
        <w:pStyle w:val="aff5"/>
        <w:widowControl/>
        <w:spacing w:before="120" w:after="0" w:line="276" w:lineRule="auto"/>
        <w:ind w:firstLine="709"/>
        <w:jc w:val="both"/>
        <w:rPr>
          <w:rFonts w:asciiTheme="majorHAnsi" w:hAnsiTheme="majorHAnsi" w:cs="Times New Roman"/>
          <w:bCs/>
          <w:iCs/>
          <w:color w:val="auto"/>
        </w:rPr>
      </w:pPr>
      <w:r w:rsidRPr="00F224BC">
        <w:rPr>
          <w:rFonts w:asciiTheme="majorHAnsi" w:hAnsiTheme="majorHAnsi" w:cs="Times New Roman"/>
          <w:bCs/>
          <w:iCs/>
          <w:color w:val="auto"/>
        </w:rPr>
        <w:t>Из таблицы видно, что обеспеченность жильём в сельской местности (с 23 места на 15 место по Брянской области) гораздо выше, чем в городской местности (24 место из 27 в 2017 году). Это связано с высокой плотностью проживания в 2 пгт (60,6%) от всего населения Навлинского района. Поэтому данная проблема достаточно остро стоит именно для жителей пгт Навля и Алтухово.</w:t>
      </w:r>
    </w:p>
    <w:p w:rsidR="00D34141" w:rsidRPr="00F224BC" w:rsidRDefault="00D34141" w:rsidP="00270794">
      <w:pPr>
        <w:widowControl/>
        <w:spacing w:line="276" w:lineRule="auto"/>
        <w:ind w:firstLine="709"/>
        <w:jc w:val="both"/>
        <w:rPr>
          <w:rFonts w:asciiTheme="majorHAnsi" w:hAnsiTheme="majorHAnsi"/>
        </w:rPr>
      </w:pPr>
      <w:r w:rsidRPr="00F224BC">
        <w:rPr>
          <w:rFonts w:asciiTheme="majorHAnsi" w:hAnsiTheme="majorHAnsi"/>
        </w:rPr>
        <w:t>Доля населения, получившего жилые помещения и улучшившего жилищные условия в 2017 году, в общей численности населения, состоящего на учете в качестве нуждающегося в жилых помещениях, в 2017 году составила 5,1%.</w:t>
      </w:r>
    </w:p>
    <w:p w:rsidR="00365F5F" w:rsidRPr="00F224BC" w:rsidRDefault="00365F5F" w:rsidP="00270794">
      <w:pPr>
        <w:pStyle w:val="aff5"/>
        <w:widowControl/>
        <w:spacing w:after="0" w:line="276" w:lineRule="auto"/>
        <w:ind w:firstLine="709"/>
        <w:jc w:val="both"/>
        <w:rPr>
          <w:rFonts w:asciiTheme="majorHAnsi" w:hAnsiTheme="majorHAnsi" w:cs="Times New Roman"/>
          <w:bCs/>
          <w:iCs/>
          <w:color w:val="auto"/>
        </w:rPr>
      </w:pPr>
      <w:r w:rsidRPr="00F224BC">
        <w:rPr>
          <w:rFonts w:asciiTheme="majorHAnsi" w:hAnsiTheme="majorHAnsi" w:cs="Times New Roman"/>
          <w:bCs/>
          <w:iCs/>
          <w:color w:val="auto"/>
        </w:rPr>
        <w:t>Администрация Навлинского района также предоставляет субсидии на оплату жилых помещений и коммунальных услуг 3,6% семей от общего числа среднемесячный объём субсидий составил 880 рублей на семью (12 место по Брянской области) среднемесячный объём субсидий по области 1 002 рубля.</w:t>
      </w:r>
    </w:p>
    <w:p w:rsidR="00365F5F" w:rsidRPr="00F224BC" w:rsidRDefault="00365F5F" w:rsidP="00270794">
      <w:pPr>
        <w:pStyle w:val="aff5"/>
        <w:widowControl/>
        <w:spacing w:after="0" w:line="276" w:lineRule="auto"/>
        <w:ind w:firstLine="709"/>
        <w:jc w:val="both"/>
        <w:rPr>
          <w:rFonts w:asciiTheme="majorHAnsi" w:hAnsiTheme="majorHAnsi" w:cs="Times New Roman"/>
          <w:bCs/>
          <w:iCs/>
          <w:color w:val="auto"/>
        </w:rPr>
      </w:pPr>
      <w:r w:rsidRPr="00F224BC">
        <w:rPr>
          <w:rFonts w:asciiTheme="majorHAnsi" w:hAnsiTheme="majorHAnsi" w:cs="Times New Roman"/>
          <w:bCs/>
          <w:iCs/>
          <w:color w:val="auto"/>
        </w:rPr>
        <w:t xml:space="preserve">Коэффициент нуждающихся в получении жилья от общей численности составляет 0,72% (192 семьи) доля семей, получивших </w:t>
      </w:r>
      <w:r w:rsidR="00693E78" w:rsidRPr="00F224BC">
        <w:rPr>
          <w:rFonts w:asciiTheme="majorHAnsi" w:hAnsiTheme="majorHAnsi" w:cs="Times New Roman"/>
          <w:bCs/>
          <w:iCs/>
          <w:color w:val="auto"/>
        </w:rPr>
        <w:t>жильё,</w:t>
      </w:r>
      <w:r w:rsidRPr="00F224BC">
        <w:rPr>
          <w:rFonts w:asciiTheme="majorHAnsi" w:hAnsiTheme="majorHAnsi" w:cs="Times New Roman"/>
          <w:bCs/>
          <w:iCs/>
          <w:color w:val="auto"/>
        </w:rPr>
        <w:t xml:space="preserve"> составила 7,8% (15 семей) в 2017 году.</w:t>
      </w:r>
    </w:p>
    <w:p w:rsidR="00693E78" w:rsidRPr="00F224BC" w:rsidRDefault="00693E78" w:rsidP="00270794">
      <w:pPr>
        <w:pStyle w:val="aff5"/>
        <w:widowControl/>
        <w:spacing w:after="0" w:line="276" w:lineRule="auto"/>
        <w:ind w:firstLine="709"/>
        <w:jc w:val="both"/>
        <w:rPr>
          <w:rFonts w:ascii="Cambria" w:hAnsi="Cambria" w:cs="Times New Roman"/>
          <w:bCs/>
          <w:iCs/>
          <w:color w:val="auto"/>
        </w:rPr>
      </w:pPr>
      <w:r w:rsidRPr="00F224BC">
        <w:rPr>
          <w:rFonts w:ascii="Cambria" w:hAnsi="Cambria" w:cs="Times New Roman"/>
          <w:bCs/>
          <w:iCs/>
          <w:color w:val="auto"/>
        </w:rPr>
        <w:t>Степень износа жилищного фонда составляет 50,0%. Централизованной системой водоотведения обеспечены 47% населения, во многих населённых пунктах.</w:t>
      </w:r>
    </w:p>
    <w:p w:rsidR="00796728" w:rsidRPr="00F224BC" w:rsidRDefault="00796728" w:rsidP="00270794">
      <w:pPr>
        <w:pStyle w:val="aff5"/>
        <w:widowControl/>
        <w:spacing w:after="0" w:line="276" w:lineRule="auto"/>
        <w:ind w:firstLine="709"/>
        <w:jc w:val="both"/>
        <w:rPr>
          <w:rFonts w:ascii="Cambria" w:hAnsi="Cambria"/>
          <w:szCs w:val="26"/>
        </w:rPr>
      </w:pPr>
      <w:r w:rsidRPr="00F224BC">
        <w:rPr>
          <w:rFonts w:ascii="Cambria" w:hAnsi="Cambria"/>
          <w:szCs w:val="26"/>
        </w:rPr>
        <w:t>В Навлинском районе зарегистрировано 401 многодетная семья, из которых 323 изъявили желание на получение земельных участков в собственность бесплатно. В рамках реализации закона Брянской области от 11.04.2011г. № 28-З 213</w:t>
      </w:r>
      <w:r w:rsidR="007F6022" w:rsidRPr="00F224BC">
        <w:rPr>
          <w:rFonts w:ascii="Cambria" w:hAnsi="Cambria"/>
          <w:szCs w:val="26"/>
        </w:rPr>
        <w:t> </w:t>
      </w:r>
      <w:r w:rsidRPr="00F224BC">
        <w:rPr>
          <w:rFonts w:ascii="Cambria" w:hAnsi="Cambria"/>
          <w:szCs w:val="26"/>
        </w:rPr>
        <w:t>288многодетных семей реализовали свое право на получение земельных участков, что составляет 89,2 % от всего количества многодетных семей, подавших заявления</w:t>
      </w:r>
      <w:r w:rsidR="007F6022" w:rsidRPr="00F224BC">
        <w:rPr>
          <w:rFonts w:ascii="Cambria" w:hAnsi="Cambria"/>
          <w:szCs w:val="26"/>
        </w:rPr>
        <w:t>.</w:t>
      </w:r>
    </w:p>
    <w:p w:rsidR="007F6022" w:rsidRPr="00F224BC" w:rsidRDefault="00D27052" w:rsidP="00270794">
      <w:pPr>
        <w:pStyle w:val="aff5"/>
        <w:widowControl/>
        <w:spacing w:after="0" w:line="276" w:lineRule="auto"/>
        <w:ind w:firstLine="709"/>
        <w:jc w:val="both"/>
        <w:rPr>
          <w:rFonts w:ascii="Cambria" w:hAnsi="Cambria"/>
          <w:color w:val="auto"/>
          <w:szCs w:val="26"/>
        </w:rPr>
      </w:pPr>
      <w:r w:rsidRPr="00F224BC">
        <w:rPr>
          <w:rFonts w:ascii="Cambria" w:hAnsi="Cambria"/>
          <w:color w:val="auto"/>
          <w:szCs w:val="26"/>
        </w:rPr>
        <w:t xml:space="preserve">Ежегодно приобретается </w:t>
      </w:r>
      <w:r w:rsidR="000C6381" w:rsidRPr="00F224BC">
        <w:rPr>
          <w:rFonts w:ascii="Cambria" w:hAnsi="Cambria"/>
          <w:color w:val="auto"/>
          <w:szCs w:val="26"/>
        </w:rPr>
        <w:t xml:space="preserve">жильё для детей сирот и детей, оставшихся без попечения родителей, </w:t>
      </w:r>
      <w:r w:rsidRPr="00F224BC">
        <w:rPr>
          <w:rFonts w:ascii="Cambria" w:hAnsi="Cambria"/>
          <w:color w:val="auto"/>
          <w:szCs w:val="26"/>
        </w:rPr>
        <w:t xml:space="preserve">в 2018 году </w:t>
      </w:r>
      <w:r w:rsidR="007F6022" w:rsidRPr="00F224BC">
        <w:rPr>
          <w:rFonts w:ascii="Cambria" w:hAnsi="Cambria"/>
          <w:color w:val="auto"/>
          <w:szCs w:val="26"/>
        </w:rPr>
        <w:t>было приобретено 10 жилых помещений (на общую сумму 9,5 млн. руб.) для обеспечения жильём детей сирот и детей, ост</w:t>
      </w:r>
      <w:r w:rsidRPr="00F224BC">
        <w:rPr>
          <w:rFonts w:ascii="Cambria" w:hAnsi="Cambria"/>
          <w:color w:val="auto"/>
          <w:szCs w:val="26"/>
        </w:rPr>
        <w:t xml:space="preserve">авшихся без попечения родителей, в 2019 году планируется приобрести 24 </w:t>
      </w:r>
      <w:r w:rsidR="00935076" w:rsidRPr="00F224BC">
        <w:rPr>
          <w:rFonts w:ascii="Cambria" w:hAnsi="Cambria"/>
          <w:color w:val="auto"/>
          <w:szCs w:val="26"/>
        </w:rPr>
        <w:t>жилых помещения для обеспечения данных категорий граждан</w:t>
      </w:r>
      <w:r w:rsidR="000C6381" w:rsidRPr="00F224BC">
        <w:rPr>
          <w:rFonts w:ascii="Cambria" w:hAnsi="Cambria"/>
          <w:color w:val="auto"/>
          <w:szCs w:val="26"/>
        </w:rPr>
        <w:t>.</w:t>
      </w:r>
    </w:p>
    <w:p w:rsidR="00365F5F" w:rsidRPr="00F224BC" w:rsidRDefault="00365F5F" w:rsidP="00270794">
      <w:pPr>
        <w:pStyle w:val="aff5"/>
        <w:widowControl/>
        <w:spacing w:after="0" w:line="276" w:lineRule="auto"/>
        <w:ind w:firstLine="709"/>
        <w:jc w:val="both"/>
        <w:rPr>
          <w:rFonts w:ascii="Cambria" w:hAnsi="Cambria" w:cs="Times New Roman"/>
          <w:bCs/>
          <w:iCs/>
          <w:color w:val="auto"/>
        </w:rPr>
      </w:pPr>
      <w:r w:rsidRPr="00F224BC">
        <w:rPr>
          <w:rFonts w:ascii="Cambria" w:hAnsi="Cambria" w:cs="Times New Roman"/>
          <w:bCs/>
          <w:iCs/>
          <w:color w:val="auto"/>
        </w:rPr>
        <w:t xml:space="preserve">Благоустройство жилищного фонда на протяжении 3 последних лет статично. </w:t>
      </w:r>
      <w:r w:rsidR="00693E78" w:rsidRPr="00F224BC">
        <w:rPr>
          <w:rFonts w:ascii="Cambria" w:hAnsi="Cambria" w:cs="Times New Roman"/>
          <w:bCs/>
          <w:iCs/>
          <w:color w:val="auto"/>
        </w:rPr>
        <w:t>Удельный вес площади,</w:t>
      </w:r>
      <w:r w:rsidRPr="00F224BC">
        <w:rPr>
          <w:rFonts w:ascii="Cambria" w:hAnsi="Cambria" w:cs="Times New Roman"/>
          <w:bCs/>
          <w:iCs/>
          <w:color w:val="auto"/>
        </w:rPr>
        <w:t xml:space="preserve"> оборудованной водопроводом 90,0%; водоотведением (канализацией) – 81,5% (на 0,8% </w:t>
      </w:r>
      <w:r w:rsidR="00693E78" w:rsidRPr="00F224BC">
        <w:rPr>
          <w:rFonts w:ascii="Cambria" w:hAnsi="Cambria" w:cs="Times New Roman"/>
          <w:bCs/>
          <w:iCs/>
          <w:color w:val="auto"/>
        </w:rPr>
        <w:t>выше,</w:t>
      </w:r>
      <w:r w:rsidRPr="00F224BC">
        <w:rPr>
          <w:rFonts w:ascii="Cambria" w:hAnsi="Cambria" w:cs="Times New Roman"/>
          <w:bCs/>
          <w:iCs/>
          <w:color w:val="auto"/>
        </w:rPr>
        <w:t xml:space="preserve"> чем в 2016 году); отоплением (кроме печного) – 94,0%; горячим водоснабжением – 55,7%. Все жилые помещения полностью газифицированы.</w:t>
      </w:r>
    </w:p>
    <w:p w:rsidR="007F6022" w:rsidRPr="00F224BC" w:rsidRDefault="003E3ADD" w:rsidP="00270794">
      <w:pPr>
        <w:pStyle w:val="aff5"/>
        <w:widowControl/>
        <w:spacing w:after="0" w:line="276" w:lineRule="auto"/>
        <w:ind w:firstLine="709"/>
        <w:jc w:val="both"/>
        <w:rPr>
          <w:rFonts w:ascii="Cambria" w:hAnsi="Cambria" w:cs="Times New Roman"/>
          <w:bCs/>
          <w:iCs/>
          <w:color w:val="auto"/>
        </w:rPr>
      </w:pPr>
      <w:r w:rsidRPr="00F224BC">
        <w:rPr>
          <w:rFonts w:ascii="Cambria" w:hAnsi="Cambria" w:cs="Times New Roman"/>
          <w:bCs/>
          <w:iCs/>
          <w:color w:val="auto"/>
        </w:rPr>
        <w:t xml:space="preserve">На обеспечение </w:t>
      </w:r>
      <w:r w:rsidR="006D7CA5" w:rsidRPr="00F224BC">
        <w:rPr>
          <w:rFonts w:ascii="Cambria" w:hAnsi="Cambria" w:cs="Times New Roman"/>
          <w:bCs/>
          <w:iCs/>
          <w:color w:val="auto"/>
        </w:rPr>
        <w:t xml:space="preserve">подпрограммы «Обеспечение жильём </w:t>
      </w:r>
      <w:r w:rsidR="007F5227" w:rsidRPr="00F224BC">
        <w:rPr>
          <w:rFonts w:ascii="Cambria" w:hAnsi="Cambria" w:cs="Times New Roman"/>
          <w:bCs/>
          <w:iCs/>
          <w:color w:val="auto"/>
        </w:rPr>
        <w:t>молодых семей» в 2018г. администрацией Навлинского района было запланировано выделение из местного бюджета – 435,0 тыс. руб.</w:t>
      </w:r>
      <w:r w:rsidR="00882F83" w:rsidRPr="00F224BC">
        <w:rPr>
          <w:rFonts w:ascii="Cambria" w:hAnsi="Cambria" w:cs="Times New Roman"/>
          <w:bCs/>
          <w:iCs/>
          <w:color w:val="auto"/>
        </w:rPr>
        <w:t xml:space="preserve"> (на 67,3% больше, чем в 2017г.) и на реализацию мероприятий в области жилищно-коммунального хозяйства – 916,6 тыс. руб.</w:t>
      </w:r>
    </w:p>
    <w:p w:rsidR="008733C5" w:rsidRPr="00F224BC" w:rsidRDefault="008733C5" w:rsidP="007F6022">
      <w:pPr>
        <w:pStyle w:val="4"/>
        <w:keepNext w:val="0"/>
        <w:keepLines w:val="0"/>
        <w:widowControl/>
        <w:numPr>
          <w:ilvl w:val="0"/>
          <w:numId w:val="0"/>
        </w:numPr>
        <w:spacing w:before="120" w:line="276" w:lineRule="auto"/>
        <w:rPr>
          <w:i w:val="0"/>
        </w:rPr>
      </w:pPr>
      <w:r w:rsidRPr="00F224BC">
        <w:rPr>
          <w:i w:val="0"/>
        </w:rPr>
        <w:t>Производство и инвестиции</w:t>
      </w:r>
    </w:p>
    <w:p w:rsidR="00D541BE" w:rsidRPr="00F224BC" w:rsidRDefault="00D541BE" w:rsidP="00270794">
      <w:pPr>
        <w:widowControl/>
        <w:spacing w:line="276" w:lineRule="auto"/>
        <w:ind w:firstLine="709"/>
        <w:jc w:val="both"/>
        <w:rPr>
          <w:rFonts w:ascii="Cambria" w:hAnsi="Cambria"/>
          <w:szCs w:val="26"/>
        </w:rPr>
      </w:pPr>
      <w:r w:rsidRPr="00F224BC">
        <w:rPr>
          <w:rFonts w:ascii="Cambria" w:hAnsi="Cambria"/>
          <w:szCs w:val="26"/>
        </w:rPr>
        <w:t xml:space="preserve">Основные виды экономической деятельности: сельское, лесное хозяйство, охота, рыболовство и рыбоводство; обрабатывающие производства; торговля и ремонт автотранспортных средств; государственное управление и обеспечение военной безопасности, социальное обеспечение. На 1 октября 2018 года количество </w:t>
      </w:r>
      <w:r w:rsidR="00FF7341" w:rsidRPr="00F224BC">
        <w:rPr>
          <w:rFonts w:ascii="Cambria" w:hAnsi="Cambria"/>
          <w:szCs w:val="26"/>
        </w:rPr>
        <w:t>организаций,</w:t>
      </w:r>
      <w:r w:rsidRPr="00F224BC">
        <w:rPr>
          <w:rFonts w:ascii="Cambria" w:hAnsi="Cambria"/>
          <w:szCs w:val="26"/>
        </w:rPr>
        <w:t xml:space="preserve"> зарегистрированных в статрегистре 288, что на 3,5% меньше, чем в 2017 году. Кредиторская и дебиторская задолженность организаций (кроме субъектов малого предпринимательства, государственных и муниципальных учреждений, банков и небанковских кредитных организаций, имеющих лицензии на осуществление банковских операций, страховых организаций и негосударственных пенсионных фондов) на конец августа 2018 г. </w:t>
      </w:r>
      <w:r w:rsidR="00580CC0" w:rsidRPr="00F224BC">
        <w:rPr>
          <w:rFonts w:ascii="Cambria" w:hAnsi="Cambria"/>
          <w:szCs w:val="26"/>
        </w:rPr>
        <w:t>р</w:t>
      </w:r>
      <w:r w:rsidRPr="00F224BC">
        <w:rPr>
          <w:rFonts w:ascii="Cambria" w:hAnsi="Cambria"/>
          <w:szCs w:val="26"/>
        </w:rPr>
        <w:t xml:space="preserve">авна 209 394 тыс. рублей и 129 220 тыс. рублей соответственно. </w:t>
      </w:r>
    </w:p>
    <w:p w:rsidR="00341755" w:rsidRPr="00F224BC" w:rsidRDefault="00341755">
      <w:pPr>
        <w:widowControl/>
        <w:rPr>
          <w:rFonts w:ascii="Cambria" w:hAnsi="Cambria"/>
          <w:bCs/>
          <w:color w:val="4F81BD"/>
        </w:rPr>
      </w:pPr>
      <w:r w:rsidRPr="00F224BC">
        <w:rPr>
          <w:rFonts w:ascii="Cambria" w:hAnsi="Cambria"/>
          <w:bCs/>
          <w:color w:val="4F81BD"/>
        </w:rPr>
        <w:br w:type="page"/>
      </w:r>
    </w:p>
    <w:p w:rsidR="00D541BE" w:rsidRPr="00F224BC" w:rsidRDefault="00D541BE" w:rsidP="00270794">
      <w:pPr>
        <w:widowControl/>
        <w:spacing w:before="120" w:after="120" w:line="276" w:lineRule="auto"/>
        <w:rPr>
          <w:rFonts w:ascii="Cambria" w:hAnsi="Cambria"/>
          <w:bCs/>
          <w:color w:val="4F81BD"/>
        </w:rPr>
      </w:pPr>
      <w:r w:rsidRPr="00F224BC">
        <w:rPr>
          <w:rFonts w:ascii="Cambria" w:hAnsi="Cambria"/>
          <w:bCs/>
          <w:color w:val="4F81BD"/>
        </w:rPr>
        <w:t>Таблица 1</w:t>
      </w:r>
      <w:r w:rsidR="002561F4" w:rsidRPr="00F224BC">
        <w:rPr>
          <w:rFonts w:ascii="Cambria" w:hAnsi="Cambria"/>
          <w:bCs/>
          <w:color w:val="4F81BD"/>
        </w:rPr>
        <w:t>7</w:t>
      </w:r>
      <w:r w:rsidRPr="00F224BC">
        <w:rPr>
          <w:rFonts w:ascii="Cambria" w:hAnsi="Cambria"/>
          <w:bCs/>
          <w:color w:val="4F81BD"/>
        </w:rPr>
        <w:t xml:space="preserve"> – Число предприятий на 1 января 2018г.</w:t>
      </w:r>
      <w:r w:rsidR="002561F4" w:rsidRPr="00F224BC">
        <w:rPr>
          <w:rFonts w:ascii="Cambria" w:hAnsi="Cambria"/>
          <w:bCs/>
          <w:color w:val="4F81BD"/>
        </w:rPr>
        <w:t>, ед.</w:t>
      </w:r>
    </w:p>
    <w:p w:rsidR="00D541BE" w:rsidRPr="00F224BC" w:rsidRDefault="00D541BE" w:rsidP="00270794">
      <w:pPr>
        <w:widowControl/>
        <w:spacing w:line="276" w:lineRule="auto"/>
        <w:jc w:val="both"/>
        <w:rPr>
          <w:rFonts w:ascii="Cambria" w:hAnsi="Cambria"/>
          <w:szCs w:val="26"/>
        </w:rPr>
      </w:pPr>
      <w:r w:rsidRPr="00F224BC">
        <w:rPr>
          <w:noProof/>
        </w:rPr>
        <w:drawing>
          <wp:inline distT="0" distB="0" distL="0" distR="0" wp14:anchorId="349EB8F9" wp14:editId="482AEBD1">
            <wp:extent cx="5743575" cy="2971800"/>
            <wp:effectExtent l="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541BE" w:rsidRPr="00F224BC" w:rsidRDefault="00D541BE" w:rsidP="00270794">
      <w:pPr>
        <w:widowControl/>
        <w:spacing w:before="120" w:line="276" w:lineRule="auto"/>
        <w:ind w:firstLine="709"/>
        <w:jc w:val="both"/>
        <w:rPr>
          <w:rFonts w:ascii="Cambria" w:hAnsi="Cambria"/>
          <w:szCs w:val="26"/>
        </w:rPr>
      </w:pPr>
      <w:r w:rsidRPr="00F224BC">
        <w:rPr>
          <w:rFonts w:ascii="Cambria" w:hAnsi="Cambria"/>
          <w:szCs w:val="26"/>
        </w:rPr>
        <w:t>Из таблицы видн</w:t>
      </w:r>
      <w:r w:rsidR="00580CC0" w:rsidRPr="00F224BC">
        <w:rPr>
          <w:rFonts w:ascii="Cambria" w:hAnsi="Cambria"/>
          <w:szCs w:val="26"/>
        </w:rPr>
        <w:t>о, что, не</w:t>
      </w:r>
      <w:r w:rsidRPr="00F224BC">
        <w:rPr>
          <w:rFonts w:ascii="Cambria" w:hAnsi="Cambria"/>
          <w:szCs w:val="26"/>
        </w:rPr>
        <w:t>смотря на незначительное снижение количества предприятий Навлинского района</w:t>
      </w:r>
      <w:r w:rsidR="00580CC0" w:rsidRPr="00F224BC">
        <w:rPr>
          <w:rFonts w:ascii="Cambria" w:hAnsi="Cambria"/>
          <w:szCs w:val="26"/>
        </w:rPr>
        <w:t>,</w:t>
      </w:r>
      <w:r w:rsidRPr="00F224BC">
        <w:rPr>
          <w:rFonts w:ascii="Cambria" w:hAnsi="Cambria"/>
          <w:szCs w:val="26"/>
        </w:rPr>
        <w:t xml:space="preserve"> он находится в тройке лидеров среди граничных с ним районов (без Брянского района) и 7 место среди всех районов Брянской области. Тенденции снижения количества предприятий напрямую связаны с депопуляцией населения Навлинского района.</w:t>
      </w:r>
    </w:p>
    <w:p w:rsidR="00D541BE" w:rsidRPr="00F224BC" w:rsidRDefault="00D541BE" w:rsidP="00270794">
      <w:pPr>
        <w:widowControl/>
        <w:spacing w:line="276" w:lineRule="auto"/>
        <w:ind w:firstLine="709"/>
        <w:jc w:val="both"/>
        <w:rPr>
          <w:rFonts w:ascii="Cambria" w:hAnsi="Cambria"/>
          <w:szCs w:val="26"/>
        </w:rPr>
      </w:pPr>
      <w:r w:rsidRPr="00F224BC">
        <w:rPr>
          <w:rFonts w:ascii="Cambria" w:hAnsi="Cambria"/>
          <w:szCs w:val="26"/>
        </w:rPr>
        <w:t>Рассмотрим, как распределяются предприятия и организации по видам экономической деятельности в Навлинском районе.</w:t>
      </w:r>
    </w:p>
    <w:p w:rsidR="00D541BE" w:rsidRPr="00F224BC" w:rsidRDefault="00D541BE" w:rsidP="00270794">
      <w:pPr>
        <w:widowControl/>
        <w:spacing w:before="120" w:after="120" w:line="276" w:lineRule="auto"/>
        <w:rPr>
          <w:rFonts w:ascii="Cambria" w:hAnsi="Cambria"/>
          <w:color w:val="auto"/>
          <w:szCs w:val="26"/>
        </w:rPr>
      </w:pPr>
      <w:r w:rsidRPr="00F224BC">
        <w:rPr>
          <w:rFonts w:ascii="Cambria" w:hAnsi="Cambria"/>
          <w:bCs/>
          <w:color w:val="4F81BD"/>
        </w:rPr>
        <w:t>Таблица 18</w:t>
      </w:r>
      <w:r w:rsidR="002561F4" w:rsidRPr="00F224BC">
        <w:rPr>
          <w:rFonts w:ascii="Cambria" w:hAnsi="Cambria"/>
          <w:bCs/>
          <w:color w:val="4F81BD"/>
        </w:rPr>
        <w:t xml:space="preserve"> – </w:t>
      </w:r>
      <w:r w:rsidRPr="00F224BC">
        <w:rPr>
          <w:rFonts w:ascii="Cambria" w:hAnsi="Cambria"/>
          <w:bCs/>
          <w:color w:val="4F81BD"/>
        </w:rPr>
        <w:t>Доля предприятий на 1 января 2018г., %</w:t>
      </w:r>
    </w:p>
    <w:p w:rsidR="00D541BE" w:rsidRPr="00F224BC" w:rsidRDefault="00D541BE" w:rsidP="00270794">
      <w:pPr>
        <w:widowControl/>
        <w:spacing w:line="276" w:lineRule="auto"/>
        <w:ind w:left="-426"/>
        <w:jc w:val="both"/>
        <w:rPr>
          <w:rFonts w:ascii="Cambria" w:hAnsi="Cambria"/>
          <w:szCs w:val="26"/>
        </w:rPr>
      </w:pPr>
      <w:r w:rsidRPr="00F224BC">
        <w:rPr>
          <w:noProof/>
        </w:rPr>
        <w:drawing>
          <wp:inline distT="0" distB="0" distL="0" distR="0" wp14:anchorId="31A59615" wp14:editId="387B5F59">
            <wp:extent cx="6362700" cy="3184264"/>
            <wp:effectExtent l="0" t="0" r="0" b="1651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41BE" w:rsidRPr="00F224BC" w:rsidRDefault="00D541BE" w:rsidP="00270794">
      <w:pPr>
        <w:widowControl/>
        <w:spacing w:line="276" w:lineRule="auto"/>
        <w:ind w:firstLine="709"/>
        <w:jc w:val="both"/>
        <w:rPr>
          <w:rFonts w:ascii="Cambria" w:hAnsi="Cambria"/>
          <w:szCs w:val="26"/>
        </w:rPr>
      </w:pPr>
    </w:p>
    <w:p w:rsidR="00D541BE" w:rsidRPr="00F224BC" w:rsidRDefault="00D541BE" w:rsidP="00270794">
      <w:pPr>
        <w:pStyle w:val="af4"/>
        <w:widowControl/>
        <w:spacing w:line="276" w:lineRule="auto"/>
        <w:ind w:left="0" w:firstLine="709"/>
        <w:jc w:val="both"/>
        <w:rPr>
          <w:rFonts w:ascii="Cambria" w:hAnsi="Cambria"/>
          <w:szCs w:val="26"/>
        </w:rPr>
      </w:pPr>
      <w:r w:rsidRPr="00F224BC">
        <w:rPr>
          <w:rFonts w:ascii="Cambria" w:hAnsi="Cambria"/>
          <w:szCs w:val="26"/>
        </w:rPr>
        <w:t>Основная часть предприятий имеет форму обществ с ограниченной ответственностью и приходится на оптовую и розничную торговлю, ремонт автотранспорта.</w:t>
      </w:r>
    </w:p>
    <w:p w:rsidR="00D541BE" w:rsidRPr="00F224BC" w:rsidRDefault="00D541BE" w:rsidP="00270794">
      <w:pPr>
        <w:widowControl/>
        <w:spacing w:before="120" w:after="120" w:line="276" w:lineRule="auto"/>
        <w:rPr>
          <w:rFonts w:ascii="Cambria" w:hAnsi="Cambria"/>
          <w:color w:val="auto"/>
          <w:szCs w:val="26"/>
        </w:rPr>
      </w:pPr>
      <w:r w:rsidRPr="00F224BC">
        <w:rPr>
          <w:rFonts w:ascii="Cambria" w:hAnsi="Cambria"/>
          <w:bCs/>
          <w:color w:val="4F81BD"/>
        </w:rPr>
        <w:t xml:space="preserve">Таблица </w:t>
      </w:r>
      <w:r w:rsidR="002561F4" w:rsidRPr="00F224BC">
        <w:rPr>
          <w:rFonts w:ascii="Cambria" w:hAnsi="Cambria"/>
          <w:bCs/>
          <w:color w:val="4F81BD"/>
        </w:rPr>
        <w:t>19 –</w:t>
      </w:r>
      <w:r w:rsidRPr="00F224BC">
        <w:rPr>
          <w:rFonts w:ascii="Cambria" w:hAnsi="Cambria"/>
          <w:bCs/>
          <w:color w:val="4F81BD"/>
        </w:rPr>
        <w:t xml:space="preserve"> Распределение предприятий и организаций по формам собственности на 01.01.2018г., %</w:t>
      </w:r>
    </w:p>
    <w:p w:rsidR="00D541BE" w:rsidRPr="00F224BC" w:rsidRDefault="00D541BE" w:rsidP="00270794">
      <w:pPr>
        <w:widowControl/>
        <w:spacing w:line="276" w:lineRule="auto"/>
        <w:jc w:val="both"/>
        <w:rPr>
          <w:rFonts w:ascii="Cambria" w:hAnsi="Cambria"/>
          <w:szCs w:val="26"/>
        </w:rPr>
      </w:pPr>
      <w:r w:rsidRPr="00F224BC">
        <w:rPr>
          <w:noProof/>
        </w:rPr>
        <w:drawing>
          <wp:inline distT="0" distB="0" distL="0" distR="0" wp14:anchorId="7005AA41" wp14:editId="2461600C">
            <wp:extent cx="5380074" cy="2700669"/>
            <wp:effectExtent l="0" t="0" r="11430" b="2349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541BE" w:rsidRPr="00F224BC" w:rsidRDefault="00D541BE" w:rsidP="00270794">
      <w:pPr>
        <w:widowControl/>
        <w:spacing w:line="276" w:lineRule="auto"/>
        <w:ind w:firstLine="709"/>
        <w:jc w:val="both"/>
        <w:rPr>
          <w:rFonts w:ascii="Cambria" w:hAnsi="Cambria"/>
          <w:szCs w:val="26"/>
        </w:rPr>
      </w:pPr>
    </w:p>
    <w:p w:rsidR="00D541BE" w:rsidRPr="00F224BC" w:rsidRDefault="00D541BE" w:rsidP="00270794">
      <w:pPr>
        <w:widowControl/>
        <w:spacing w:line="276" w:lineRule="auto"/>
        <w:ind w:firstLine="709"/>
        <w:jc w:val="both"/>
        <w:rPr>
          <w:rFonts w:ascii="Cambria" w:hAnsi="Cambria"/>
          <w:szCs w:val="26"/>
        </w:rPr>
      </w:pPr>
      <w:r w:rsidRPr="00F224BC">
        <w:rPr>
          <w:rFonts w:ascii="Cambria" w:hAnsi="Cambria"/>
          <w:szCs w:val="26"/>
        </w:rPr>
        <w:t>Из диаграммы видно, что основная доля по форме собственности в Навлинском районе приходится на частную (56%) и мун</w:t>
      </w:r>
      <w:r w:rsidR="00B5686C" w:rsidRPr="00F224BC">
        <w:rPr>
          <w:rFonts w:ascii="Cambria" w:hAnsi="Cambria"/>
          <w:szCs w:val="26"/>
        </w:rPr>
        <w:t xml:space="preserve">иципальную (26%) собственность. </w:t>
      </w:r>
      <w:r w:rsidRPr="00F224BC">
        <w:rPr>
          <w:rFonts w:ascii="Cambria" w:hAnsi="Cambria"/>
          <w:szCs w:val="26"/>
        </w:rPr>
        <w:t>В 2017 году ведут работы 2</w:t>
      </w:r>
      <w:r w:rsidR="00D66F7A" w:rsidRPr="00F224BC">
        <w:rPr>
          <w:rFonts w:ascii="Cambria" w:hAnsi="Cambria"/>
          <w:szCs w:val="26"/>
        </w:rPr>
        <w:t>83</w:t>
      </w:r>
      <w:r w:rsidRPr="00F224BC">
        <w:rPr>
          <w:rFonts w:ascii="Cambria" w:hAnsi="Cambria"/>
          <w:szCs w:val="26"/>
        </w:rPr>
        <w:t xml:space="preserve"> организаци</w:t>
      </w:r>
      <w:r w:rsidR="00D66F7A" w:rsidRPr="00F224BC">
        <w:rPr>
          <w:rFonts w:ascii="Cambria" w:hAnsi="Cambria"/>
          <w:szCs w:val="26"/>
        </w:rPr>
        <w:t>и</w:t>
      </w:r>
      <w:r w:rsidRPr="00F224BC">
        <w:rPr>
          <w:rFonts w:ascii="Cambria" w:hAnsi="Cambria"/>
          <w:szCs w:val="26"/>
        </w:rPr>
        <w:t xml:space="preserve"> юридических лиц и 664 – индивидуальное предпринимательство. Среди индивидуального предпринимательства 50,0% предприятий, при этом микропредприятия занимают 95%</w:t>
      </w:r>
      <w:r w:rsidR="000908E5" w:rsidRPr="00F224BC">
        <w:rPr>
          <w:rFonts w:ascii="Cambria" w:hAnsi="Cambria"/>
          <w:szCs w:val="26"/>
        </w:rPr>
        <w:t>.</w:t>
      </w:r>
    </w:p>
    <w:p w:rsidR="00D541BE" w:rsidRPr="00F224BC" w:rsidRDefault="00D541BE" w:rsidP="00270794">
      <w:pPr>
        <w:pStyle w:val="afb"/>
        <w:ind w:left="0" w:right="0"/>
        <w:jc w:val="left"/>
        <w:rPr>
          <w:rFonts w:ascii="Cambria" w:hAnsi="Cambria" w:cs="Arial Unicode MS"/>
          <w:b w:val="0"/>
          <w:bCs/>
          <w:color w:val="4F81BD"/>
          <w:szCs w:val="24"/>
          <w:lang w:val="ru-RU"/>
        </w:rPr>
      </w:pPr>
      <w:r w:rsidRPr="00F224BC">
        <w:rPr>
          <w:rFonts w:ascii="Cambria" w:hAnsi="Cambria" w:cs="Arial Unicode MS"/>
          <w:b w:val="0"/>
          <w:bCs/>
          <w:color w:val="4F81BD"/>
          <w:szCs w:val="24"/>
          <w:lang w:val="ru-RU"/>
        </w:rPr>
        <w:t>Таблица</w:t>
      </w:r>
      <w:r w:rsidR="00BE47A9" w:rsidRPr="00F224BC">
        <w:rPr>
          <w:rFonts w:ascii="Cambria" w:hAnsi="Cambria" w:cs="Arial Unicode MS"/>
          <w:b w:val="0"/>
          <w:bCs/>
          <w:color w:val="4F81BD"/>
          <w:szCs w:val="24"/>
          <w:lang w:val="ru-RU"/>
        </w:rPr>
        <w:t xml:space="preserve"> </w:t>
      </w:r>
      <w:r w:rsidR="002561F4" w:rsidRPr="00F224BC">
        <w:rPr>
          <w:rFonts w:ascii="Cambria" w:hAnsi="Cambria" w:cs="Arial Unicode MS"/>
          <w:b w:val="0"/>
          <w:bCs/>
          <w:color w:val="4F81BD"/>
          <w:szCs w:val="24"/>
          <w:lang w:val="ru-RU"/>
        </w:rPr>
        <w:t>20</w:t>
      </w:r>
      <w:r w:rsidRPr="00F224BC">
        <w:rPr>
          <w:rFonts w:ascii="Cambria" w:hAnsi="Cambria" w:cs="Arial Unicode MS"/>
          <w:b w:val="0"/>
          <w:bCs/>
          <w:color w:val="4F81BD"/>
          <w:szCs w:val="24"/>
          <w:lang w:val="ru-RU"/>
        </w:rPr>
        <w:t xml:space="preserve"> – Структура индивидуального предпринимательства по отраслям экономики за </w:t>
      </w:r>
      <w:r w:rsidR="00935076" w:rsidRPr="00F224BC">
        <w:rPr>
          <w:rFonts w:ascii="Cambria" w:hAnsi="Cambria" w:cs="Arial Unicode MS"/>
          <w:b w:val="0"/>
          <w:bCs/>
          <w:color w:val="4F81BD"/>
          <w:szCs w:val="24"/>
          <w:lang w:val="ru-RU"/>
        </w:rPr>
        <w:t>2014-</w:t>
      </w:r>
      <w:r w:rsidRPr="00F224BC">
        <w:rPr>
          <w:rFonts w:ascii="Cambria" w:hAnsi="Cambria" w:cs="Arial Unicode MS"/>
          <w:b w:val="0"/>
          <w:bCs/>
          <w:color w:val="4F81BD"/>
          <w:szCs w:val="24"/>
          <w:lang w:val="ru-RU"/>
        </w:rPr>
        <w:t xml:space="preserve">2017 </w:t>
      </w:r>
      <w:r w:rsidR="00935076" w:rsidRPr="00F224BC">
        <w:rPr>
          <w:rFonts w:ascii="Cambria" w:hAnsi="Cambria" w:cs="Arial Unicode MS"/>
          <w:b w:val="0"/>
          <w:bCs/>
          <w:color w:val="4F81BD"/>
          <w:szCs w:val="24"/>
          <w:lang w:val="ru-RU"/>
        </w:rPr>
        <w:t>г.</w:t>
      </w:r>
      <w:r w:rsidRPr="00F224BC">
        <w:rPr>
          <w:rFonts w:ascii="Cambria" w:hAnsi="Cambria" w:cs="Arial Unicode MS"/>
          <w:b w:val="0"/>
          <w:bCs/>
          <w:color w:val="4F81BD"/>
          <w:szCs w:val="24"/>
          <w:lang w:val="ru-RU"/>
        </w:rPr>
        <w:t>г.</w:t>
      </w:r>
      <w:r w:rsidR="002561F4" w:rsidRPr="00F224BC">
        <w:rPr>
          <w:rFonts w:ascii="Cambria" w:hAnsi="Cambria" w:cs="Arial Unicode MS"/>
          <w:b w:val="0"/>
          <w:bCs/>
          <w:color w:val="4F81BD"/>
          <w:szCs w:val="24"/>
          <w:lang w:val="ru-RU"/>
        </w:rPr>
        <w:t>, %</w:t>
      </w:r>
    </w:p>
    <w:p w:rsidR="00D541BE" w:rsidRPr="00F224BC" w:rsidRDefault="00D541BE" w:rsidP="00270794">
      <w:pPr>
        <w:widowControl/>
        <w:spacing w:line="276" w:lineRule="auto"/>
        <w:jc w:val="both"/>
        <w:rPr>
          <w:rFonts w:ascii="Cambria" w:hAnsi="Cambria"/>
          <w:szCs w:val="26"/>
        </w:rPr>
      </w:pPr>
      <w:r w:rsidRPr="00F224BC">
        <w:rPr>
          <w:noProof/>
        </w:rPr>
        <w:drawing>
          <wp:inline distT="0" distB="0" distL="0" distR="0" wp14:anchorId="46AE7D82" wp14:editId="2F11B334">
            <wp:extent cx="5934075" cy="3052445"/>
            <wp:effectExtent l="0" t="0" r="9525" b="1460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C035D" w:rsidRPr="00F224BC" w:rsidRDefault="000C035D" w:rsidP="00270794">
      <w:pPr>
        <w:widowControl/>
        <w:spacing w:before="120" w:after="120" w:line="276" w:lineRule="auto"/>
        <w:jc w:val="both"/>
        <w:rPr>
          <w:rFonts w:ascii="Cambria" w:hAnsi="Cambria"/>
          <w:bCs/>
          <w:color w:val="4F81BD"/>
        </w:rPr>
      </w:pPr>
    </w:p>
    <w:p w:rsidR="000C035D" w:rsidRPr="00F224BC" w:rsidRDefault="000C035D" w:rsidP="00270794">
      <w:pPr>
        <w:widowControl/>
        <w:spacing w:before="120" w:after="120" w:line="276" w:lineRule="auto"/>
        <w:jc w:val="both"/>
        <w:rPr>
          <w:rFonts w:ascii="Cambria" w:hAnsi="Cambria"/>
          <w:bCs/>
          <w:color w:val="4F81BD"/>
        </w:rPr>
      </w:pPr>
    </w:p>
    <w:p w:rsidR="00D541BE" w:rsidRPr="00F224BC" w:rsidRDefault="00D541BE" w:rsidP="00270794">
      <w:pPr>
        <w:widowControl/>
        <w:spacing w:before="120" w:after="120" w:line="276" w:lineRule="auto"/>
        <w:jc w:val="both"/>
        <w:rPr>
          <w:rFonts w:ascii="Cambria" w:hAnsi="Cambria"/>
          <w:bCs/>
          <w:color w:val="4F81BD"/>
        </w:rPr>
      </w:pPr>
      <w:r w:rsidRPr="00F224BC">
        <w:rPr>
          <w:rFonts w:ascii="Cambria" w:hAnsi="Cambria"/>
          <w:bCs/>
          <w:color w:val="4F81BD"/>
        </w:rPr>
        <w:t>Таблица</w:t>
      </w:r>
      <w:r w:rsidR="009D1FFC" w:rsidRPr="00F224BC">
        <w:rPr>
          <w:rFonts w:ascii="Cambria" w:hAnsi="Cambria"/>
          <w:bCs/>
          <w:color w:val="4F81BD"/>
        </w:rPr>
        <w:t xml:space="preserve"> 2</w:t>
      </w:r>
      <w:r w:rsidR="002561F4" w:rsidRPr="00F224BC">
        <w:rPr>
          <w:rFonts w:ascii="Cambria" w:hAnsi="Cambria"/>
          <w:bCs/>
          <w:color w:val="4F81BD"/>
        </w:rPr>
        <w:t>1</w:t>
      </w:r>
      <w:r w:rsidRPr="00F224BC">
        <w:rPr>
          <w:rFonts w:ascii="Cambria" w:hAnsi="Cambria"/>
          <w:bCs/>
          <w:color w:val="4F81BD"/>
        </w:rPr>
        <w:t xml:space="preserve"> – Структура юридических лиц по отраслям экономики за</w:t>
      </w:r>
      <w:r w:rsidR="00935076" w:rsidRPr="00F224BC">
        <w:rPr>
          <w:rFonts w:ascii="Cambria" w:hAnsi="Cambria"/>
          <w:bCs/>
          <w:color w:val="4F81BD"/>
        </w:rPr>
        <w:t xml:space="preserve"> 2014 -</w:t>
      </w:r>
      <w:r w:rsidRPr="00F224BC">
        <w:rPr>
          <w:rFonts w:ascii="Cambria" w:hAnsi="Cambria"/>
          <w:bCs/>
          <w:color w:val="4F81BD"/>
        </w:rPr>
        <w:t xml:space="preserve"> 2017 г</w:t>
      </w:r>
      <w:r w:rsidR="002561F4" w:rsidRPr="00F224BC">
        <w:rPr>
          <w:rFonts w:ascii="Cambria" w:hAnsi="Cambria"/>
          <w:bCs/>
          <w:color w:val="4F81BD"/>
        </w:rPr>
        <w:t>., %</w:t>
      </w:r>
    </w:p>
    <w:p w:rsidR="00D541BE" w:rsidRPr="00F224BC" w:rsidRDefault="00D541BE" w:rsidP="00270794">
      <w:pPr>
        <w:widowControl/>
        <w:spacing w:line="276" w:lineRule="auto"/>
        <w:jc w:val="both"/>
        <w:rPr>
          <w:rFonts w:ascii="Cambria" w:hAnsi="Cambria"/>
          <w:szCs w:val="26"/>
        </w:rPr>
      </w:pPr>
      <w:r w:rsidRPr="00F224BC">
        <w:rPr>
          <w:noProof/>
        </w:rPr>
        <w:drawing>
          <wp:inline distT="0" distB="0" distL="0" distR="0" wp14:anchorId="55149699" wp14:editId="11E25B14">
            <wp:extent cx="6048375" cy="274320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541BE" w:rsidRPr="00F224BC" w:rsidRDefault="00D541BE" w:rsidP="000F2725">
      <w:pPr>
        <w:widowControl/>
        <w:spacing w:before="120" w:line="276" w:lineRule="auto"/>
        <w:ind w:firstLine="709"/>
        <w:jc w:val="both"/>
        <w:rPr>
          <w:rFonts w:asciiTheme="majorHAnsi" w:hAnsiTheme="majorHAnsi"/>
        </w:rPr>
      </w:pPr>
      <w:r w:rsidRPr="00F224BC">
        <w:rPr>
          <w:rFonts w:asciiTheme="majorHAnsi" w:hAnsiTheme="majorHAnsi"/>
        </w:rPr>
        <w:t xml:space="preserve">Удельный вес убыточных организаций (кроме субъектов малого предпринимательства, государственных и муниципальных учреждений, банков и небанковских кредитных организаций, имеющих лицензии и негосударственных пенсионных фондов за январь-август 2018 г.) </w:t>
      </w:r>
      <w:r w:rsidR="006B2683" w:rsidRPr="00F224BC">
        <w:rPr>
          <w:rFonts w:asciiTheme="majorHAnsi" w:hAnsiTheme="majorHAnsi"/>
        </w:rPr>
        <w:t xml:space="preserve">составил 66,7%, </w:t>
      </w:r>
      <w:r w:rsidRPr="00F224BC">
        <w:rPr>
          <w:rFonts w:asciiTheme="majorHAnsi" w:hAnsiTheme="majorHAnsi"/>
        </w:rPr>
        <w:t xml:space="preserve">с суммой убытка </w:t>
      </w:r>
      <w:r w:rsidR="006B2683" w:rsidRPr="00F224BC">
        <w:rPr>
          <w:rFonts w:asciiTheme="majorHAnsi" w:hAnsiTheme="majorHAnsi"/>
        </w:rPr>
        <w:t xml:space="preserve">- </w:t>
      </w:r>
      <w:r w:rsidRPr="00F224BC">
        <w:rPr>
          <w:rFonts w:asciiTheme="majorHAnsi" w:hAnsiTheme="majorHAnsi"/>
        </w:rPr>
        <w:t>18816 тыс. рублей (5 месте из 6).</w:t>
      </w:r>
      <w:r w:rsidR="003F3754" w:rsidRPr="00F224BC">
        <w:rPr>
          <w:rStyle w:val="afa"/>
          <w:rFonts w:asciiTheme="majorHAnsi" w:hAnsiTheme="majorHAnsi"/>
        </w:rPr>
        <w:footnoteReference w:id="1"/>
      </w:r>
    </w:p>
    <w:p w:rsidR="00D541BE" w:rsidRPr="00F224BC" w:rsidRDefault="00D541BE" w:rsidP="000F2725">
      <w:pPr>
        <w:pStyle w:val="afb"/>
        <w:ind w:left="0" w:right="0"/>
        <w:jc w:val="left"/>
        <w:rPr>
          <w:rFonts w:ascii="Cambria" w:hAnsi="Cambria" w:cs="Arial Unicode MS"/>
          <w:b w:val="0"/>
          <w:bCs/>
          <w:color w:val="4F81BD"/>
          <w:szCs w:val="24"/>
          <w:lang w:val="ru-RU"/>
        </w:rPr>
      </w:pPr>
      <w:r w:rsidRPr="00F224BC">
        <w:rPr>
          <w:rFonts w:ascii="Cambria" w:hAnsi="Cambria" w:cs="Arial Unicode MS"/>
          <w:b w:val="0"/>
          <w:bCs/>
          <w:color w:val="4F81BD"/>
          <w:szCs w:val="24"/>
          <w:lang w:val="ru-RU"/>
        </w:rPr>
        <w:t>Таблица</w:t>
      </w:r>
      <w:r w:rsidR="002561F4" w:rsidRPr="00F224BC">
        <w:rPr>
          <w:rFonts w:ascii="Cambria" w:hAnsi="Cambria" w:cs="Arial Unicode MS"/>
          <w:b w:val="0"/>
          <w:bCs/>
          <w:color w:val="4F81BD"/>
          <w:szCs w:val="24"/>
          <w:lang w:val="ru-RU"/>
        </w:rPr>
        <w:t xml:space="preserve"> 22</w:t>
      </w:r>
      <w:r w:rsidRPr="00F224BC">
        <w:rPr>
          <w:rFonts w:ascii="Cambria" w:hAnsi="Cambria" w:cs="Arial Unicode MS"/>
          <w:b w:val="0"/>
          <w:bCs/>
          <w:color w:val="4F81BD"/>
          <w:szCs w:val="24"/>
          <w:lang w:val="ru-RU"/>
        </w:rPr>
        <w:t xml:space="preserve"> – Доля убыточных организаций в Муниципальных районах за январь-август 2018г., %.</w:t>
      </w:r>
      <w:r w:rsidR="00C22ECF" w:rsidRPr="00F224BC">
        <w:rPr>
          <w:rStyle w:val="afa"/>
          <w:rFonts w:ascii="Cambria" w:hAnsi="Cambria"/>
          <w:b w:val="0"/>
          <w:bCs/>
          <w:color w:val="4F81BD"/>
          <w:szCs w:val="24"/>
          <w:lang w:val="ru-RU"/>
        </w:rPr>
        <w:footnoteReference w:id="2"/>
      </w:r>
    </w:p>
    <w:p w:rsidR="00D60EDB" w:rsidRPr="00F224BC" w:rsidRDefault="00F55F75" w:rsidP="000F2725">
      <w:pPr>
        <w:pStyle w:val="afb"/>
        <w:spacing w:line="276" w:lineRule="auto"/>
        <w:ind w:left="0" w:right="0"/>
        <w:jc w:val="left"/>
        <w:rPr>
          <w:rFonts w:ascii="Cambria" w:hAnsi="Cambria" w:cs="Arial Unicode MS"/>
          <w:b w:val="0"/>
          <w:bCs/>
          <w:color w:val="4F81BD"/>
          <w:szCs w:val="24"/>
          <w:lang w:val="ru-RU"/>
        </w:rPr>
      </w:pPr>
      <w:r w:rsidRPr="00F224BC">
        <w:rPr>
          <w:noProof/>
          <w:lang w:val="ru-RU"/>
        </w:rPr>
        <w:drawing>
          <wp:inline distT="0" distB="0" distL="0" distR="0" wp14:anchorId="33CCCC88" wp14:editId="52CF5512">
            <wp:extent cx="5667375" cy="1543050"/>
            <wp:effectExtent l="0" t="0" r="9525" b="0"/>
            <wp:docPr id="8" name="Диаграмма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D7B41F8-F7FD-4C6D-8C5C-AC45FD64A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C035D" w:rsidRPr="00F224BC" w:rsidRDefault="000C035D" w:rsidP="000F2725">
      <w:pPr>
        <w:pStyle w:val="afb"/>
        <w:spacing w:line="276" w:lineRule="auto"/>
        <w:ind w:left="0" w:right="0"/>
        <w:jc w:val="left"/>
        <w:rPr>
          <w:rFonts w:ascii="Cambria" w:hAnsi="Cambria" w:cs="Arial Unicode MS"/>
          <w:b w:val="0"/>
          <w:bCs/>
          <w:color w:val="4F81BD"/>
          <w:szCs w:val="24"/>
          <w:lang w:val="ru-RU"/>
        </w:rPr>
      </w:pPr>
    </w:p>
    <w:p w:rsidR="000C035D" w:rsidRPr="00F224BC" w:rsidRDefault="000C035D" w:rsidP="000F2725">
      <w:pPr>
        <w:pStyle w:val="afb"/>
        <w:spacing w:line="276" w:lineRule="auto"/>
        <w:ind w:left="0" w:right="0"/>
        <w:jc w:val="left"/>
        <w:rPr>
          <w:rFonts w:ascii="Cambria" w:hAnsi="Cambria" w:cs="Arial Unicode MS"/>
          <w:b w:val="0"/>
          <w:bCs/>
          <w:color w:val="4F81BD"/>
          <w:szCs w:val="24"/>
          <w:lang w:val="ru-RU"/>
        </w:rPr>
      </w:pPr>
    </w:p>
    <w:p w:rsidR="000C035D" w:rsidRPr="00F224BC" w:rsidRDefault="000C035D" w:rsidP="000F2725">
      <w:pPr>
        <w:pStyle w:val="afb"/>
        <w:spacing w:line="276" w:lineRule="auto"/>
        <w:ind w:left="0" w:right="0"/>
        <w:jc w:val="left"/>
        <w:rPr>
          <w:rFonts w:ascii="Cambria" w:hAnsi="Cambria" w:cs="Arial Unicode MS"/>
          <w:b w:val="0"/>
          <w:bCs/>
          <w:color w:val="4F81BD"/>
          <w:szCs w:val="24"/>
          <w:lang w:val="ru-RU"/>
        </w:rPr>
      </w:pPr>
    </w:p>
    <w:p w:rsidR="000C035D" w:rsidRPr="00F224BC" w:rsidRDefault="000C035D" w:rsidP="000F2725">
      <w:pPr>
        <w:pStyle w:val="afb"/>
        <w:spacing w:line="276" w:lineRule="auto"/>
        <w:ind w:left="0" w:right="0"/>
        <w:jc w:val="left"/>
        <w:rPr>
          <w:rFonts w:ascii="Cambria" w:hAnsi="Cambria" w:cs="Arial Unicode MS"/>
          <w:b w:val="0"/>
          <w:bCs/>
          <w:color w:val="4F81BD"/>
          <w:szCs w:val="24"/>
          <w:lang w:val="ru-RU"/>
        </w:rPr>
      </w:pPr>
    </w:p>
    <w:p w:rsidR="000C035D" w:rsidRPr="00F224BC" w:rsidRDefault="000C035D" w:rsidP="000F2725">
      <w:pPr>
        <w:pStyle w:val="afb"/>
        <w:spacing w:line="276" w:lineRule="auto"/>
        <w:ind w:left="0" w:right="0"/>
        <w:jc w:val="left"/>
        <w:rPr>
          <w:rFonts w:ascii="Cambria" w:hAnsi="Cambria" w:cs="Arial Unicode MS"/>
          <w:b w:val="0"/>
          <w:bCs/>
          <w:color w:val="4F81BD"/>
          <w:szCs w:val="24"/>
          <w:lang w:val="ru-RU"/>
        </w:rPr>
      </w:pPr>
    </w:p>
    <w:p w:rsidR="000C035D" w:rsidRPr="00F224BC" w:rsidRDefault="000C035D" w:rsidP="000F2725">
      <w:pPr>
        <w:pStyle w:val="afb"/>
        <w:spacing w:line="276" w:lineRule="auto"/>
        <w:ind w:left="0" w:right="0"/>
        <w:jc w:val="left"/>
        <w:rPr>
          <w:rFonts w:ascii="Cambria" w:hAnsi="Cambria" w:cs="Arial Unicode MS"/>
          <w:b w:val="0"/>
          <w:bCs/>
          <w:color w:val="4F81BD"/>
          <w:szCs w:val="24"/>
          <w:lang w:val="ru-RU"/>
        </w:rPr>
      </w:pPr>
    </w:p>
    <w:p w:rsidR="000C035D" w:rsidRPr="00F224BC" w:rsidRDefault="000C035D" w:rsidP="000F2725">
      <w:pPr>
        <w:pStyle w:val="afb"/>
        <w:spacing w:line="276" w:lineRule="auto"/>
        <w:ind w:left="0" w:right="0"/>
        <w:jc w:val="left"/>
        <w:rPr>
          <w:rFonts w:ascii="Cambria" w:hAnsi="Cambria" w:cs="Arial Unicode MS"/>
          <w:b w:val="0"/>
          <w:bCs/>
          <w:color w:val="4F81BD"/>
          <w:szCs w:val="24"/>
          <w:lang w:val="ru-RU"/>
        </w:rPr>
      </w:pPr>
    </w:p>
    <w:p w:rsidR="00D541BE" w:rsidRPr="00F224BC" w:rsidRDefault="00D541BE" w:rsidP="000F2725">
      <w:pPr>
        <w:pStyle w:val="afb"/>
        <w:spacing w:line="276" w:lineRule="auto"/>
        <w:ind w:left="0" w:right="0"/>
        <w:jc w:val="left"/>
        <w:rPr>
          <w:rFonts w:ascii="Cambria" w:hAnsi="Cambria" w:cs="Arial Unicode MS"/>
          <w:b w:val="0"/>
          <w:bCs/>
          <w:color w:val="4F81BD"/>
          <w:szCs w:val="24"/>
          <w:lang w:val="ru-RU"/>
        </w:rPr>
      </w:pPr>
      <w:r w:rsidRPr="00F224BC">
        <w:rPr>
          <w:rFonts w:ascii="Cambria" w:hAnsi="Cambria" w:cs="Arial Unicode MS"/>
          <w:b w:val="0"/>
          <w:bCs/>
          <w:color w:val="4F81BD"/>
          <w:szCs w:val="24"/>
          <w:lang w:val="ru-RU"/>
        </w:rPr>
        <w:t>Таблица</w:t>
      </w:r>
      <w:r w:rsidR="002561F4" w:rsidRPr="00F224BC">
        <w:rPr>
          <w:rFonts w:ascii="Cambria" w:hAnsi="Cambria" w:cs="Arial Unicode MS"/>
          <w:b w:val="0"/>
          <w:bCs/>
          <w:color w:val="4F81BD"/>
          <w:szCs w:val="24"/>
          <w:lang w:val="ru-RU"/>
        </w:rPr>
        <w:t xml:space="preserve"> 23 – </w:t>
      </w:r>
      <w:r w:rsidRPr="00F224BC">
        <w:rPr>
          <w:rFonts w:ascii="Cambria" w:hAnsi="Cambria" w:cs="Arial Unicode MS"/>
          <w:b w:val="0"/>
          <w:bCs/>
          <w:color w:val="4F81BD"/>
          <w:szCs w:val="24"/>
          <w:lang w:val="ru-RU"/>
        </w:rPr>
        <w:t>Динамика оборота организаций по всем видам экономической деятельности, тыс. руб.</w:t>
      </w:r>
    </w:p>
    <w:p w:rsidR="00D541BE" w:rsidRPr="00F224BC" w:rsidRDefault="00D541BE" w:rsidP="000F2725">
      <w:pPr>
        <w:widowControl/>
        <w:jc w:val="center"/>
        <w:rPr>
          <w:rFonts w:ascii="Cambria" w:hAnsi="Cambria"/>
          <w:noProof/>
        </w:rPr>
      </w:pPr>
      <w:r w:rsidRPr="00F224BC">
        <w:rPr>
          <w:noProof/>
        </w:rPr>
        <w:drawing>
          <wp:inline distT="0" distB="0" distL="0" distR="0" wp14:anchorId="76FF814E" wp14:editId="43109182">
            <wp:extent cx="5648325" cy="2162175"/>
            <wp:effectExtent l="0" t="0" r="9525" b="9525"/>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541BE" w:rsidRPr="00F224BC" w:rsidRDefault="00D541BE" w:rsidP="000F2725">
      <w:pPr>
        <w:widowControl/>
        <w:spacing w:before="120" w:line="276" w:lineRule="auto"/>
        <w:ind w:firstLine="709"/>
        <w:jc w:val="both"/>
        <w:rPr>
          <w:rFonts w:ascii="Cambria" w:hAnsi="Cambria"/>
          <w:szCs w:val="26"/>
        </w:rPr>
      </w:pPr>
      <w:r w:rsidRPr="00F224BC">
        <w:rPr>
          <w:rFonts w:ascii="Cambria" w:hAnsi="Cambria"/>
          <w:szCs w:val="26"/>
        </w:rPr>
        <w:t>Из динамики видно, что в 2017 году произошёл резкий рост оборота организаций по всем видам экономической деятельности, он увеличился в 1,6 раз (на 60,3</w:t>
      </w:r>
      <w:r w:rsidR="00686C0E" w:rsidRPr="00F224BC">
        <w:rPr>
          <w:rFonts w:ascii="Cambria" w:hAnsi="Cambria"/>
          <w:szCs w:val="26"/>
        </w:rPr>
        <w:t>%) в сравнении с 2016 годом, не</w:t>
      </w:r>
      <w:r w:rsidRPr="00F224BC">
        <w:rPr>
          <w:rFonts w:ascii="Cambria" w:hAnsi="Cambria"/>
          <w:szCs w:val="26"/>
        </w:rPr>
        <w:t>смотря на снижение общей численности организаций и предприятий.</w:t>
      </w:r>
    </w:p>
    <w:p w:rsidR="00D541BE" w:rsidRPr="00F224BC" w:rsidRDefault="00D541BE" w:rsidP="000F2725">
      <w:pPr>
        <w:widowControl/>
        <w:spacing w:line="276" w:lineRule="auto"/>
        <w:ind w:firstLine="709"/>
        <w:jc w:val="both"/>
        <w:rPr>
          <w:rFonts w:ascii="Cambria" w:hAnsi="Cambria"/>
          <w:szCs w:val="26"/>
        </w:rPr>
      </w:pPr>
      <w:r w:rsidRPr="00F224BC">
        <w:rPr>
          <w:rFonts w:ascii="Cambria" w:hAnsi="Cambria"/>
          <w:szCs w:val="26"/>
        </w:rPr>
        <w:t xml:space="preserve">Объем отгруженных товаров собственного производства, </w:t>
      </w:r>
      <w:r w:rsidR="00686C0E" w:rsidRPr="00F224BC">
        <w:rPr>
          <w:rFonts w:ascii="Cambria" w:hAnsi="Cambria"/>
          <w:szCs w:val="26"/>
        </w:rPr>
        <w:t>выполненных</w:t>
      </w:r>
      <w:r w:rsidRPr="00F224BC">
        <w:rPr>
          <w:rFonts w:ascii="Cambria" w:hAnsi="Cambria"/>
          <w:szCs w:val="26"/>
        </w:rPr>
        <w:t xml:space="preserve"> работ и услуг собственными силами предприятий обрабатывающих производств (по «чистым» видам экономической деятельности, без субъектов малого</w:t>
      </w:r>
      <w:r w:rsidR="00293E2A" w:rsidRPr="00F224BC">
        <w:rPr>
          <w:rFonts w:ascii="Cambria" w:hAnsi="Cambria"/>
          <w:szCs w:val="26"/>
        </w:rPr>
        <w:t xml:space="preserve"> </w:t>
      </w:r>
      <w:r w:rsidR="00686C0E" w:rsidRPr="00F224BC">
        <w:rPr>
          <w:rFonts w:ascii="Cambria" w:hAnsi="Cambria"/>
          <w:szCs w:val="26"/>
        </w:rPr>
        <w:t>предпринимательства) за январь</w:t>
      </w:r>
      <w:r w:rsidRPr="00F224BC">
        <w:rPr>
          <w:rFonts w:ascii="Cambria" w:hAnsi="Cambria"/>
          <w:szCs w:val="26"/>
        </w:rPr>
        <w:t>-сентябрь 2018 года составил 242</w:t>
      </w:r>
      <w:r w:rsidR="00527049" w:rsidRPr="00F224BC">
        <w:rPr>
          <w:rFonts w:ascii="Cambria" w:hAnsi="Cambria"/>
          <w:szCs w:val="26"/>
        </w:rPr>
        <w:t>,4 мл</w:t>
      </w:r>
      <w:r w:rsidR="00C22ECF" w:rsidRPr="00F224BC">
        <w:rPr>
          <w:rFonts w:ascii="Cambria" w:hAnsi="Cambria"/>
          <w:szCs w:val="26"/>
        </w:rPr>
        <w:t>н</w:t>
      </w:r>
      <w:r w:rsidRPr="00F224BC">
        <w:rPr>
          <w:rFonts w:ascii="Cambria" w:hAnsi="Cambria"/>
          <w:szCs w:val="26"/>
        </w:rPr>
        <w:t>. рублей, что на 10,7% ниже, чем за аналогичный период 2017 года.</w:t>
      </w:r>
      <w:r w:rsidR="003F1536" w:rsidRPr="00F224BC">
        <w:rPr>
          <w:rStyle w:val="afa"/>
          <w:rFonts w:ascii="Cambria" w:hAnsi="Cambria"/>
          <w:szCs w:val="26"/>
        </w:rPr>
        <w:footnoteReference w:id="3"/>
      </w:r>
    </w:p>
    <w:p w:rsidR="00D541BE" w:rsidRPr="00F224BC" w:rsidRDefault="00D541BE" w:rsidP="000F2725">
      <w:pPr>
        <w:pStyle w:val="afb"/>
        <w:ind w:left="0" w:right="0"/>
        <w:jc w:val="left"/>
        <w:rPr>
          <w:rFonts w:ascii="Cambria" w:hAnsi="Cambria" w:cs="Arial Unicode MS"/>
          <w:b w:val="0"/>
          <w:bCs/>
          <w:color w:val="4F81BD"/>
          <w:szCs w:val="24"/>
          <w:lang w:val="ru-RU"/>
        </w:rPr>
      </w:pPr>
      <w:r w:rsidRPr="00F224BC">
        <w:rPr>
          <w:rFonts w:ascii="Cambria" w:hAnsi="Cambria" w:cs="Arial Unicode MS"/>
          <w:b w:val="0"/>
          <w:bCs/>
          <w:color w:val="4F81BD"/>
          <w:szCs w:val="24"/>
          <w:lang w:val="ru-RU"/>
        </w:rPr>
        <w:t>Таблица</w:t>
      </w:r>
      <w:r w:rsidR="005D5F75" w:rsidRPr="00F224BC">
        <w:rPr>
          <w:rFonts w:ascii="Cambria" w:hAnsi="Cambria" w:cs="Arial Unicode MS"/>
          <w:b w:val="0"/>
          <w:bCs/>
          <w:color w:val="4F81BD"/>
          <w:szCs w:val="24"/>
          <w:lang w:val="ru-RU"/>
        </w:rPr>
        <w:t>24</w:t>
      </w:r>
      <w:r w:rsidRPr="00F224BC">
        <w:rPr>
          <w:rFonts w:ascii="Cambria" w:hAnsi="Cambria" w:cs="Arial Unicode MS"/>
          <w:b w:val="0"/>
          <w:bCs/>
          <w:color w:val="4F81BD"/>
          <w:szCs w:val="24"/>
          <w:lang w:val="ru-RU"/>
        </w:rPr>
        <w:t xml:space="preserve"> – Темп роста объёма отгруженных товар собственного производства, выполненных работ и услуг за январь-сентябрь 2018 г. к 2017г.</w:t>
      </w:r>
      <w:r w:rsidR="005D5F75" w:rsidRPr="00F224BC">
        <w:rPr>
          <w:rFonts w:ascii="Cambria" w:hAnsi="Cambria" w:cs="Arial Unicode MS"/>
          <w:b w:val="0"/>
          <w:bCs/>
          <w:color w:val="4F81BD"/>
          <w:szCs w:val="24"/>
          <w:lang w:val="ru-RU"/>
        </w:rPr>
        <w:t>, тыс. руб.</w:t>
      </w:r>
    </w:p>
    <w:p w:rsidR="00D541BE" w:rsidRPr="00F224BC" w:rsidRDefault="00D541BE" w:rsidP="000F2725">
      <w:pPr>
        <w:widowControl/>
        <w:spacing w:after="240" w:line="276" w:lineRule="auto"/>
        <w:jc w:val="both"/>
        <w:rPr>
          <w:rFonts w:asciiTheme="majorHAnsi" w:hAnsiTheme="majorHAnsi"/>
        </w:rPr>
      </w:pPr>
      <w:r w:rsidRPr="00F224BC">
        <w:rPr>
          <w:noProof/>
        </w:rPr>
        <w:drawing>
          <wp:inline distT="0" distB="0" distL="0" distR="0" wp14:anchorId="6DAB11F3" wp14:editId="56DC7C6E">
            <wp:extent cx="5715000" cy="2743200"/>
            <wp:effectExtent l="0" t="0" r="0" b="0"/>
            <wp:docPr id="32" name="Диаграмма 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FC580CF-721A-4E80-85D8-88E35E608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541BE" w:rsidRPr="00F224BC" w:rsidRDefault="00D541BE" w:rsidP="000F2725">
      <w:pPr>
        <w:widowControl/>
        <w:spacing w:before="120" w:line="276" w:lineRule="auto"/>
        <w:ind w:firstLine="709"/>
        <w:jc w:val="both"/>
        <w:rPr>
          <w:rFonts w:ascii="Cambria" w:hAnsi="Cambria"/>
          <w:szCs w:val="26"/>
        </w:rPr>
      </w:pPr>
      <w:r w:rsidRPr="00F224BC">
        <w:rPr>
          <w:rFonts w:ascii="Cambria" w:hAnsi="Cambria"/>
          <w:szCs w:val="26"/>
        </w:rPr>
        <w:t xml:space="preserve">Одним из </w:t>
      </w:r>
      <w:r w:rsidR="00FF7341" w:rsidRPr="00F224BC">
        <w:rPr>
          <w:rFonts w:ascii="Cambria" w:hAnsi="Cambria"/>
          <w:szCs w:val="26"/>
        </w:rPr>
        <w:t>средних</w:t>
      </w:r>
      <w:r w:rsidRPr="00F224BC">
        <w:rPr>
          <w:rFonts w:ascii="Cambria" w:hAnsi="Cambria"/>
          <w:szCs w:val="26"/>
        </w:rPr>
        <w:t xml:space="preserve"> предприятий Навлинского района является ПАО «Навлинский завод «Промсвязь» выпускающий различную технику и оборудование, в т.ч. и по программе импортозамещение поставляет оборудование для Сибирской угольной компании, объём производства составляет 33% от общего объема производства района. Кроме ПАО «Навлинский завод «Промсвязь» ведущими также являются за 2017 год:</w:t>
      </w:r>
    </w:p>
    <w:tbl>
      <w:tblPr>
        <w:tblStyle w:val="afd"/>
        <w:tblW w:w="9411" w:type="dxa"/>
        <w:tblLook w:val="04A0" w:firstRow="1" w:lastRow="0" w:firstColumn="1" w:lastColumn="0" w:noHBand="0" w:noVBand="1"/>
      </w:tblPr>
      <w:tblGrid>
        <w:gridCol w:w="2802"/>
        <w:gridCol w:w="3762"/>
        <w:gridCol w:w="1421"/>
        <w:gridCol w:w="1426"/>
      </w:tblGrid>
      <w:tr w:rsidR="00D541BE" w:rsidRPr="00F224BC" w:rsidTr="00686C0E">
        <w:tc>
          <w:tcPr>
            <w:tcW w:w="2802" w:type="dxa"/>
            <w:vAlign w:val="center"/>
          </w:tcPr>
          <w:p w:rsidR="00D541BE" w:rsidRPr="00F224BC" w:rsidRDefault="00D541BE" w:rsidP="000F2725">
            <w:pPr>
              <w:widowControl/>
              <w:jc w:val="center"/>
              <w:rPr>
                <w:rFonts w:asciiTheme="majorHAnsi" w:hAnsiTheme="majorHAnsi" w:cs="Arial Unicode MS"/>
                <w:b/>
                <w:sz w:val="22"/>
                <w:szCs w:val="22"/>
              </w:rPr>
            </w:pPr>
            <w:r w:rsidRPr="00F224BC">
              <w:rPr>
                <w:rFonts w:asciiTheme="majorHAnsi" w:hAnsiTheme="majorHAnsi"/>
                <w:b/>
                <w:sz w:val="22"/>
                <w:szCs w:val="22"/>
              </w:rPr>
              <w:t>Предприятие</w:t>
            </w:r>
          </w:p>
        </w:tc>
        <w:tc>
          <w:tcPr>
            <w:tcW w:w="0" w:type="auto"/>
            <w:vAlign w:val="center"/>
          </w:tcPr>
          <w:p w:rsidR="00D541BE" w:rsidRPr="00F224BC" w:rsidRDefault="00D541BE" w:rsidP="000F2725">
            <w:pPr>
              <w:widowControl/>
              <w:jc w:val="center"/>
              <w:rPr>
                <w:rFonts w:asciiTheme="majorHAnsi" w:hAnsiTheme="majorHAnsi" w:cs="Arial Unicode MS"/>
                <w:b/>
                <w:sz w:val="22"/>
                <w:szCs w:val="22"/>
              </w:rPr>
            </w:pPr>
            <w:r w:rsidRPr="00F224BC">
              <w:rPr>
                <w:rFonts w:asciiTheme="majorHAnsi" w:hAnsiTheme="majorHAnsi"/>
                <w:b/>
                <w:sz w:val="22"/>
                <w:szCs w:val="22"/>
              </w:rPr>
              <w:t>Основной вид деятельность по ОКВЭД-2</w:t>
            </w:r>
          </w:p>
        </w:tc>
        <w:tc>
          <w:tcPr>
            <w:tcW w:w="0" w:type="auto"/>
            <w:vAlign w:val="center"/>
          </w:tcPr>
          <w:p w:rsidR="00D541BE" w:rsidRPr="00F224BC" w:rsidRDefault="00D541BE" w:rsidP="000F2725">
            <w:pPr>
              <w:widowControl/>
              <w:jc w:val="center"/>
              <w:rPr>
                <w:rFonts w:asciiTheme="majorHAnsi" w:hAnsiTheme="majorHAnsi" w:cs="Arial Unicode MS"/>
                <w:b/>
                <w:sz w:val="22"/>
                <w:szCs w:val="22"/>
              </w:rPr>
            </w:pPr>
            <w:r w:rsidRPr="00F224BC">
              <w:rPr>
                <w:rFonts w:asciiTheme="majorHAnsi" w:hAnsiTheme="majorHAnsi" w:cs="Arial Unicode MS"/>
                <w:b/>
                <w:sz w:val="22"/>
                <w:szCs w:val="22"/>
              </w:rPr>
              <w:t>Доходы, руб.</w:t>
            </w:r>
          </w:p>
        </w:tc>
        <w:tc>
          <w:tcPr>
            <w:tcW w:w="0" w:type="auto"/>
            <w:vAlign w:val="center"/>
          </w:tcPr>
          <w:p w:rsidR="00D541BE" w:rsidRPr="00F224BC" w:rsidRDefault="00D541BE" w:rsidP="000F2725">
            <w:pPr>
              <w:widowControl/>
              <w:jc w:val="center"/>
              <w:rPr>
                <w:rFonts w:asciiTheme="majorHAnsi" w:hAnsiTheme="majorHAnsi"/>
                <w:b/>
                <w:sz w:val="22"/>
                <w:szCs w:val="22"/>
              </w:rPr>
            </w:pPr>
            <w:r w:rsidRPr="00F224BC">
              <w:rPr>
                <w:rFonts w:asciiTheme="majorHAnsi" w:hAnsiTheme="majorHAnsi"/>
                <w:b/>
                <w:sz w:val="22"/>
                <w:szCs w:val="22"/>
              </w:rPr>
              <w:t>Расходы, руб.</w:t>
            </w:r>
          </w:p>
        </w:tc>
      </w:tr>
      <w:tr w:rsidR="00D541BE" w:rsidRPr="00F224BC" w:rsidTr="00686C0E">
        <w:tc>
          <w:tcPr>
            <w:tcW w:w="2802" w:type="dxa"/>
            <w:vAlign w:val="center"/>
          </w:tcPr>
          <w:p w:rsidR="00D541BE" w:rsidRPr="00F224BC" w:rsidRDefault="00D541BE" w:rsidP="000F2725">
            <w:pPr>
              <w:widowControl/>
              <w:jc w:val="both"/>
              <w:rPr>
                <w:rFonts w:asciiTheme="majorHAnsi" w:hAnsiTheme="majorHAnsi" w:cs="Arial Unicode MS"/>
                <w:sz w:val="22"/>
                <w:szCs w:val="22"/>
                <w:lang w:eastAsia="ru-RU"/>
              </w:rPr>
            </w:pPr>
            <w:r w:rsidRPr="00F224BC">
              <w:rPr>
                <w:rFonts w:asciiTheme="majorHAnsi" w:hAnsiTheme="majorHAnsi" w:cs="Arial Unicode MS"/>
                <w:sz w:val="22"/>
                <w:szCs w:val="22"/>
                <w:lang w:eastAsia="ru-RU"/>
              </w:rPr>
              <w:t>ООО «Агропромышленный Холдинг «Добронравов АГРО»</w:t>
            </w:r>
          </w:p>
        </w:tc>
        <w:tc>
          <w:tcPr>
            <w:tcW w:w="0" w:type="auto"/>
            <w:vAlign w:val="center"/>
          </w:tcPr>
          <w:p w:rsidR="00D541BE" w:rsidRPr="00F224BC" w:rsidRDefault="00D541BE" w:rsidP="000F2725">
            <w:pPr>
              <w:widowControl/>
              <w:jc w:val="both"/>
              <w:rPr>
                <w:rFonts w:asciiTheme="majorHAnsi" w:hAnsiTheme="majorHAnsi" w:cs="Calibri"/>
                <w:sz w:val="22"/>
                <w:szCs w:val="22"/>
              </w:rPr>
            </w:pPr>
            <w:r w:rsidRPr="00F224BC">
              <w:rPr>
                <w:rFonts w:asciiTheme="majorHAnsi" w:hAnsiTheme="majorHAnsi" w:cs="Calibri"/>
                <w:sz w:val="22"/>
                <w:szCs w:val="22"/>
              </w:rPr>
              <w:t>Выращивание однолетних культур</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886 354 000</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763 405 000</w:t>
            </w:r>
          </w:p>
        </w:tc>
      </w:tr>
      <w:tr w:rsidR="00D541BE" w:rsidRPr="00F224BC" w:rsidTr="00686C0E">
        <w:tc>
          <w:tcPr>
            <w:tcW w:w="2802" w:type="dxa"/>
            <w:vAlign w:val="center"/>
          </w:tcPr>
          <w:p w:rsidR="00D541BE" w:rsidRPr="00F224BC" w:rsidRDefault="00D541BE" w:rsidP="000F2725">
            <w:pPr>
              <w:widowControl/>
              <w:jc w:val="both"/>
              <w:rPr>
                <w:rFonts w:asciiTheme="majorHAnsi" w:hAnsiTheme="majorHAnsi" w:cs="Arial Unicode MS"/>
                <w:sz w:val="22"/>
                <w:szCs w:val="22"/>
                <w:lang w:eastAsia="ru-RU"/>
              </w:rPr>
            </w:pPr>
            <w:r w:rsidRPr="00F224BC">
              <w:rPr>
                <w:rFonts w:asciiTheme="majorHAnsi" w:hAnsiTheme="majorHAnsi" w:cs="Arial Unicode MS"/>
                <w:sz w:val="22"/>
                <w:szCs w:val="22"/>
                <w:lang w:eastAsia="ru-RU"/>
              </w:rPr>
              <w:t>ООО «Агрохолдинг "Мичуринские овощи»</w:t>
            </w:r>
          </w:p>
        </w:tc>
        <w:tc>
          <w:tcPr>
            <w:tcW w:w="0" w:type="auto"/>
            <w:vAlign w:val="center"/>
          </w:tcPr>
          <w:p w:rsidR="00D541BE" w:rsidRPr="00F224BC" w:rsidRDefault="00D541BE" w:rsidP="000F2725">
            <w:pPr>
              <w:widowControl/>
              <w:jc w:val="both"/>
              <w:rPr>
                <w:rFonts w:asciiTheme="majorHAnsi" w:hAnsiTheme="majorHAnsi" w:cs="Calibri"/>
                <w:sz w:val="22"/>
                <w:szCs w:val="22"/>
              </w:rPr>
            </w:pPr>
            <w:r w:rsidRPr="00F224BC">
              <w:rPr>
                <w:rFonts w:asciiTheme="majorHAnsi" w:hAnsiTheme="majorHAnsi" w:cs="Calibri"/>
                <w:sz w:val="22"/>
                <w:szCs w:val="22"/>
              </w:rPr>
              <w:t>Торговля оптовая свежим картофелем</w:t>
            </w:r>
            <w:r w:rsidRPr="00F224BC">
              <w:rPr>
                <w:rFonts w:asciiTheme="majorHAnsi" w:hAnsiTheme="majorHAnsi" w:cs="Arial"/>
                <w:sz w:val="22"/>
                <w:szCs w:val="22"/>
              </w:rPr>
              <w:t xml:space="preserve"> (дополнительно: переработка сельскохозяйственной продукции)</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434 553 000</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433 989 000</w:t>
            </w:r>
          </w:p>
        </w:tc>
      </w:tr>
      <w:tr w:rsidR="00D541BE" w:rsidRPr="00F224BC" w:rsidTr="00686C0E">
        <w:tc>
          <w:tcPr>
            <w:tcW w:w="2802" w:type="dxa"/>
            <w:vAlign w:val="center"/>
          </w:tcPr>
          <w:p w:rsidR="00D541BE" w:rsidRPr="00F224BC" w:rsidRDefault="00D541BE" w:rsidP="000F2725">
            <w:pPr>
              <w:widowControl/>
              <w:jc w:val="both"/>
              <w:rPr>
                <w:rFonts w:asciiTheme="majorHAnsi" w:hAnsiTheme="majorHAnsi" w:cs="Arial Unicode MS"/>
                <w:sz w:val="22"/>
                <w:szCs w:val="22"/>
                <w:lang w:eastAsia="ru-RU"/>
              </w:rPr>
            </w:pPr>
            <w:r w:rsidRPr="00F224BC">
              <w:rPr>
                <w:rFonts w:asciiTheme="majorHAnsi" w:hAnsiTheme="majorHAnsi" w:cs="Arial Unicode MS"/>
                <w:sz w:val="22"/>
                <w:szCs w:val="22"/>
                <w:lang w:eastAsia="ru-RU"/>
              </w:rPr>
              <w:t>ПАО «Навлинский завод «Промсвязь»</w:t>
            </w:r>
          </w:p>
        </w:tc>
        <w:tc>
          <w:tcPr>
            <w:tcW w:w="0" w:type="auto"/>
            <w:vAlign w:val="center"/>
          </w:tcPr>
          <w:p w:rsidR="00D541BE" w:rsidRPr="00F224BC" w:rsidRDefault="00D541BE" w:rsidP="000F2725">
            <w:pPr>
              <w:widowControl/>
              <w:jc w:val="both"/>
              <w:rPr>
                <w:rFonts w:asciiTheme="majorHAnsi" w:hAnsiTheme="majorHAnsi" w:cs="Calibri"/>
                <w:sz w:val="22"/>
                <w:szCs w:val="22"/>
              </w:rPr>
            </w:pPr>
            <w:r w:rsidRPr="00F224BC">
              <w:rPr>
                <w:rFonts w:asciiTheme="majorHAnsi" w:hAnsiTheme="majorHAnsi" w:cs="Calibri"/>
                <w:sz w:val="22"/>
                <w:szCs w:val="22"/>
              </w:rPr>
              <w:t>Ремонт машин и оборудования</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242 114 000</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249 941 000</w:t>
            </w:r>
          </w:p>
        </w:tc>
      </w:tr>
      <w:tr w:rsidR="00D541BE" w:rsidRPr="00F224BC" w:rsidTr="00686C0E">
        <w:tc>
          <w:tcPr>
            <w:tcW w:w="2802" w:type="dxa"/>
            <w:vAlign w:val="center"/>
          </w:tcPr>
          <w:p w:rsidR="00D541BE" w:rsidRPr="00F224BC" w:rsidRDefault="00686C0E" w:rsidP="000F2725">
            <w:pPr>
              <w:widowControl/>
              <w:jc w:val="both"/>
              <w:rPr>
                <w:rFonts w:asciiTheme="majorHAnsi" w:hAnsiTheme="majorHAnsi" w:cs="Arial Unicode MS"/>
                <w:sz w:val="22"/>
                <w:szCs w:val="22"/>
                <w:lang w:eastAsia="ru-RU"/>
              </w:rPr>
            </w:pPr>
            <w:r w:rsidRPr="00F224BC">
              <w:rPr>
                <w:rFonts w:asciiTheme="majorHAnsi" w:hAnsiTheme="majorHAnsi" w:cs="Arial Unicode MS"/>
                <w:sz w:val="22"/>
                <w:szCs w:val="22"/>
                <w:lang w:eastAsia="ru-RU"/>
              </w:rPr>
              <w:t xml:space="preserve">ООО </w:t>
            </w:r>
            <w:r w:rsidR="00D541BE" w:rsidRPr="00F224BC">
              <w:rPr>
                <w:rFonts w:asciiTheme="majorHAnsi" w:hAnsiTheme="majorHAnsi" w:cs="Arial Unicode MS"/>
                <w:sz w:val="22"/>
                <w:szCs w:val="22"/>
                <w:lang w:eastAsia="ru-RU"/>
              </w:rPr>
              <w:t>«НавляМолПродукт»</w:t>
            </w:r>
          </w:p>
        </w:tc>
        <w:tc>
          <w:tcPr>
            <w:tcW w:w="0" w:type="auto"/>
            <w:vAlign w:val="center"/>
          </w:tcPr>
          <w:p w:rsidR="00D541BE" w:rsidRPr="00F224BC" w:rsidRDefault="00D541BE" w:rsidP="000F2725">
            <w:pPr>
              <w:widowControl/>
              <w:jc w:val="both"/>
              <w:rPr>
                <w:rFonts w:asciiTheme="majorHAnsi" w:hAnsiTheme="majorHAnsi" w:cs="Calibri"/>
                <w:sz w:val="22"/>
                <w:szCs w:val="22"/>
              </w:rPr>
            </w:pPr>
            <w:r w:rsidRPr="00F224BC">
              <w:rPr>
                <w:rFonts w:asciiTheme="majorHAnsi" w:hAnsiTheme="majorHAnsi" w:cs="Calibri"/>
                <w:sz w:val="22"/>
                <w:szCs w:val="22"/>
              </w:rPr>
              <w:t>Производство прочей молочной продукции</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166 805 000</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165 932 000</w:t>
            </w:r>
          </w:p>
        </w:tc>
      </w:tr>
      <w:tr w:rsidR="00D541BE" w:rsidRPr="00F224BC" w:rsidTr="00686C0E">
        <w:tc>
          <w:tcPr>
            <w:tcW w:w="2802" w:type="dxa"/>
            <w:vAlign w:val="center"/>
          </w:tcPr>
          <w:p w:rsidR="00D541BE" w:rsidRPr="00F224BC" w:rsidRDefault="00D541BE" w:rsidP="000F2725">
            <w:pPr>
              <w:widowControl/>
              <w:jc w:val="both"/>
              <w:rPr>
                <w:rFonts w:asciiTheme="majorHAnsi" w:hAnsiTheme="majorHAnsi" w:cs="Arial Unicode MS"/>
                <w:sz w:val="22"/>
                <w:szCs w:val="22"/>
                <w:lang w:eastAsia="ru-RU"/>
              </w:rPr>
            </w:pPr>
            <w:r w:rsidRPr="00F224BC">
              <w:rPr>
                <w:rFonts w:asciiTheme="majorHAnsi" w:hAnsiTheme="majorHAnsi" w:cs="Arial Unicode MS"/>
                <w:sz w:val="22"/>
                <w:szCs w:val="22"/>
                <w:lang w:eastAsia="ru-RU"/>
              </w:rPr>
              <w:t>ООО «Транслес»</w:t>
            </w:r>
          </w:p>
        </w:tc>
        <w:tc>
          <w:tcPr>
            <w:tcW w:w="0" w:type="auto"/>
            <w:vAlign w:val="center"/>
          </w:tcPr>
          <w:p w:rsidR="00D541BE" w:rsidRPr="00F224BC" w:rsidRDefault="00D541BE" w:rsidP="000F2725">
            <w:pPr>
              <w:widowControl/>
              <w:jc w:val="both"/>
              <w:rPr>
                <w:rFonts w:asciiTheme="majorHAnsi" w:hAnsiTheme="majorHAnsi" w:cs="Calibri"/>
                <w:sz w:val="22"/>
                <w:szCs w:val="22"/>
              </w:rPr>
            </w:pPr>
            <w:r w:rsidRPr="00F224BC">
              <w:rPr>
                <w:rFonts w:asciiTheme="majorHAnsi" w:hAnsiTheme="majorHAnsi" w:cs="Calibri"/>
                <w:sz w:val="22"/>
                <w:szCs w:val="22"/>
              </w:rPr>
              <w:t>Перевозка грузов неспециализированными автотранспортными средствами</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108 036 000</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82 663 000</w:t>
            </w:r>
          </w:p>
        </w:tc>
      </w:tr>
      <w:tr w:rsidR="00D541BE" w:rsidRPr="00F224BC" w:rsidTr="00686C0E">
        <w:tc>
          <w:tcPr>
            <w:tcW w:w="2802" w:type="dxa"/>
            <w:vAlign w:val="center"/>
          </w:tcPr>
          <w:p w:rsidR="00D541BE" w:rsidRPr="00F224BC" w:rsidRDefault="00D541BE" w:rsidP="000F2725">
            <w:pPr>
              <w:widowControl/>
              <w:jc w:val="both"/>
              <w:rPr>
                <w:rFonts w:asciiTheme="majorHAnsi" w:hAnsiTheme="majorHAnsi" w:cs="Arial Unicode MS"/>
                <w:sz w:val="22"/>
                <w:szCs w:val="22"/>
                <w:lang w:eastAsia="ru-RU"/>
              </w:rPr>
            </w:pPr>
            <w:r w:rsidRPr="00F224BC">
              <w:rPr>
                <w:rFonts w:asciiTheme="majorHAnsi" w:hAnsiTheme="majorHAnsi" w:cs="Arial Unicode MS"/>
                <w:sz w:val="22"/>
                <w:szCs w:val="22"/>
                <w:lang w:eastAsia="ru-RU"/>
              </w:rPr>
              <w:t>ООО «Брянский кирпичный завод»</w:t>
            </w:r>
          </w:p>
        </w:tc>
        <w:tc>
          <w:tcPr>
            <w:tcW w:w="0" w:type="auto"/>
            <w:vAlign w:val="center"/>
          </w:tcPr>
          <w:p w:rsidR="00D541BE" w:rsidRPr="00F224BC" w:rsidRDefault="00D541BE" w:rsidP="000F2725">
            <w:pPr>
              <w:widowControl/>
              <w:jc w:val="both"/>
              <w:rPr>
                <w:rFonts w:asciiTheme="majorHAnsi" w:hAnsiTheme="majorHAnsi" w:cs="Calibri"/>
                <w:sz w:val="22"/>
                <w:szCs w:val="22"/>
              </w:rPr>
            </w:pPr>
            <w:r w:rsidRPr="00F224BC">
              <w:rPr>
                <w:rFonts w:asciiTheme="majorHAnsi" w:hAnsiTheme="majorHAnsi" w:cs="Calibri"/>
                <w:sz w:val="22"/>
                <w:szCs w:val="22"/>
              </w:rPr>
              <w:t>Производство кирпича, черепицы и прочих строительных изделий из обожженной глины</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104 156 000</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104 093 000</w:t>
            </w:r>
          </w:p>
        </w:tc>
      </w:tr>
      <w:tr w:rsidR="00D541BE" w:rsidRPr="00F224BC" w:rsidTr="00686C0E">
        <w:tc>
          <w:tcPr>
            <w:tcW w:w="2802" w:type="dxa"/>
            <w:vAlign w:val="center"/>
          </w:tcPr>
          <w:p w:rsidR="00D541BE" w:rsidRPr="00F224BC" w:rsidRDefault="00D541BE" w:rsidP="000F2725">
            <w:pPr>
              <w:widowControl/>
              <w:jc w:val="both"/>
              <w:rPr>
                <w:rFonts w:asciiTheme="majorHAnsi" w:hAnsiTheme="majorHAnsi" w:cs="Arial Unicode MS"/>
                <w:sz w:val="22"/>
                <w:szCs w:val="22"/>
                <w:lang w:eastAsia="ru-RU"/>
              </w:rPr>
            </w:pPr>
            <w:r w:rsidRPr="00F224BC">
              <w:rPr>
                <w:rFonts w:asciiTheme="majorHAnsi" w:hAnsiTheme="majorHAnsi" w:cs="Arial Unicode MS"/>
                <w:sz w:val="22"/>
                <w:szCs w:val="22"/>
                <w:lang w:eastAsia="ru-RU"/>
              </w:rPr>
              <w:t>ООО «Навлинские Продукты»</w:t>
            </w:r>
          </w:p>
        </w:tc>
        <w:tc>
          <w:tcPr>
            <w:tcW w:w="0" w:type="auto"/>
            <w:vAlign w:val="center"/>
          </w:tcPr>
          <w:p w:rsidR="00D541BE" w:rsidRPr="00F224BC" w:rsidRDefault="00D541BE" w:rsidP="000F2725">
            <w:pPr>
              <w:widowControl/>
              <w:jc w:val="both"/>
              <w:rPr>
                <w:rFonts w:asciiTheme="majorHAnsi" w:hAnsiTheme="majorHAnsi" w:cs="Calibri"/>
                <w:sz w:val="22"/>
                <w:szCs w:val="22"/>
              </w:rPr>
            </w:pPr>
            <w:r w:rsidRPr="00F224BC">
              <w:rPr>
                <w:rFonts w:asciiTheme="majorHAnsi" w:hAnsiTheme="majorHAnsi" w:cs="Calibri"/>
                <w:sz w:val="22"/>
                <w:szCs w:val="22"/>
              </w:rPr>
              <w:t>Производство молочной продукции</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56 298 000</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53 851 000</w:t>
            </w:r>
          </w:p>
        </w:tc>
      </w:tr>
      <w:tr w:rsidR="00D541BE" w:rsidRPr="00F224BC" w:rsidTr="00686C0E">
        <w:tc>
          <w:tcPr>
            <w:tcW w:w="2802" w:type="dxa"/>
            <w:vAlign w:val="center"/>
          </w:tcPr>
          <w:p w:rsidR="00D541BE" w:rsidRPr="00F224BC" w:rsidRDefault="00D541BE" w:rsidP="000F2725">
            <w:pPr>
              <w:widowControl/>
              <w:jc w:val="both"/>
              <w:rPr>
                <w:rFonts w:asciiTheme="majorHAnsi" w:hAnsiTheme="majorHAnsi" w:cs="Arial Unicode MS"/>
                <w:sz w:val="22"/>
                <w:szCs w:val="22"/>
                <w:lang w:eastAsia="ru-RU"/>
              </w:rPr>
            </w:pPr>
            <w:r w:rsidRPr="00F224BC">
              <w:rPr>
                <w:rFonts w:asciiTheme="majorHAnsi" w:hAnsiTheme="majorHAnsi" w:cs="Arial Unicode MS"/>
                <w:sz w:val="22"/>
                <w:szCs w:val="22"/>
                <w:lang w:eastAsia="ru-RU"/>
              </w:rPr>
              <w:t>ООО «Урал»</w:t>
            </w:r>
          </w:p>
        </w:tc>
        <w:tc>
          <w:tcPr>
            <w:tcW w:w="0" w:type="auto"/>
            <w:vAlign w:val="center"/>
          </w:tcPr>
          <w:p w:rsidR="00D541BE" w:rsidRPr="00F224BC" w:rsidRDefault="00D541BE" w:rsidP="000F2725">
            <w:pPr>
              <w:widowControl/>
              <w:jc w:val="both"/>
              <w:rPr>
                <w:rFonts w:asciiTheme="majorHAnsi" w:hAnsiTheme="majorHAnsi" w:cs="Calibri"/>
                <w:sz w:val="22"/>
                <w:szCs w:val="22"/>
              </w:rPr>
            </w:pPr>
            <w:r w:rsidRPr="00F224BC">
              <w:rPr>
                <w:rFonts w:asciiTheme="majorHAnsi" w:hAnsiTheme="majorHAnsi" w:cs="Calibri"/>
                <w:sz w:val="22"/>
                <w:szCs w:val="22"/>
              </w:rPr>
              <w:t>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39 048 000</w:t>
            </w:r>
          </w:p>
        </w:tc>
        <w:tc>
          <w:tcPr>
            <w:tcW w:w="0" w:type="auto"/>
            <w:vAlign w:val="center"/>
          </w:tcPr>
          <w:p w:rsidR="00D541BE" w:rsidRPr="00F224BC" w:rsidRDefault="00D541BE" w:rsidP="000F2725">
            <w:pPr>
              <w:widowControl/>
              <w:jc w:val="center"/>
              <w:rPr>
                <w:rFonts w:asciiTheme="majorHAnsi" w:hAnsiTheme="majorHAnsi" w:cs="Calibri"/>
                <w:sz w:val="22"/>
                <w:szCs w:val="22"/>
              </w:rPr>
            </w:pPr>
            <w:r w:rsidRPr="00F224BC">
              <w:rPr>
                <w:rFonts w:asciiTheme="majorHAnsi" w:hAnsiTheme="majorHAnsi" w:cs="Calibri"/>
                <w:sz w:val="22"/>
                <w:szCs w:val="22"/>
              </w:rPr>
              <w:t>37 898 000</w:t>
            </w:r>
          </w:p>
        </w:tc>
      </w:tr>
    </w:tbl>
    <w:p w:rsidR="00D541BE" w:rsidRPr="00F224BC" w:rsidRDefault="00D541BE" w:rsidP="000F2725">
      <w:pPr>
        <w:widowControl/>
        <w:shd w:val="clear" w:color="auto" w:fill="FFFFFF"/>
        <w:spacing w:before="120" w:line="276" w:lineRule="auto"/>
        <w:ind w:firstLine="709"/>
        <w:jc w:val="both"/>
        <w:rPr>
          <w:rFonts w:ascii="Cambria" w:hAnsi="Cambria"/>
          <w:szCs w:val="26"/>
        </w:rPr>
      </w:pPr>
      <w:r w:rsidRPr="00F224BC">
        <w:rPr>
          <w:rFonts w:ascii="Cambria" w:hAnsi="Cambria"/>
          <w:szCs w:val="26"/>
        </w:rPr>
        <w:t>Ещё одним</w:t>
      </w:r>
      <w:r w:rsidR="00686C0E" w:rsidRPr="00F224BC">
        <w:rPr>
          <w:rFonts w:ascii="Cambria" w:hAnsi="Cambria"/>
          <w:szCs w:val="26"/>
        </w:rPr>
        <w:t>,</w:t>
      </w:r>
      <w:r w:rsidRPr="00F224BC">
        <w:rPr>
          <w:rFonts w:ascii="Cambria" w:hAnsi="Cambria"/>
          <w:szCs w:val="26"/>
        </w:rPr>
        <w:t xml:space="preserve"> не менее </w:t>
      </w:r>
      <w:r w:rsidR="00686C0E" w:rsidRPr="00F224BC">
        <w:rPr>
          <w:rFonts w:ascii="Cambria" w:hAnsi="Cambria"/>
          <w:szCs w:val="26"/>
        </w:rPr>
        <w:t xml:space="preserve">важным </w:t>
      </w:r>
      <w:r w:rsidRPr="00F224BC">
        <w:rPr>
          <w:rFonts w:ascii="Cambria" w:hAnsi="Cambria"/>
          <w:szCs w:val="26"/>
        </w:rPr>
        <w:t>стратегическим направлением развития экономики Навлинского района</w:t>
      </w:r>
      <w:r w:rsidR="00686C0E" w:rsidRPr="00F224BC">
        <w:rPr>
          <w:rFonts w:ascii="Cambria" w:hAnsi="Cambria"/>
          <w:szCs w:val="26"/>
        </w:rPr>
        <w:t>,</w:t>
      </w:r>
      <w:r w:rsidRPr="00F224BC">
        <w:rPr>
          <w:rFonts w:ascii="Cambria" w:hAnsi="Cambria"/>
          <w:szCs w:val="26"/>
        </w:rPr>
        <w:t xml:space="preserve"> является сельскохозяйственный комплекс, который составляет 10,2% от общего числа предприятий и организаций. На территории ведут хозяйственную деятельность 28 сельсхозпредприятий и крестьянско-фермерских хозяйств и более 5 тысяч личных подсобных хозяйств.</w:t>
      </w:r>
    </w:p>
    <w:p w:rsidR="00D541BE" w:rsidRPr="00F224BC" w:rsidRDefault="00D541BE" w:rsidP="000F2725">
      <w:pPr>
        <w:widowControl/>
        <w:shd w:val="clear" w:color="auto" w:fill="FFFFFF"/>
        <w:spacing w:line="276" w:lineRule="auto"/>
        <w:ind w:firstLine="709"/>
        <w:jc w:val="both"/>
        <w:rPr>
          <w:rFonts w:ascii="Cambria" w:hAnsi="Cambria"/>
          <w:szCs w:val="26"/>
        </w:rPr>
      </w:pPr>
      <w:r w:rsidRPr="00F224BC">
        <w:rPr>
          <w:rFonts w:ascii="Cambria" w:hAnsi="Cambria"/>
          <w:szCs w:val="26"/>
        </w:rPr>
        <w:t>Общая площадь посевных площадей в хозяйствах всех категорий составляет 11,2% от общей площади Навлинского района и выросла с 15,2 тыс. гектар в 2010 году до 22,5 тыс. гектар в 2017 году, прирост составил 23,6%. По посевной площади Навлинский район занимает 18 место среди районов Брянской области.</w:t>
      </w:r>
    </w:p>
    <w:p w:rsidR="005F7D5E" w:rsidRPr="00F224BC" w:rsidRDefault="005F7D5E">
      <w:pPr>
        <w:widowControl/>
        <w:rPr>
          <w:rFonts w:ascii="Cambria" w:hAnsi="Cambria"/>
          <w:bCs/>
          <w:color w:val="4F81BD"/>
        </w:rPr>
      </w:pPr>
      <w:r w:rsidRPr="00F224BC">
        <w:rPr>
          <w:rFonts w:ascii="Cambria" w:hAnsi="Cambria"/>
          <w:b/>
          <w:bCs/>
          <w:color w:val="4F81BD"/>
        </w:rPr>
        <w:br w:type="page"/>
      </w:r>
    </w:p>
    <w:p w:rsidR="00D541BE" w:rsidRPr="00F224BC" w:rsidRDefault="00D541BE" w:rsidP="000F2725">
      <w:pPr>
        <w:pStyle w:val="afb"/>
        <w:ind w:left="0" w:right="0"/>
        <w:jc w:val="left"/>
        <w:rPr>
          <w:rFonts w:ascii="Cambria" w:hAnsi="Cambria" w:cs="Arial Unicode MS"/>
          <w:b w:val="0"/>
          <w:bCs/>
          <w:color w:val="4F81BD"/>
          <w:szCs w:val="24"/>
          <w:lang w:val="ru-RU"/>
        </w:rPr>
      </w:pPr>
      <w:r w:rsidRPr="00F224BC">
        <w:rPr>
          <w:rFonts w:ascii="Cambria" w:hAnsi="Cambria" w:cs="Arial Unicode MS"/>
          <w:b w:val="0"/>
          <w:bCs/>
          <w:color w:val="4F81BD"/>
          <w:szCs w:val="24"/>
          <w:lang w:val="ru-RU"/>
        </w:rPr>
        <w:t>Таблица</w:t>
      </w:r>
      <w:r w:rsidR="005D5F75" w:rsidRPr="00F224BC">
        <w:rPr>
          <w:rFonts w:ascii="Cambria" w:hAnsi="Cambria" w:cs="Arial Unicode MS"/>
          <w:b w:val="0"/>
          <w:bCs/>
          <w:color w:val="4F81BD"/>
          <w:szCs w:val="24"/>
          <w:lang w:val="ru-RU"/>
        </w:rPr>
        <w:t xml:space="preserve"> 25</w:t>
      </w:r>
      <w:r w:rsidRPr="00F224BC">
        <w:rPr>
          <w:rFonts w:ascii="Cambria" w:hAnsi="Cambria" w:cs="Arial Unicode MS"/>
          <w:b w:val="0"/>
          <w:bCs/>
          <w:color w:val="4F81BD"/>
          <w:szCs w:val="24"/>
          <w:lang w:val="ru-RU"/>
        </w:rPr>
        <w:t xml:space="preserve"> – Структура посевных площадей в хозяйствах всех категорий, тыс. гектаров</w:t>
      </w:r>
    </w:p>
    <w:p w:rsidR="00D541BE" w:rsidRPr="00F224BC" w:rsidRDefault="00D541BE" w:rsidP="000F2725">
      <w:pPr>
        <w:widowControl/>
        <w:shd w:val="clear" w:color="auto" w:fill="FFFFFF"/>
        <w:spacing w:line="271" w:lineRule="auto"/>
        <w:jc w:val="both"/>
        <w:rPr>
          <w:rFonts w:ascii="Cambria" w:hAnsi="Cambria"/>
          <w:szCs w:val="26"/>
        </w:rPr>
      </w:pPr>
      <w:r w:rsidRPr="00F224BC">
        <w:rPr>
          <w:noProof/>
        </w:rPr>
        <w:drawing>
          <wp:inline distT="0" distB="0" distL="0" distR="0" wp14:anchorId="639E6A31" wp14:editId="4F5CB8A9">
            <wp:extent cx="5762625" cy="2852420"/>
            <wp:effectExtent l="0" t="0" r="9525" b="5080"/>
            <wp:docPr id="1" name="Диаграмма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7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541BE" w:rsidRPr="00F224BC" w:rsidRDefault="00D541BE" w:rsidP="000F2725">
      <w:pPr>
        <w:widowControl/>
        <w:shd w:val="clear" w:color="auto" w:fill="FFFFFF"/>
        <w:spacing w:before="120" w:line="276" w:lineRule="auto"/>
        <w:ind w:firstLine="709"/>
        <w:jc w:val="both"/>
        <w:rPr>
          <w:rFonts w:ascii="Cambria" w:hAnsi="Cambria"/>
          <w:szCs w:val="26"/>
        </w:rPr>
      </w:pPr>
      <w:r w:rsidRPr="00F224BC">
        <w:rPr>
          <w:rFonts w:ascii="Cambria" w:hAnsi="Cambria"/>
          <w:szCs w:val="26"/>
        </w:rPr>
        <w:t>Из таблицы видно, что основные площади заняты зерновыми культурами (59,6%) и картофелем (9,8%). Валовый сбор данных видов сельскохозяйственных культур представлен в таблице.</w:t>
      </w:r>
    </w:p>
    <w:p w:rsidR="00D541BE" w:rsidRPr="00F224BC" w:rsidRDefault="00D541BE" w:rsidP="000F2725">
      <w:pPr>
        <w:pStyle w:val="afb"/>
        <w:ind w:left="0" w:right="0"/>
        <w:jc w:val="left"/>
        <w:rPr>
          <w:rFonts w:ascii="Cambria" w:hAnsi="Cambria" w:cs="Arial Unicode MS"/>
          <w:b w:val="0"/>
          <w:bCs/>
          <w:color w:val="4F81BD"/>
          <w:szCs w:val="24"/>
          <w:lang w:val="ru-RU"/>
        </w:rPr>
      </w:pPr>
      <w:r w:rsidRPr="00F224BC">
        <w:rPr>
          <w:rFonts w:ascii="Cambria" w:hAnsi="Cambria" w:cs="Arial Unicode MS"/>
          <w:b w:val="0"/>
          <w:bCs/>
          <w:color w:val="4F81BD"/>
          <w:szCs w:val="24"/>
          <w:lang w:val="ru-RU"/>
        </w:rPr>
        <w:t>Таблица</w:t>
      </w:r>
      <w:r w:rsidR="005D5F75" w:rsidRPr="00F224BC">
        <w:rPr>
          <w:rFonts w:ascii="Cambria" w:hAnsi="Cambria" w:cs="Arial Unicode MS"/>
          <w:b w:val="0"/>
          <w:bCs/>
          <w:color w:val="4F81BD"/>
          <w:szCs w:val="24"/>
          <w:lang w:val="ru-RU"/>
        </w:rPr>
        <w:t>26</w:t>
      </w:r>
      <w:r w:rsidRPr="00F224BC">
        <w:rPr>
          <w:rFonts w:ascii="Cambria" w:hAnsi="Cambria" w:cs="Arial Unicode MS"/>
          <w:b w:val="0"/>
          <w:bCs/>
          <w:color w:val="4F81BD"/>
          <w:szCs w:val="24"/>
          <w:lang w:val="ru-RU"/>
        </w:rPr>
        <w:t xml:space="preserve"> – Валовый сбор сельскохозяйственных культур в хозяйстве всех категорий (после доработки), тысяч тонн</w:t>
      </w:r>
    </w:p>
    <w:p w:rsidR="00D541BE" w:rsidRPr="00F224BC" w:rsidRDefault="00D541BE" w:rsidP="000F2725">
      <w:pPr>
        <w:widowControl/>
        <w:shd w:val="clear" w:color="auto" w:fill="FFFFFF"/>
        <w:spacing w:line="271" w:lineRule="auto"/>
        <w:jc w:val="both"/>
        <w:rPr>
          <w:rFonts w:ascii="Cambria" w:hAnsi="Cambria"/>
          <w:szCs w:val="26"/>
        </w:rPr>
      </w:pPr>
      <w:r w:rsidRPr="00F224BC">
        <w:rPr>
          <w:noProof/>
        </w:rPr>
        <w:drawing>
          <wp:inline distT="0" distB="0" distL="0" distR="0" wp14:anchorId="33250396" wp14:editId="2E076351">
            <wp:extent cx="5762625" cy="2486025"/>
            <wp:effectExtent l="0" t="0" r="9525" b="9525"/>
            <wp:docPr id="33" name="Диаграмма 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7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541BE" w:rsidRPr="00F224BC" w:rsidRDefault="00D541BE" w:rsidP="000F2725">
      <w:pPr>
        <w:widowControl/>
        <w:shd w:val="clear" w:color="auto" w:fill="FFFFFF"/>
        <w:spacing w:before="120" w:line="276" w:lineRule="auto"/>
        <w:ind w:firstLine="709"/>
        <w:jc w:val="both"/>
        <w:rPr>
          <w:rFonts w:ascii="Cambria" w:hAnsi="Cambria"/>
          <w:szCs w:val="26"/>
        </w:rPr>
      </w:pPr>
      <w:r w:rsidRPr="00F224BC">
        <w:rPr>
          <w:rFonts w:ascii="Cambria" w:hAnsi="Cambria"/>
          <w:szCs w:val="26"/>
        </w:rPr>
        <w:t>В 2017 году зерновых получено 48,5 тыс. тонн, что на 47,9% выше уровня 2016 года, а картофеля на 24,5 выше уровня 2016 года. Развитие отрасли растениеводства с 2010 года набирало достаточно высокий темп: сбор зерновых увеличился в 43,7 раза, картофеля в 5,7 раз.</w:t>
      </w:r>
    </w:p>
    <w:p w:rsidR="000C035D" w:rsidRPr="00F224BC" w:rsidRDefault="000C035D" w:rsidP="000F2725">
      <w:pPr>
        <w:pStyle w:val="afb"/>
        <w:ind w:left="0" w:right="0"/>
        <w:jc w:val="left"/>
        <w:rPr>
          <w:rFonts w:ascii="Cambria" w:hAnsi="Cambria" w:cs="Arial Unicode MS"/>
          <w:b w:val="0"/>
          <w:bCs/>
          <w:color w:val="4F81BD"/>
          <w:szCs w:val="24"/>
          <w:lang w:val="ru-RU"/>
        </w:rPr>
      </w:pPr>
    </w:p>
    <w:p w:rsidR="000C035D" w:rsidRPr="00F224BC" w:rsidRDefault="000C035D" w:rsidP="000F2725">
      <w:pPr>
        <w:pStyle w:val="afb"/>
        <w:ind w:left="0" w:right="0"/>
        <w:jc w:val="left"/>
        <w:rPr>
          <w:rFonts w:ascii="Cambria" w:hAnsi="Cambria" w:cs="Arial Unicode MS"/>
          <w:b w:val="0"/>
          <w:bCs/>
          <w:color w:val="4F81BD"/>
          <w:szCs w:val="24"/>
          <w:lang w:val="ru-RU"/>
        </w:rPr>
      </w:pPr>
    </w:p>
    <w:p w:rsidR="000C035D" w:rsidRPr="00F224BC" w:rsidRDefault="000C035D" w:rsidP="000F2725">
      <w:pPr>
        <w:pStyle w:val="afb"/>
        <w:ind w:left="0" w:right="0"/>
        <w:jc w:val="left"/>
        <w:rPr>
          <w:rFonts w:ascii="Cambria" w:hAnsi="Cambria" w:cs="Arial Unicode MS"/>
          <w:b w:val="0"/>
          <w:bCs/>
          <w:color w:val="4F81BD"/>
          <w:szCs w:val="24"/>
          <w:lang w:val="ru-RU"/>
        </w:rPr>
      </w:pPr>
    </w:p>
    <w:p w:rsidR="000C035D" w:rsidRPr="00F224BC" w:rsidRDefault="000C035D" w:rsidP="000F2725">
      <w:pPr>
        <w:pStyle w:val="afb"/>
        <w:ind w:left="0" w:right="0"/>
        <w:jc w:val="left"/>
        <w:rPr>
          <w:rFonts w:ascii="Cambria" w:hAnsi="Cambria" w:cs="Arial Unicode MS"/>
          <w:b w:val="0"/>
          <w:bCs/>
          <w:color w:val="4F81BD"/>
          <w:szCs w:val="24"/>
          <w:lang w:val="ru-RU"/>
        </w:rPr>
      </w:pPr>
    </w:p>
    <w:p w:rsidR="00D541BE" w:rsidRPr="00F224BC" w:rsidRDefault="00D541BE" w:rsidP="000F2725">
      <w:pPr>
        <w:pStyle w:val="afb"/>
        <w:ind w:left="0" w:right="0"/>
        <w:jc w:val="left"/>
        <w:rPr>
          <w:rFonts w:ascii="Cambria" w:hAnsi="Cambria" w:cs="Arial Unicode MS"/>
          <w:b w:val="0"/>
          <w:bCs/>
          <w:color w:val="4F81BD"/>
          <w:szCs w:val="24"/>
          <w:lang w:val="ru-RU"/>
        </w:rPr>
      </w:pPr>
      <w:r w:rsidRPr="00F224BC">
        <w:rPr>
          <w:rFonts w:ascii="Cambria" w:hAnsi="Cambria" w:cs="Arial Unicode MS"/>
          <w:b w:val="0"/>
          <w:bCs/>
          <w:color w:val="4F81BD"/>
          <w:szCs w:val="24"/>
          <w:lang w:val="ru-RU"/>
        </w:rPr>
        <w:t>Таблица</w:t>
      </w:r>
      <w:r w:rsidR="005D5F75" w:rsidRPr="00F224BC">
        <w:rPr>
          <w:rFonts w:ascii="Cambria" w:hAnsi="Cambria" w:cs="Arial Unicode MS"/>
          <w:b w:val="0"/>
          <w:bCs/>
          <w:color w:val="4F81BD"/>
          <w:szCs w:val="24"/>
          <w:lang w:val="ru-RU"/>
        </w:rPr>
        <w:t xml:space="preserve"> 27</w:t>
      </w:r>
      <w:r w:rsidRPr="00F224BC">
        <w:rPr>
          <w:rFonts w:ascii="Cambria" w:hAnsi="Cambria" w:cs="Arial Unicode MS"/>
          <w:b w:val="0"/>
          <w:bCs/>
          <w:color w:val="4F81BD"/>
          <w:szCs w:val="24"/>
          <w:lang w:val="ru-RU"/>
        </w:rPr>
        <w:t xml:space="preserve"> – Средняя урожайность всех культур растениеводства Навлинского района, ц/га</w:t>
      </w:r>
    </w:p>
    <w:p w:rsidR="00D541BE" w:rsidRPr="00F224BC" w:rsidRDefault="00D541BE" w:rsidP="000F2725">
      <w:pPr>
        <w:widowControl/>
        <w:shd w:val="clear" w:color="auto" w:fill="FFFFFF"/>
        <w:spacing w:line="271" w:lineRule="auto"/>
        <w:jc w:val="both"/>
        <w:rPr>
          <w:rFonts w:ascii="Cambria" w:hAnsi="Cambria"/>
          <w:szCs w:val="26"/>
        </w:rPr>
      </w:pPr>
      <w:r w:rsidRPr="00F224BC">
        <w:rPr>
          <w:noProof/>
        </w:rPr>
        <w:drawing>
          <wp:inline distT="0" distB="0" distL="0" distR="0" wp14:anchorId="6C79DB63" wp14:editId="19E25150">
            <wp:extent cx="5762625" cy="2457450"/>
            <wp:effectExtent l="0" t="0" r="9525" b="0"/>
            <wp:docPr id="34" name="Диаграмма 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8A744ED-58DD-4F01-B693-3CDBFF4CA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541BE" w:rsidRPr="00F224BC" w:rsidRDefault="00D541BE" w:rsidP="000F2725">
      <w:pPr>
        <w:widowControl/>
        <w:shd w:val="clear" w:color="auto" w:fill="FFFFFF"/>
        <w:spacing w:before="120" w:line="276" w:lineRule="auto"/>
        <w:ind w:firstLine="709"/>
        <w:jc w:val="both"/>
        <w:rPr>
          <w:rFonts w:ascii="Cambria" w:hAnsi="Cambria"/>
          <w:szCs w:val="26"/>
        </w:rPr>
      </w:pPr>
      <w:r w:rsidRPr="00F224BC">
        <w:rPr>
          <w:rFonts w:ascii="Cambria" w:hAnsi="Cambria"/>
          <w:szCs w:val="26"/>
        </w:rPr>
        <w:t>Из таблицы видно, что средняя урожайность выросла в 2,5 раз. Наибольшую долю по производству зерна производит ООО «Агропромышленный холдинг «Добронравов АГРО», директору которого в 2017 году был вручён приз Губернатора Брянской области среди аграриев «Золотой колос»</w:t>
      </w:r>
      <w:r w:rsidR="006401AF" w:rsidRPr="00F224BC">
        <w:rPr>
          <w:rFonts w:ascii="Cambria" w:hAnsi="Cambria"/>
          <w:szCs w:val="26"/>
        </w:rPr>
        <w:t>.</w:t>
      </w:r>
    </w:p>
    <w:p w:rsidR="00D541BE" w:rsidRPr="00F224BC" w:rsidRDefault="00D541BE" w:rsidP="000F2725">
      <w:pPr>
        <w:widowControl/>
        <w:shd w:val="clear" w:color="auto" w:fill="FFFFFF"/>
        <w:spacing w:line="276" w:lineRule="auto"/>
        <w:ind w:firstLine="709"/>
        <w:jc w:val="both"/>
        <w:rPr>
          <w:rFonts w:ascii="Cambria" w:hAnsi="Cambria"/>
          <w:szCs w:val="26"/>
        </w:rPr>
      </w:pPr>
      <w:r w:rsidRPr="00F224BC">
        <w:rPr>
          <w:rFonts w:ascii="Cambria" w:hAnsi="Cambria"/>
          <w:szCs w:val="26"/>
        </w:rPr>
        <w:t xml:space="preserve">Такому стремительному развитию способствовало получение субсидий (33 млн. руб.) из бюджетов различного уровня и привлечение инвестиций. </w:t>
      </w:r>
    </w:p>
    <w:p w:rsidR="00D541BE" w:rsidRPr="00F224BC" w:rsidRDefault="00D541BE" w:rsidP="000F2725">
      <w:pPr>
        <w:widowControl/>
        <w:shd w:val="clear" w:color="auto" w:fill="FFFFFF"/>
        <w:spacing w:line="276" w:lineRule="auto"/>
        <w:ind w:firstLine="709"/>
        <w:jc w:val="both"/>
        <w:rPr>
          <w:rFonts w:ascii="Cambria" w:hAnsi="Cambria"/>
          <w:szCs w:val="26"/>
        </w:rPr>
      </w:pPr>
      <w:r w:rsidRPr="00F224BC">
        <w:rPr>
          <w:rFonts w:ascii="Cambria" w:hAnsi="Cambria"/>
          <w:szCs w:val="26"/>
        </w:rPr>
        <w:t>В отрасли животноводства наблюдается снижение поголовья крупного рогатого скота в хозяйствах всех категорий с 3,1 тыс. голов в 2016 году до 2,9 тыс. голов в 2017 году (на 6,5%). Поголовье свиней и коров основного стада снизилась на 7%. Наибольшее поголовье приходится на овец и коз в хозяйствах всех категорий 3,4 тыс. голов и остаётся неизменным с 2016 года. Производство скота и птицы на убой в хозяйствах всех категорий (в живой массе) сохраняется на уровне 1,5 тысяч тонн.</w:t>
      </w:r>
    </w:p>
    <w:p w:rsidR="00D541BE" w:rsidRPr="00F224BC" w:rsidRDefault="00D541BE" w:rsidP="000F2725">
      <w:pPr>
        <w:widowControl/>
        <w:shd w:val="clear" w:color="auto" w:fill="FFFFFF"/>
        <w:spacing w:line="276" w:lineRule="auto"/>
        <w:ind w:firstLine="709"/>
        <w:jc w:val="both"/>
        <w:rPr>
          <w:rFonts w:ascii="Cambria" w:hAnsi="Cambria"/>
          <w:szCs w:val="26"/>
        </w:rPr>
      </w:pPr>
      <w:r w:rsidRPr="00F224BC">
        <w:rPr>
          <w:rFonts w:ascii="Cambria" w:hAnsi="Cambria"/>
          <w:szCs w:val="26"/>
        </w:rPr>
        <w:t xml:space="preserve">ООО «Навлинские продукты» занимается производством молочной продукции, переработкой и консервированием мяса и мясной пищевой продукции, производством мяса в охлажденном виде, производством пищевых субпродуктов в охлажденном виде доход в 2017 году составил 56,298тыс. рублей. </w:t>
      </w:r>
    </w:p>
    <w:p w:rsidR="00D541BE" w:rsidRPr="00F224BC" w:rsidRDefault="00D541BE" w:rsidP="000F2725">
      <w:pPr>
        <w:widowControl/>
        <w:shd w:val="clear" w:color="auto" w:fill="FFFFFF"/>
        <w:spacing w:line="276" w:lineRule="auto"/>
        <w:ind w:firstLine="709"/>
        <w:jc w:val="both"/>
        <w:rPr>
          <w:rFonts w:ascii="Cambria" w:hAnsi="Cambria"/>
          <w:color w:val="auto"/>
          <w:szCs w:val="26"/>
        </w:rPr>
      </w:pPr>
      <w:r w:rsidRPr="00F224BC">
        <w:rPr>
          <w:rFonts w:ascii="Cambria" w:hAnsi="Cambria"/>
          <w:color w:val="auto"/>
          <w:szCs w:val="26"/>
        </w:rPr>
        <w:t>Многие предприниматели получают гранты на открытие и развитие своего дела: КФХ Латиховой О.В. - заготовка кормов и производство мяса; КФХ Гордеева Е.А. - разведение крупного рогатого скота; ИП Семьехин А.С. - производство мяса свинины и говядины</w:t>
      </w:r>
      <w:r w:rsidR="00FD0B75" w:rsidRPr="00F224BC">
        <w:rPr>
          <w:rFonts w:ascii="Cambria" w:hAnsi="Cambria"/>
          <w:color w:val="auto"/>
          <w:szCs w:val="26"/>
        </w:rPr>
        <w:t xml:space="preserve"> </w:t>
      </w:r>
      <w:r w:rsidR="00D015B9" w:rsidRPr="00F224BC">
        <w:rPr>
          <w:rFonts w:ascii="Cambria" w:hAnsi="Cambria"/>
          <w:color w:val="auto"/>
          <w:szCs w:val="26"/>
        </w:rPr>
        <w:t>Носова п. Алтухово получила грант на 5,0 млн. руб</w:t>
      </w:r>
      <w:r w:rsidR="00527049" w:rsidRPr="00F224BC">
        <w:rPr>
          <w:rFonts w:ascii="Cambria" w:hAnsi="Cambria"/>
          <w:color w:val="auto"/>
          <w:szCs w:val="26"/>
        </w:rPr>
        <w:t>.</w:t>
      </w:r>
    </w:p>
    <w:p w:rsidR="00D541BE" w:rsidRPr="00F224BC" w:rsidRDefault="00D541BE" w:rsidP="000F2725">
      <w:pPr>
        <w:widowControl/>
        <w:shd w:val="clear" w:color="auto" w:fill="FFFFFF"/>
        <w:spacing w:line="276" w:lineRule="auto"/>
        <w:ind w:firstLine="709"/>
        <w:jc w:val="both"/>
        <w:rPr>
          <w:rFonts w:ascii="Cambria" w:hAnsi="Cambria"/>
          <w:szCs w:val="26"/>
        </w:rPr>
      </w:pPr>
      <w:r w:rsidRPr="00F224BC">
        <w:rPr>
          <w:rFonts w:ascii="Cambria" w:hAnsi="Cambria"/>
          <w:szCs w:val="26"/>
        </w:rPr>
        <w:t>Развитие агропромышленного комплекса является основным направлением как для Брянской области, так и для Навлинского района.</w:t>
      </w:r>
      <w:r w:rsidR="00796728" w:rsidRPr="00F224BC">
        <w:rPr>
          <w:rFonts w:ascii="Cambria" w:hAnsi="Cambria"/>
          <w:szCs w:val="26"/>
        </w:rPr>
        <w:t xml:space="preserve"> Ежегодно в бюджете муниципального образования предусматривается финансовая помощь сельхозпроизводителям порядка 0,3 млн. руб.</w:t>
      </w:r>
    </w:p>
    <w:p w:rsidR="00D541BE" w:rsidRPr="00F224BC" w:rsidRDefault="00D541BE" w:rsidP="000F2725">
      <w:pPr>
        <w:widowControl/>
        <w:shd w:val="clear" w:color="auto" w:fill="FFFFFF"/>
        <w:spacing w:line="276" w:lineRule="auto"/>
        <w:ind w:firstLine="709"/>
        <w:jc w:val="both"/>
        <w:rPr>
          <w:rFonts w:ascii="Cambria" w:hAnsi="Cambria"/>
          <w:szCs w:val="26"/>
        </w:rPr>
      </w:pPr>
      <w:r w:rsidRPr="00F224BC">
        <w:rPr>
          <w:rFonts w:ascii="Cambria" w:hAnsi="Cambria"/>
          <w:szCs w:val="26"/>
        </w:rPr>
        <w:t>Для развития инфраструктуры, создание новых рабочих мест необходимо привлечение инвестиций, так как это напрямую влияет на уровень жизни населения. В 2017 году было привлечено инвестиций в размере 198 млн. руб.многие предприятия привлекали инвестиции для расширения и модернизации существующего производства: ООО «Агропромышленный холдинг «Добронравов Агро»; ПАО «Навлинский завод «Промсвязь».</w:t>
      </w:r>
      <w:r w:rsidR="006401AF" w:rsidRPr="00F224BC">
        <w:rPr>
          <w:rFonts w:ascii="Cambria" w:hAnsi="Cambria"/>
          <w:szCs w:val="26"/>
        </w:rPr>
        <w:t xml:space="preserve"> Основным инвестором </w:t>
      </w:r>
    </w:p>
    <w:p w:rsidR="00D541BE" w:rsidRPr="00F224BC" w:rsidRDefault="00D541BE" w:rsidP="000F2725">
      <w:pPr>
        <w:widowControl/>
        <w:shd w:val="clear" w:color="auto" w:fill="FFFFFF"/>
        <w:spacing w:line="276" w:lineRule="auto"/>
        <w:ind w:firstLine="709"/>
        <w:jc w:val="both"/>
        <w:rPr>
          <w:rFonts w:ascii="Cambria" w:hAnsi="Cambria"/>
          <w:szCs w:val="26"/>
        </w:rPr>
      </w:pPr>
      <w:r w:rsidRPr="00F224BC">
        <w:rPr>
          <w:rFonts w:ascii="Cambria" w:hAnsi="Cambria"/>
          <w:szCs w:val="26"/>
        </w:rPr>
        <w:t>При этом инвестиции в основной капитал организаций значительно снижаются.</w:t>
      </w:r>
    </w:p>
    <w:p w:rsidR="00796728" w:rsidRPr="00F224BC" w:rsidRDefault="00796728" w:rsidP="000F2725">
      <w:pPr>
        <w:widowControl/>
        <w:shd w:val="clear" w:color="auto" w:fill="FFFFFF"/>
        <w:spacing w:line="276" w:lineRule="auto"/>
        <w:ind w:firstLine="709"/>
        <w:jc w:val="both"/>
        <w:rPr>
          <w:rFonts w:ascii="Cambria" w:hAnsi="Cambria"/>
          <w:szCs w:val="26"/>
        </w:rPr>
      </w:pPr>
      <w:r w:rsidRPr="00F224BC">
        <w:rPr>
          <w:rFonts w:ascii="Cambria" w:hAnsi="Cambria"/>
          <w:szCs w:val="26"/>
        </w:rPr>
        <w:t>Совокупный объем инвестиций за пять лет с 2013 по 2017 гг. в экономику района превышает 1,9 млрд. руб. В 2017 г. в Навлинском районе было вложено 37,3 млн. руб. инвестиций в основной капитал, что составило 0,08 % от общего объема инвестиций в муниципальные образования Брянской области. Муниципальный район занял по данному показателю 22 место в регионе</w:t>
      </w:r>
    </w:p>
    <w:p w:rsidR="00D541BE" w:rsidRPr="00F224BC" w:rsidRDefault="00D541BE" w:rsidP="000F2725">
      <w:pPr>
        <w:pStyle w:val="afb"/>
        <w:ind w:left="0" w:right="0"/>
        <w:jc w:val="left"/>
        <w:rPr>
          <w:rFonts w:ascii="Cambria" w:hAnsi="Cambria" w:cs="Arial Unicode MS"/>
          <w:b w:val="0"/>
          <w:bCs/>
          <w:color w:val="4F81BD"/>
          <w:szCs w:val="24"/>
          <w:lang w:val="ru-RU"/>
        </w:rPr>
      </w:pPr>
      <w:r w:rsidRPr="00F224BC">
        <w:rPr>
          <w:rFonts w:ascii="Cambria" w:hAnsi="Cambria" w:cs="Arial Unicode MS"/>
          <w:b w:val="0"/>
          <w:bCs/>
          <w:color w:val="4F81BD"/>
          <w:szCs w:val="24"/>
          <w:lang w:val="ru-RU"/>
        </w:rPr>
        <w:t>Таблица</w:t>
      </w:r>
      <w:r w:rsidR="005D5F75" w:rsidRPr="00F224BC">
        <w:rPr>
          <w:rFonts w:ascii="Cambria" w:hAnsi="Cambria" w:cs="Arial Unicode MS"/>
          <w:b w:val="0"/>
          <w:bCs/>
          <w:color w:val="4F81BD"/>
          <w:szCs w:val="24"/>
          <w:lang w:val="ru-RU"/>
        </w:rPr>
        <w:t xml:space="preserve"> 28 </w:t>
      </w:r>
      <w:r w:rsidRPr="00F224BC">
        <w:rPr>
          <w:rFonts w:ascii="Cambria" w:hAnsi="Cambria" w:cs="Arial Unicode MS"/>
          <w:b w:val="0"/>
          <w:bCs/>
          <w:color w:val="4F81BD"/>
          <w:szCs w:val="24"/>
          <w:lang w:val="ru-RU"/>
        </w:rPr>
        <w:t>– Инвестиции в основной капитал организаций (в фактически действующих ценах), млн. руб.</w:t>
      </w:r>
    </w:p>
    <w:p w:rsidR="00D541BE" w:rsidRPr="00F224BC" w:rsidRDefault="00D541BE" w:rsidP="000F2725">
      <w:pPr>
        <w:widowControl/>
        <w:shd w:val="clear" w:color="auto" w:fill="FFFFFF"/>
        <w:spacing w:line="271" w:lineRule="auto"/>
        <w:jc w:val="both"/>
        <w:rPr>
          <w:rFonts w:ascii="Cambria" w:hAnsi="Cambria"/>
          <w:szCs w:val="26"/>
        </w:rPr>
      </w:pPr>
      <w:r w:rsidRPr="00F224BC">
        <w:rPr>
          <w:noProof/>
        </w:rPr>
        <w:drawing>
          <wp:inline distT="0" distB="0" distL="0" distR="0" wp14:anchorId="1A5636B7" wp14:editId="787DDD59">
            <wp:extent cx="5781675" cy="3000375"/>
            <wp:effectExtent l="0" t="0" r="9525" b="9525"/>
            <wp:docPr id="35" name="Диаграмма 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A99D13B-D06B-4F83-894D-304F8D93B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541BE" w:rsidRPr="00F224BC" w:rsidRDefault="00D541BE" w:rsidP="000F2725">
      <w:pPr>
        <w:widowControl/>
        <w:shd w:val="clear" w:color="auto" w:fill="FFFFFF"/>
        <w:spacing w:before="120" w:line="276" w:lineRule="auto"/>
        <w:ind w:firstLine="709"/>
        <w:jc w:val="both"/>
        <w:rPr>
          <w:rFonts w:ascii="Cambria" w:hAnsi="Cambria"/>
          <w:szCs w:val="26"/>
        </w:rPr>
      </w:pPr>
      <w:r w:rsidRPr="00F224BC">
        <w:rPr>
          <w:rFonts w:ascii="Cambria" w:hAnsi="Cambria"/>
          <w:szCs w:val="26"/>
        </w:rPr>
        <w:t xml:space="preserve">Из таблицы видно, что в 2017 году инвестиции снизились на 55% в сравнении с уровнем 2016 года. Порядка 95% это собственные средства предприятий. Это говорит о том, что средства на расширение и модернизацию производства резко снизились и в дальнейшем может привести к стагнации экономики района вследствие того, что не все предприятия могут инвестировать собственные средства в развитие. Именно с этим связано изменение структуры инвестиций в основной капитал организаций: уменьшилась доля инвестиций в частные и государственные организации и увеличилась доля в муниципальные, и смешанные Российские организации (табл. </w:t>
      </w:r>
      <w:r w:rsidR="00D714FD" w:rsidRPr="00F224BC">
        <w:rPr>
          <w:rFonts w:ascii="Cambria" w:hAnsi="Cambria"/>
          <w:szCs w:val="26"/>
        </w:rPr>
        <w:t>29</w:t>
      </w:r>
      <w:r w:rsidRPr="00F224BC">
        <w:rPr>
          <w:rFonts w:ascii="Cambria" w:hAnsi="Cambria"/>
          <w:szCs w:val="26"/>
        </w:rPr>
        <w:t>).</w:t>
      </w:r>
    </w:p>
    <w:p w:rsidR="005F7D5E" w:rsidRPr="00F224BC" w:rsidRDefault="005F7D5E">
      <w:pPr>
        <w:widowControl/>
        <w:rPr>
          <w:rFonts w:ascii="Cambria" w:hAnsi="Cambria"/>
          <w:bCs/>
          <w:color w:val="4F81BD"/>
        </w:rPr>
      </w:pPr>
      <w:r w:rsidRPr="00F224BC">
        <w:rPr>
          <w:rFonts w:ascii="Cambria" w:hAnsi="Cambria"/>
          <w:b/>
          <w:bCs/>
          <w:color w:val="4F81BD"/>
        </w:rPr>
        <w:br w:type="page"/>
      </w:r>
    </w:p>
    <w:p w:rsidR="00D541BE" w:rsidRPr="00F224BC" w:rsidRDefault="00D541BE" w:rsidP="000F2725">
      <w:pPr>
        <w:pStyle w:val="afb"/>
        <w:spacing w:after="0" w:line="276" w:lineRule="auto"/>
        <w:ind w:left="0" w:right="0"/>
        <w:jc w:val="left"/>
        <w:rPr>
          <w:rFonts w:ascii="Cambria" w:hAnsi="Cambria" w:cs="Arial Unicode MS"/>
          <w:b w:val="0"/>
          <w:bCs/>
          <w:color w:val="4F81BD"/>
          <w:szCs w:val="24"/>
          <w:lang w:val="ru-RU"/>
        </w:rPr>
      </w:pPr>
      <w:r w:rsidRPr="00F224BC">
        <w:rPr>
          <w:rFonts w:ascii="Cambria" w:hAnsi="Cambria" w:cs="Arial Unicode MS"/>
          <w:b w:val="0"/>
          <w:bCs/>
          <w:color w:val="4F81BD"/>
          <w:szCs w:val="24"/>
          <w:lang w:val="ru-RU"/>
        </w:rPr>
        <w:t>Таблица</w:t>
      </w:r>
      <w:r w:rsidR="00D714FD" w:rsidRPr="00F224BC">
        <w:rPr>
          <w:rFonts w:ascii="Cambria" w:hAnsi="Cambria" w:cs="Arial Unicode MS"/>
          <w:b w:val="0"/>
          <w:bCs/>
          <w:color w:val="4F81BD"/>
          <w:szCs w:val="24"/>
          <w:lang w:val="ru-RU"/>
        </w:rPr>
        <w:t xml:space="preserve"> 29</w:t>
      </w:r>
      <w:r w:rsidRPr="00F224BC">
        <w:rPr>
          <w:rFonts w:ascii="Cambria" w:hAnsi="Cambria" w:cs="Arial Unicode MS"/>
          <w:b w:val="0"/>
          <w:bCs/>
          <w:color w:val="4F81BD"/>
          <w:szCs w:val="24"/>
          <w:lang w:val="ru-RU"/>
        </w:rPr>
        <w:t xml:space="preserve"> – Инвестиции в основной капитал организаций по формам собственности (без субъектов малого предпринимательства), %</w:t>
      </w:r>
    </w:p>
    <w:p w:rsidR="00D541BE" w:rsidRPr="00F224BC" w:rsidRDefault="00D541BE" w:rsidP="000F2725">
      <w:pPr>
        <w:widowControl/>
        <w:shd w:val="clear" w:color="auto" w:fill="FFFFFF"/>
        <w:spacing w:line="271" w:lineRule="auto"/>
        <w:jc w:val="both"/>
        <w:rPr>
          <w:rFonts w:ascii="Cambria" w:hAnsi="Cambria"/>
          <w:szCs w:val="26"/>
        </w:rPr>
      </w:pPr>
      <w:r w:rsidRPr="00F224BC">
        <w:rPr>
          <w:noProof/>
        </w:rPr>
        <w:drawing>
          <wp:inline distT="0" distB="0" distL="0" distR="0" wp14:anchorId="0FA19B7E" wp14:editId="45D6E380">
            <wp:extent cx="5705475" cy="2743200"/>
            <wp:effectExtent l="0" t="0" r="9525" b="0"/>
            <wp:docPr id="11" name="Диаграмма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E2A897F-0950-4F11-9C58-DAEBE1169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541BE" w:rsidRPr="00F224BC" w:rsidRDefault="00D541BE" w:rsidP="000F2725">
      <w:pPr>
        <w:widowControl/>
        <w:spacing w:before="120" w:line="276" w:lineRule="auto"/>
        <w:ind w:firstLine="709"/>
        <w:jc w:val="both"/>
        <w:rPr>
          <w:rFonts w:ascii="Cambria" w:hAnsi="Cambria"/>
          <w:szCs w:val="26"/>
        </w:rPr>
      </w:pPr>
      <w:r w:rsidRPr="00F224BC">
        <w:rPr>
          <w:rFonts w:ascii="Cambria" w:hAnsi="Cambria"/>
          <w:szCs w:val="26"/>
        </w:rPr>
        <w:t>Рассмотрим распределение инвестиций в основной капитал по источникам финансирования (табл.</w:t>
      </w:r>
      <w:r w:rsidR="00D714FD" w:rsidRPr="00F224BC">
        <w:rPr>
          <w:rFonts w:ascii="Cambria" w:hAnsi="Cambria"/>
          <w:szCs w:val="26"/>
        </w:rPr>
        <w:t>30</w:t>
      </w:r>
      <w:r w:rsidRPr="00F224BC">
        <w:rPr>
          <w:rFonts w:ascii="Cambria" w:hAnsi="Cambria"/>
          <w:szCs w:val="26"/>
        </w:rPr>
        <w:t>).</w:t>
      </w:r>
    </w:p>
    <w:p w:rsidR="00D541BE" w:rsidRPr="00F224BC" w:rsidRDefault="00D541BE" w:rsidP="000F2725">
      <w:pPr>
        <w:pStyle w:val="afb"/>
        <w:spacing w:line="276" w:lineRule="auto"/>
        <w:ind w:left="0" w:right="0"/>
        <w:jc w:val="left"/>
        <w:rPr>
          <w:rFonts w:ascii="Cambria" w:hAnsi="Cambria" w:cs="Arial Unicode MS"/>
          <w:b w:val="0"/>
          <w:bCs/>
          <w:color w:val="4F81BD"/>
          <w:szCs w:val="24"/>
          <w:lang w:val="ru-RU"/>
        </w:rPr>
      </w:pPr>
      <w:r w:rsidRPr="00F224BC">
        <w:rPr>
          <w:rFonts w:ascii="Cambria" w:hAnsi="Cambria" w:cs="Arial Unicode MS"/>
          <w:b w:val="0"/>
          <w:bCs/>
          <w:color w:val="4F81BD"/>
          <w:szCs w:val="24"/>
          <w:lang w:val="ru-RU"/>
        </w:rPr>
        <w:t>Таблица</w:t>
      </w:r>
      <w:r w:rsidR="00D714FD" w:rsidRPr="00F224BC">
        <w:rPr>
          <w:rFonts w:ascii="Cambria" w:hAnsi="Cambria" w:cs="Arial Unicode MS"/>
          <w:b w:val="0"/>
          <w:bCs/>
          <w:color w:val="4F81BD"/>
          <w:szCs w:val="24"/>
          <w:lang w:val="ru-RU"/>
        </w:rPr>
        <w:t xml:space="preserve"> 30</w:t>
      </w:r>
      <w:r w:rsidRPr="00F224BC">
        <w:rPr>
          <w:rFonts w:ascii="Cambria" w:hAnsi="Cambria" w:cs="Arial Unicode MS"/>
          <w:b w:val="0"/>
          <w:bCs/>
          <w:color w:val="4F81BD"/>
          <w:szCs w:val="24"/>
          <w:lang w:val="ru-RU"/>
        </w:rPr>
        <w:t xml:space="preserve"> – Инвестиции в основной капитал организаций по источникам финансирования (без субъектов малого предпринимательства), %</w:t>
      </w:r>
    </w:p>
    <w:p w:rsidR="00D541BE" w:rsidRPr="00F224BC" w:rsidRDefault="00D541BE" w:rsidP="000F2725">
      <w:pPr>
        <w:widowControl/>
        <w:spacing w:before="120" w:line="271" w:lineRule="auto"/>
        <w:jc w:val="both"/>
        <w:rPr>
          <w:rFonts w:ascii="Cambria" w:hAnsi="Cambria"/>
          <w:szCs w:val="26"/>
        </w:rPr>
      </w:pPr>
      <w:r w:rsidRPr="00F224BC">
        <w:rPr>
          <w:noProof/>
        </w:rPr>
        <w:drawing>
          <wp:inline distT="0" distB="0" distL="0" distR="0" wp14:anchorId="5FE27E37" wp14:editId="0F10E038">
            <wp:extent cx="5705475" cy="2743200"/>
            <wp:effectExtent l="0" t="0" r="9525" b="0"/>
            <wp:docPr id="12" name="Диаграмма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E5EFCFB-C541-453B-B53D-D4FF1F182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541BE" w:rsidRPr="00F224BC" w:rsidRDefault="00D541BE" w:rsidP="000F2725">
      <w:pPr>
        <w:widowControl/>
        <w:spacing w:before="120" w:line="276" w:lineRule="auto"/>
        <w:ind w:firstLine="709"/>
        <w:jc w:val="both"/>
        <w:rPr>
          <w:rFonts w:ascii="Cambria" w:hAnsi="Cambria"/>
          <w:szCs w:val="26"/>
        </w:rPr>
      </w:pPr>
      <w:r w:rsidRPr="00F224BC">
        <w:rPr>
          <w:rFonts w:ascii="Cambria" w:hAnsi="Cambria"/>
          <w:szCs w:val="26"/>
        </w:rPr>
        <w:t>В 2015 году произошёл резкий скачок собственных средств, но затем произошло снижение данного показателя и в 2017 году небольшой рост на 1,5%.  В структуре привлечённых средств 41% занимают бюджетные средства и из них 24,5 из бюджета субъектов Федерации.</w:t>
      </w:r>
    </w:p>
    <w:p w:rsidR="009F1890" w:rsidRPr="00F224BC" w:rsidRDefault="00D541BE" w:rsidP="000F2725">
      <w:pPr>
        <w:widowControl/>
        <w:spacing w:line="276" w:lineRule="auto"/>
        <w:ind w:firstLine="709"/>
        <w:jc w:val="both"/>
        <w:rPr>
          <w:rFonts w:ascii="Cambria" w:hAnsi="Cambria"/>
          <w:szCs w:val="26"/>
        </w:rPr>
      </w:pPr>
      <w:r w:rsidRPr="00F224BC">
        <w:rPr>
          <w:rFonts w:ascii="Cambria" w:hAnsi="Cambria"/>
          <w:szCs w:val="26"/>
        </w:rPr>
        <w:t>В основном инвестиции вкладывались в машины, оборудование, транспортные средства 74,0% (на 40,6% выше удельного веса 2016 году), снизились вложения в нежилые здания и сооружения 24,1% (на 38,1% ниже удельного веса 2016 года). Данные показатели свидетельствуют о обновлении технологических процессов.</w:t>
      </w:r>
      <w:r w:rsidR="009F1890" w:rsidRPr="00F224BC">
        <w:rPr>
          <w:rFonts w:ascii="Cambria" w:hAnsi="Cambria"/>
          <w:szCs w:val="26"/>
        </w:rPr>
        <w:t xml:space="preserve"> Объём инвестиций в основной капитал в расчёте на 1жителя снизился с 1835,2 руб. (2</w:t>
      </w:r>
      <w:r w:rsidR="00CF0904" w:rsidRPr="00F224BC">
        <w:rPr>
          <w:rFonts w:ascii="Cambria" w:hAnsi="Cambria"/>
          <w:szCs w:val="26"/>
        </w:rPr>
        <w:t>016 г.) до 833,5 руб. в 2017 г., ч</w:t>
      </w:r>
      <w:r w:rsidR="009F1890" w:rsidRPr="00F224BC">
        <w:rPr>
          <w:rFonts w:ascii="Cambria" w:hAnsi="Cambria"/>
          <w:szCs w:val="26"/>
        </w:rPr>
        <w:t>то составило 45,4% от предыдущего уровня.</w:t>
      </w:r>
    </w:p>
    <w:p w:rsidR="00D541BE" w:rsidRPr="00F224BC" w:rsidRDefault="009F1890" w:rsidP="000F2725">
      <w:pPr>
        <w:widowControl/>
        <w:spacing w:line="276" w:lineRule="auto"/>
        <w:ind w:firstLine="709"/>
        <w:jc w:val="both"/>
        <w:rPr>
          <w:rFonts w:ascii="Cambria" w:hAnsi="Cambria"/>
          <w:szCs w:val="26"/>
        </w:rPr>
      </w:pPr>
      <w:r w:rsidRPr="00F224BC">
        <w:rPr>
          <w:rFonts w:ascii="Cambria" w:hAnsi="Cambria"/>
          <w:szCs w:val="26"/>
        </w:rPr>
        <w:t>В январе –</w:t>
      </w:r>
      <w:r w:rsidR="005F7D5E" w:rsidRPr="00F224BC">
        <w:rPr>
          <w:rFonts w:ascii="Cambria" w:hAnsi="Cambria"/>
          <w:szCs w:val="26"/>
        </w:rPr>
        <w:t xml:space="preserve"> </w:t>
      </w:r>
      <w:r w:rsidRPr="00F224BC">
        <w:rPr>
          <w:rFonts w:ascii="Cambria" w:hAnsi="Cambria"/>
          <w:szCs w:val="26"/>
        </w:rPr>
        <w:t>июне 2018г. объём инвестиций за счёт всех источников финансирования составил 12,6 млн. руб</w:t>
      </w:r>
      <w:r w:rsidR="00CF0904" w:rsidRPr="00F224BC">
        <w:rPr>
          <w:rFonts w:ascii="Cambria" w:hAnsi="Cambria"/>
          <w:szCs w:val="26"/>
        </w:rPr>
        <w:t>.</w:t>
      </w:r>
      <w:r w:rsidRPr="00F224BC">
        <w:rPr>
          <w:rFonts w:ascii="Cambria" w:hAnsi="Cambria"/>
          <w:szCs w:val="26"/>
        </w:rPr>
        <w:t xml:space="preserve"> (88,4% к уровню прошлого года из них 87% собственные средства предприятий (11,9 млн. руб.)</w:t>
      </w:r>
      <w:r w:rsidR="008A1CA8" w:rsidRPr="00F224BC">
        <w:rPr>
          <w:rFonts w:ascii="Cambria" w:hAnsi="Cambria"/>
          <w:szCs w:val="26"/>
        </w:rPr>
        <w:t>.</w:t>
      </w:r>
    </w:p>
    <w:p w:rsidR="00F1673D" w:rsidRPr="00F224BC" w:rsidRDefault="00A36083" w:rsidP="00527049">
      <w:pPr>
        <w:spacing w:line="276" w:lineRule="auto"/>
        <w:ind w:firstLine="709"/>
        <w:jc w:val="both"/>
        <w:rPr>
          <w:rFonts w:asciiTheme="majorHAnsi" w:hAnsiTheme="majorHAnsi"/>
          <w:color w:val="auto"/>
        </w:rPr>
      </w:pPr>
      <w:r w:rsidRPr="00F224BC">
        <w:rPr>
          <w:rFonts w:asciiTheme="majorHAnsi" w:hAnsiTheme="majorHAnsi"/>
          <w:color w:val="auto"/>
        </w:rPr>
        <w:t>В реестре инвестиционных площадок</w:t>
      </w:r>
      <w:r w:rsidR="00FA6F07" w:rsidRPr="00F224BC">
        <w:rPr>
          <w:rFonts w:asciiTheme="majorHAnsi" w:hAnsiTheme="majorHAnsi"/>
          <w:color w:val="auto"/>
        </w:rPr>
        <w:t>, расположенных на территории муниципального образования «Навлинский район» по состоянию на 01.01.2018г. содержится 1</w:t>
      </w:r>
      <w:r w:rsidR="00F1673D" w:rsidRPr="00F224BC">
        <w:rPr>
          <w:rFonts w:asciiTheme="majorHAnsi" w:hAnsiTheme="majorHAnsi"/>
          <w:color w:val="auto"/>
        </w:rPr>
        <w:t>8</w:t>
      </w:r>
      <w:r w:rsidR="00FA6F07" w:rsidRPr="00F224BC">
        <w:rPr>
          <w:rFonts w:asciiTheme="majorHAnsi" w:hAnsiTheme="majorHAnsi"/>
          <w:color w:val="auto"/>
        </w:rPr>
        <w:t xml:space="preserve"> инвестиционных площадок </w:t>
      </w:r>
      <w:r w:rsidR="00533E39" w:rsidRPr="00F224BC">
        <w:rPr>
          <w:rFonts w:asciiTheme="majorHAnsi" w:hAnsiTheme="majorHAnsi"/>
          <w:color w:val="auto"/>
        </w:rPr>
        <w:t>5</w:t>
      </w:r>
      <w:r w:rsidR="00FA6F07" w:rsidRPr="00F224BC">
        <w:rPr>
          <w:rFonts w:asciiTheme="majorHAnsi" w:hAnsiTheme="majorHAnsi"/>
          <w:color w:val="auto"/>
        </w:rPr>
        <w:t xml:space="preserve"> нежилых помещения </w:t>
      </w:r>
      <w:r w:rsidR="00EC15CB" w:rsidRPr="00F224BC">
        <w:rPr>
          <w:rFonts w:asciiTheme="majorHAnsi" w:hAnsiTheme="majorHAnsi"/>
          <w:color w:val="auto"/>
        </w:rPr>
        <w:t xml:space="preserve">общей площадью 3950,1 м2 и зем. участком 2,3 га; </w:t>
      </w:r>
      <w:r w:rsidR="00F1673D" w:rsidRPr="00F224BC">
        <w:rPr>
          <w:rFonts w:asciiTheme="majorHAnsi" w:hAnsiTheme="majorHAnsi"/>
          <w:color w:val="auto"/>
        </w:rPr>
        <w:t>7</w:t>
      </w:r>
      <w:r w:rsidR="00EC15CB" w:rsidRPr="00F224BC">
        <w:rPr>
          <w:rFonts w:asciiTheme="majorHAnsi" w:hAnsiTheme="majorHAnsi"/>
          <w:color w:val="auto"/>
        </w:rPr>
        <w:t xml:space="preserve"> земельных участков общей площадью </w:t>
      </w:r>
      <w:r w:rsidR="00F1673D" w:rsidRPr="00F224BC">
        <w:rPr>
          <w:rFonts w:asciiTheme="majorHAnsi" w:hAnsiTheme="majorHAnsi"/>
          <w:color w:val="auto"/>
        </w:rPr>
        <w:t>60,7</w:t>
      </w:r>
      <w:r w:rsidR="00517CCF" w:rsidRPr="00F224BC">
        <w:rPr>
          <w:rFonts w:asciiTheme="majorHAnsi" w:hAnsiTheme="majorHAnsi"/>
          <w:color w:val="auto"/>
        </w:rPr>
        <w:t xml:space="preserve">га для сельскохозяйственного </w:t>
      </w:r>
      <w:r w:rsidR="00533E39" w:rsidRPr="00F224BC">
        <w:rPr>
          <w:rFonts w:asciiTheme="majorHAnsi" w:hAnsiTheme="majorHAnsi"/>
          <w:color w:val="auto"/>
        </w:rPr>
        <w:t xml:space="preserve">производства </w:t>
      </w:r>
      <w:r w:rsidR="00517CCF" w:rsidRPr="00F224BC">
        <w:rPr>
          <w:rFonts w:asciiTheme="majorHAnsi" w:hAnsiTheme="majorHAnsi"/>
          <w:color w:val="auto"/>
        </w:rPr>
        <w:t xml:space="preserve">и </w:t>
      </w:r>
      <w:r w:rsidR="00533E39" w:rsidRPr="00F224BC">
        <w:rPr>
          <w:rFonts w:asciiTheme="majorHAnsi" w:hAnsiTheme="majorHAnsi"/>
          <w:color w:val="auto"/>
        </w:rPr>
        <w:t xml:space="preserve">разведения сельскохозяйственных животных; </w:t>
      </w:r>
      <w:r w:rsidR="00590E01" w:rsidRPr="00F224BC">
        <w:rPr>
          <w:rFonts w:asciiTheme="majorHAnsi" w:hAnsiTheme="majorHAnsi"/>
          <w:color w:val="auto"/>
        </w:rPr>
        <w:t>3 помещения для о</w:t>
      </w:r>
      <w:r w:rsidR="00533E39" w:rsidRPr="00F224BC">
        <w:rPr>
          <w:rFonts w:asciiTheme="majorHAnsi" w:hAnsiTheme="majorHAnsi"/>
          <w:color w:val="auto"/>
        </w:rPr>
        <w:t>рганизаци</w:t>
      </w:r>
      <w:r w:rsidR="00590E01" w:rsidRPr="00F224BC">
        <w:rPr>
          <w:rFonts w:asciiTheme="majorHAnsi" w:hAnsiTheme="majorHAnsi"/>
          <w:color w:val="auto"/>
        </w:rPr>
        <w:t>и</w:t>
      </w:r>
      <w:r w:rsidR="00533E39" w:rsidRPr="00F224BC">
        <w:rPr>
          <w:rFonts w:asciiTheme="majorHAnsi" w:hAnsiTheme="majorHAnsi"/>
          <w:color w:val="auto"/>
        </w:rPr>
        <w:t xml:space="preserve"> производственного предприятия</w:t>
      </w:r>
      <w:r w:rsidR="00590E01" w:rsidRPr="00F224BC">
        <w:rPr>
          <w:rFonts w:asciiTheme="majorHAnsi" w:hAnsiTheme="majorHAnsi"/>
          <w:color w:val="auto"/>
        </w:rPr>
        <w:t>, складских помещений, мастерских, создание производственной зоны – общей площадью – 5564 м</w:t>
      </w:r>
      <w:r w:rsidR="00590E01" w:rsidRPr="00F224BC">
        <w:rPr>
          <w:rFonts w:asciiTheme="majorHAnsi" w:hAnsiTheme="majorHAnsi"/>
          <w:color w:val="auto"/>
          <w:vertAlign w:val="superscript"/>
        </w:rPr>
        <w:t>2</w:t>
      </w:r>
      <w:r w:rsidR="00590E01" w:rsidRPr="00F224BC">
        <w:rPr>
          <w:rFonts w:asciiTheme="majorHAnsi" w:hAnsiTheme="majorHAnsi"/>
          <w:color w:val="auto"/>
        </w:rPr>
        <w:t>; 1 усадебный парк площадью 10 га для организации досуга, экотуризма, строительства зоны отдыха</w:t>
      </w:r>
      <w:r w:rsidR="00F1673D" w:rsidRPr="00F224BC">
        <w:rPr>
          <w:rFonts w:asciiTheme="majorHAnsi" w:hAnsiTheme="majorHAnsi"/>
          <w:color w:val="auto"/>
        </w:rPr>
        <w:t>; 1 служебное помещения для развития малого бизнеса в сфере потребительского рынка и др. – 75,5 м</w:t>
      </w:r>
      <w:r w:rsidR="00F1673D" w:rsidRPr="00F224BC">
        <w:rPr>
          <w:rFonts w:asciiTheme="majorHAnsi" w:hAnsiTheme="majorHAnsi"/>
          <w:color w:val="auto"/>
          <w:vertAlign w:val="superscript"/>
        </w:rPr>
        <w:t>2</w:t>
      </w:r>
      <w:r w:rsidR="00F1673D" w:rsidRPr="00F224BC">
        <w:rPr>
          <w:rFonts w:asciiTheme="majorHAnsi" w:hAnsiTheme="majorHAnsi"/>
          <w:color w:val="auto"/>
        </w:rPr>
        <w:t>, 1 земельный участок для разведения рыбы площадью – 7га.</w:t>
      </w:r>
      <w:r w:rsidR="004231CB" w:rsidRPr="00F224BC">
        <w:rPr>
          <w:rFonts w:asciiTheme="majorHAnsi" w:hAnsiTheme="majorHAnsi"/>
          <w:color w:val="auto"/>
        </w:rPr>
        <w:t xml:space="preserve"> Инвестиционные </w:t>
      </w:r>
      <w:r w:rsidR="003A161C" w:rsidRPr="00F224BC">
        <w:rPr>
          <w:rFonts w:asciiTheme="majorHAnsi" w:hAnsiTheme="majorHAnsi"/>
          <w:color w:val="auto"/>
        </w:rPr>
        <w:t>площадки с приложением необходимой документации</w:t>
      </w:r>
      <w:r w:rsidR="004231CB" w:rsidRPr="00F224BC">
        <w:rPr>
          <w:rFonts w:asciiTheme="majorHAnsi" w:hAnsiTheme="majorHAnsi"/>
          <w:color w:val="auto"/>
        </w:rPr>
        <w:t xml:space="preserve"> </w:t>
      </w:r>
      <w:r w:rsidR="003A161C" w:rsidRPr="00F224BC">
        <w:rPr>
          <w:rFonts w:asciiTheme="majorHAnsi" w:hAnsiTheme="majorHAnsi"/>
          <w:color w:val="auto"/>
        </w:rPr>
        <w:t>представлены в реестре</w:t>
      </w:r>
      <w:r w:rsidR="004231CB" w:rsidRPr="00F224BC">
        <w:rPr>
          <w:rFonts w:asciiTheme="majorHAnsi" w:hAnsiTheme="majorHAnsi"/>
          <w:color w:val="auto"/>
        </w:rPr>
        <w:t xml:space="preserve"> </w:t>
      </w:r>
      <w:r w:rsidR="004231CB" w:rsidRPr="00F224BC">
        <w:rPr>
          <w:rFonts w:asciiTheme="majorHAnsi" w:hAnsiTheme="majorHAnsi" w:cs="Arial"/>
          <w:color w:val="auto"/>
          <w:shd w:val="clear" w:color="auto" w:fill="FFFFFF"/>
        </w:rPr>
        <w:t>Агентств</w:t>
      </w:r>
      <w:r w:rsidR="003A161C" w:rsidRPr="00F224BC">
        <w:rPr>
          <w:rFonts w:asciiTheme="majorHAnsi" w:hAnsiTheme="majorHAnsi" w:cs="Arial"/>
          <w:color w:val="auto"/>
          <w:shd w:val="clear" w:color="auto" w:fill="FFFFFF"/>
        </w:rPr>
        <w:t>а</w:t>
      </w:r>
      <w:r w:rsidR="004231CB" w:rsidRPr="00F224BC">
        <w:rPr>
          <w:rFonts w:asciiTheme="majorHAnsi" w:hAnsiTheme="majorHAnsi" w:cs="Arial"/>
          <w:color w:val="auto"/>
          <w:shd w:val="clear" w:color="auto" w:fill="FFFFFF"/>
        </w:rPr>
        <w:t xml:space="preserve"> по сопровождению инвестиционных проектов</w:t>
      </w:r>
      <w:r w:rsidR="003A161C" w:rsidRPr="00F224BC">
        <w:rPr>
          <w:rFonts w:asciiTheme="majorHAnsi" w:hAnsiTheme="majorHAnsi" w:cs="Arial"/>
          <w:color w:val="auto"/>
          <w:shd w:val="clear" w:color="auto" w:fill="FFFFFF"/>
        </w:rPr>
        <w:t>.</w:t>
      </w:r>
    </w:p>
    <w:p w:rsidR="00A00235" w:rsidRPr="00F224BC" w:rsidRDefault="00A00235" w:rsidP="000F2725">
      <w:pPr>
        <w:pStyle w:val="4"/>
        <w:keepNext w:val="0"/>
        <w:keepLines w:val="0"/>
        <w:widowControl/>
        <w:numPr>
          <w:ilvl w:val="0"/>
          <w:numId w:val="0"/>
        </w:numPr>
        <w:spacing w:after="120"/>
        <w:rPr>
          <w:i w:val="0"/>
        </w:rPr>
      </w:pPr>
      <w:r w:rsidRPr="00F224BC">
        <w:rPr>
          <w:i w:val="0"/>
        </w:rPr>
        <w:t>Дорожное хозяйство и транспорт</w:t>
      </w:r>
    </w:p>
    <w:p w:rsidR="002C7580" w:rsidRPr="00F224BC" w:rsidRDefault="002C7580" w:rsidP="000F2725">
      <w:pPr>
        <w:pStyle w:val="af6"/>
        <w:tabs>
          <w:tab w:val="left" w:pos="1110"/>
        </w:tabs>
        <w:spacing w:before="0" w:beforeAutospacing="0" w:after="0" w:afterAutospacing="0" w:line="276" w:lineRule="auto"/>
        <w:ind w:firstLine="709"/>
        <w:jc w:val="both"/>
        <w:rPr>
          <w:rFonts w:asciiTheme="majorHAnsi" w:hAnsiTheme="majorHAnsi" w:cs="Arial Unicode MS"/>
          <w:color w:val="000000"/>
        </w:rPr>
      </w:pPr>
      <w:r w:rsidRPr="00F224BC">
        <w:rPr>
          <w:rFonts w:asciiTheme="majorHAnsi" w:hAnsiTheme="majorHAnsi" w:cs="Arial Unicode MS"/>
          <w:color w:val="000000"/>
        </w:rPr>
        <w:t>В районе достаточно хорошо развита транспортная сеть. Протяженность дорожной сети составляет 548,5км, из которых 48,6% внутри населенных пунктов, (89,2% грунтовых и 10,8% асфальтированных). Через пгт Навля проходит федеральная трасса Москва-Киев.</w:t>
      </w:r>
    </w:p>
    <w:p w:rsidR="007378C3" w:rsidRPr="00F224BC" w:rsidRDefault="002C7580" w:rsidP="000F2725">
      <w:pPr>
        <w:pStyle w:val="af6"/>
        <w:tabs>
          <w:tab w:val="left" w:pos="1110"/>
        </w:tabs>
        <w:spacing w:before="0" w:beforeAutospacing="0" w:after="0" w:afterAutospacing="0" w:line="276" w:lineRule="auto"/>
        <w:ind w:firstLine="709"/>
        <w:jc w:val="both"/>
        <w:rPr>
          <w:rFonts w:asciiTheme="majorHAnsi" w:hAnsiTheme="majorHAnsi" w:cs="Arial Unicode MS"/>
          <w:color w:val="000000"/>
        </w:rPr>
      </w:pPr>
      <w:r w:rsidRPr="00F224BC">
        <w:rPr>
          <w:rFonts w:asciiTheme="majorHAnsi" w:hAnsiTheme="majorHAnsi" w:cs="Arial Unicode MS"/>
          <w:color w:val="000000"/>
        </w:rPr>
        <w:t xml:space="preserve">Перевозка грузов неспециализированными автотранспортными средствами осуществляет ОАО «Навлинское автотранспортное предприятие». Пассажирские перевозки осуществляет ООО «Навлинское пассажирское автотранспортное предприятие». На территории Навлинского района действует 9 муниципальных маршрутов и 12 </w:t>
      </w:r>
      <w:r w:rsidR="00FF7341" w:rsidRPr="00F224BC">
        <w:rPr>
          <w:rFonts w:asciiTheme="majorHAnsi" w:hAnsiTheme="majorHAnsi" w:cs="Arial Unicode MS"/>
          <w:color w:val="000000"/>
        </w:rPr>
        <w:t>маршрутов,</w:t>
      </w:r>
      <w:r w:rsidRPr="00F224BC">
        <w:rPr>
          <w:rFonts w:asciiTheme="majorHAnsi" w:hAnsiTheme="majorHAnsi" w:cs="Arial Unicode MS"/>
          <w:color w:val="000000"/>
        </w:rPr>
        <w:t xml:space="preserve"> связывающих пгт Навля с областным центром и другими городами.</w:t>
      </w:r>
      <w:r w:rsidR="00C362A7" w:rsidRPr="00F224BC">
        <w:rPr>
          <w:rFonts w:asciiTheme="majorHAnsi" w:hAnsiTheme="majorHAnsi" w:cs="Arial Unicode MS"/>
          <w:color w:val="000000"/>
        </w:rPr>
        <w:t xml:space="preserve"> </w:t>
      </w:r>
      <w:r w:rsidR="009F2A9F" w:rsidRPr="00F224BC">
        <w:rPr>
          <w:rFonts w:asciiTheme="majorHAnsi" w:hAnsiTheme="majorHAnsi" w:cs="Arial Unicode MS"/>
          <w:color w:val="000000"/>
        </w:rPr>
        <w:t xml:space="preserve">Основным фактором, снижающим качество пассажирских перевозок, выступает высокая степень изношенности </w:t>
      </w:r>
      <w:r w:rsidR="007378C3" w:rsidRPr="00F224BC">
        <w:rPr>
          <w:rFonts w:asciiTheme="majorHAnsi" w:hAnsiTheme="majorHAnsi" w:cs="Arial Unicode MS"/>
          <w:color w:val="000000"/>
        </w:rPr>
        <w:t>автопарка (90%).</w:t>
      </w:r>
    </w:p>
    <w:p w:rsidR="002C7580" w:rsidRPr="00F224BC" w:rsidRDefault="008C02A2" w:rsidP="007378C3">
      <w:pPr>
        <w:pStyle w:val="af6"/>
        <w:tabs>
          <w:tab w:val="left" w:pos="1110"/>
        </w:tabs>
        <w:spacing w:before="0" w:beforeAutospacing="0" w:after="0" w:afterAutospacing="0" w:line="276" w:lineRule="auto"/>
        <w:ind w:firstLine="709"/>
        <w:jc w:val="both"/>
        <w:rPr>
          <w:rFonts w:asciiTheme="majorHAnsi" w:hAnsiTheme="majorHAnsi" w:cs="Arial Unicode MS"/>
          <w:color w:val="000000"/>
        </w:rPr>
      </w:pPr>
      <w:r w:rsidRPr="00F224BC">
        <w:rPr>
          <w:rFonts w:asciiTheme="majorHAnsi" w:hAnsiTheme="majorHAnsi" w:cs="Arial Unicode MS"/>
          <w:color w:val="000000"/>
        </w:rPr>
        <w:t>В целях улучшения ситуации с пассажирскими перевозками</w:t>
      </w:r>
      <w:r w:rsidR="007378C3" w:rsidRPr="00F224BC">
        <w:rPr>
          <w:rFonts w:asciiTheme="majorHAnsi" w:hAnsiTheme="majorHAnsi" w:cs="Arial Unicode MS"/>
          <w:color w:val="000000"/>
        </w:rPr>
        <w:t xml:space="preserve">, в рамках муниципальной программы «Реализация полномочий администрации Наавлинского района» (2013-2020 годы), </w:t>
      </w:r>
      <w:r w:rsidRPr="00F224BC">
        <w:rPr>
          <w:rFonts w:asciiTheme="majorHAnsi" w:hAnsiTheme="majorHAnsi" w:cs="Arial Unicode MS"/>
          <w:color w:val="000000"/>
        </w:rPr>
        <w:t>принята муниципальная подпрограмма «Развитие пассажирского автомобильного транспорта общего пользования на территории Навлинского района» на 2019-2021 годы</w:t>
      </w:r>
      <w:r w:rsidR="007378C3" w:rsidRPr="00F224BC">
        <w:rPr>
          <w:rFonts w:asciiTheme="majorHAnsi" w:hAnsiTheme="majorHAnsi" w:cs="Arial Unicode MS"/>
          <w:color w:val="000000"/>
        </w:rPr>
        <w:t>, в которой</w:t>
      </w:r>
      <w:r w:rsidRPr="00F224BC">
        <w:rPr>
          <w:rFonts w:asciiTheme="majorHAnsi" w:hAnsiTheme="majorHAnsi" w:cs="Arial Unicode MS"/>
          <w:color w:val="000000"/>
        </w:rPr>
        <w:t xml:space="preserve"> предусмотрены компенсационные выплаты перевозчикам в связи с убыточностью предприятий, а также обновление автопарка пассажирских перевозок общего пользования (приобретение 8 автобусов). </w:t>
      </w:r>
    </w:p>
    <w:p w:rsidR="002C7580" w:rsidRPr="00F224BC" w:rsidRDefault="002C7580" w:rsidP="000F2725">
      <w:pPr>
        <w:pStyle w:val="af6"/>
        <w:tabs>
          <w:tab w:val="left" w:pos="1110"/>
        </w:tabs>
        <w:spacing w:before="0" w:beforeAutospacing="0" w:after="0" w:afterAutospacing="0" w:line="276" w:lineRule="auto"/>
        <w:ind w:firstLine="709"/>
        <w:jc w:val="both"/>
        <w:rPr>
          <w:rFonts w:asciiTheme="majorHAnsi" w:hAnsiTheme="majorHAnsi" w:cs="Arial Unicode MS"/>
          <w:color w:val="000000"/>
        </w:rPr>
      </w:pPr>
      <w:r w:rsidRPr="00F224BC">
        <w:rPr>
          <w:rFonts w:asciiTheme="majorHAnsi" w:hAnsiTheme="majorHAnsi" w:cs="Arial Unicode MS"/>
          <w:color w:val="000000"/>
        </w:rPr>
        <w:t>Грузооборот, выполненный грузовым подвижным составом автомобильного транспорта в организациях (без субъектов малого предпринимательства) в 2017 году составил 1387,0 тыс. тонна-км, что на 40,8% больше уровня 2016 года, но при этом перевезено грузов грузовым подвижным составом автомобильного транспорта в организациях (без субъектов малого предпринимательства) составили 41,4 т, что на 3,7% ниже уровня 2016 года. Обеспеченность собственными грузовыми автомобилями в организациях также снизился с 28 автомобилей в 2016 г. до 23 автомобилей в 2017 г. (17%).</w:t>
      </w:r>
    </w:p>
    <w:p w:rsidR="00F1673D" w:rsidRPr="00F224BC" w:rsidRDefault="00F1673D" w:rsidP="000F2725">
      <w:pPr>
        <w:pStyle w:val="af6"/>
        <w:tabs>
          <w:tab w:val="left" w:pos="1110"/>
        </w:tabs>
        <w:spacing w:before="0" w:beforeAutospacing="0" w:after="0" w:afterAutospacing="0" w:line="276" w:lineRule="auto"/>
        <w:ind w:firstLine="709"/>
        <w:jc w:val="both"/>
        <w:rPr>
          <w:rFonts w:asciiTheme="majorHAnsi" w:hAnsiTheme="majorHAnsi" w:cs="Arial Unicode MS"/>
        </w:rPr>
      </w:pPr>
      <w:r w:rsidRPr="00F224BC">
        <w:rPr>
          <w:rFonts w:asciiTheme="majorHAnsi" w:hAnsiTheme="majorHAnsi" w:cs="Arial Unicode MS"/>
          <w:color w:val="000000"/>
        </w:rPr>
        <w:t xml:space="preserve">Для </w:t>
      </w:r>
      <w:r w:rsidR="001057AA" w:rsidRPr="00F224BC">
        <w:rPr>
          <w:rFonts w:asciiTheme="majorHAnsi" w:hAnsiTheme="majorHAnsi" w:cs="Arial Unicode MS"/>
          <w:color w:val="000000"/>
        </w:rPr>
        <w:t>совершенствования пассажирскими перевозками на 2018 г. было запланировано в муниципальном бюджете</w:t>
      </w:r>
      <w:r w:rsidR="00F849C7" w:rsidRPr="00F224BC">
        <w:rPr>
          <w:rFonts w:asciiTheme="majorHAnsi" w:hAnsiTheme="majorHAnsi" w:cs="Arial Unicode MS"/>
          <w:color w:val="000000"/>
        </w:rPr>
        <w:t xml:space="preserve"> </w:t>
      </w:r>
      <w:r w:rsidR="001057AA" w:rsidRPr="00F224BC">
        <w:rPr>
          <w:rFonts w:asciiTheme="majorHAnsi" w:hAnsiTheme="majorHAnsi" w:cs="Arial Unicode MS"/>
          <w:color w:val="000000"/>
        </w:rPr>
        <w:t xml:space="preserve">3,8 млн. руб. </w:t>
      </w:r>
      <w:r w:rsidR="00F849C7" w:rsidRPr="00F224BC">
        <w:rPr>
          <w:rFonts w:asciiTheme="majorHAnsi" w:hAnsiTheme="majorHAnsi" w:cs="Arial Unicode MS"/>
        </w:rPr>
        <w:t>разработана муниципальная подпрограмма для реализации обновления автопарка для осуществления пассажирских перевозок</w:t>
      </w:r>
      <w:r w:rsidR="00293E2A" w:rsidRPr="00F224BC">
        <w:rPr>
          <w:rFonts w:asciiTheme="majorHAnsi" w:hAnsiTheme="majorHAnsi" w:cs="Arial Unicode MS"/>
        </w:rPr>
        <w:t>.</w:t>
      </w:r>
    </w:p>
    <w:p w:rsidR="001B5C6E" w:rsidRPr="00F224BC" w:rsidRDefault="001B5C6E" w:rsidP="000F2725">
      <w:pPr>
        <w:pStyle w:val="4"/>
        <w:keepNext w:val="0"/>
        <w:keepLines w:val="0"/>
        <w:widowControl/>
        <w:numPr>
          <w:ilvl w:val="0"/>
          <w:numId w:val="0"/>
        </w:numPr>
        <w:spacing w:after="120" w:line="276" w:lineRule="auto"/>
        <w:ind w:left="142" w:firstLine="709"/>
        <w:rPr>
          <w:i w:val="0"/>
        </w:rPr>
      </w:pPr>
      <w:r w:rsidRPr="00F224BC">
        <w:rPr>
          <w:i w:val="0"/>
        </w:rPr>
        <w:t xml:space="preserve">Потребительский рынок </w:t>
      </w:r>
    </w:p>
    <w:p w:rsidR="001B5C6E" w:rsidRPr="00F224BC" w:rsidRDefault="001B5C6E" w:rsidP="000F2725">
      <w:pPr>
        <w:widowControl/>
        <w:spacing w:line="276" w:lineRule="auto"/>
        <w:ind w:firstLine="709"/>
        <w:jc w:val="both"/>
        <w:rPr>
          <w:rFonts w:asciiTheme="majorHAnsi" w:hAnsiTheme="majorHAnsi"/>
        </w:rPr>
      </w:pPr>
      <w:r w:rsidRPr="00F224BC">
        <w:rPr>
          <w:rFonts w:asciiTheme="majorHAnsi" w:hAnsiTheme="majorHAnsi"/>
        </w:rPr>
        <w:t xml:space="preserve">Потребительский рынок Навлинского района характеризуется стабильностью, развитой сетью предприятий торговли, общественного питания и бытового обслуживания населения, высокой предпринимательской активностью. На территории района действуют 197 торговых объектов и 17 объектов общественного питания. Обеспеченность населения торговыми </w:t>
      </w:r>
      <w:r w:rsidR="00FF7341" w:rsidRPr="00F224BC">
        <w:rPr>
          <w:rFonts w:asciiTheme="majorHAnsi" w:hAnsiTheme="majorHAnsi"/>
        </w:rPr>
        <w:t>предприятиями</w:t>
      </w:r>
      <w:r w:rsidRPr="00F224BC">
        <w:rPr>
          <w:rFonts w:asciiTheme="majorHAnsi" w:hAnsiTheme="majorHAnsi"/>
        </w:rPr>
        <w:t xml:space="preserve"> на конец июня 2018г. Составляет 628,1 м2 на 1 000 жителей при норме – 397 м2.</w:t>
      </w:r>
    </w:p>
    <w:p w:rsidR="001B5C6E" w:rsidRPr="00F224BC" w:rsidRDefault="001B5C6E" w:rsidP="000F2725">
      <w:pPr>
        <w:widowControl/>
        <w:spacing w:line="276" w:lineRule="auto"/>
        <w:ind w:firstLine="709"/>
        <w:jc w:val="both"/>
        <w:rPr>
          <w:rFonts w:asciiTheme="majorHAnsi" w:hAnsiTheme="majorHAnsi"/>
        </w:rPr>
      </w:pPr>
      <w:r w:rsidRPr="00F224BC">
        <w:rPr>
          <w:rFonts w:asciiTheme="majorHAnsi" w:hAnsiTheme="majorHAnsi"/>
        </w:rPr>
        <w:t>На конец 2017 года в районе работает 56 предприятий оптовой и розничной торговли и ремонта транспортных средств. Одно из крупнейших предприятий ООО «Навлинский рынок». В районе функционируют крупные сетевые структуры: АО "Тандер" (сеть магазинов «Магнит»), ОАО «Дикси Групп» (магазин «Дикси») и ООО «Агроторг» (магазины «Пятерочка»). Обеспеченность торговыми площадями на 1000 жителей составляет 558,0 кв. м. оборот розничной торговли организаций в 2017 году вырос на 33,6% и составил 742,2 млн. рублей, индекс физического объёма оборота розничной торговли вырос на 28,1% при этом объём всех реализованных продовольственных товаров вырос незначительно - на 0,5%.</w:t>
      </w:r>
    </w:p>
    <w:p w:rsidR="001B5C6E" w:rsidRPr="00F224BC" w:rsidRDefault="001B5C6E" w:rsidP="000F2725">
      <w:pPr>
        <w:widowControl/>
        <w:spacing w:line="276" w:lineRule="auto"/>
        <w:ind w:firstLine="709"/>
        <w:jc w:val="both"/>
        <w:rPr>
          <w:rFonts w:asciiTheme="majorHAnsi" w:hAnsiTheme="majorHAnsi"/>
        </w:rPr>
      </w:pPr>
      <w:r w:rsidRPr="00F224BC">
        <w:rPr>
          <w:rFonts w:asciiTheme="majorHAnsi" w:hAnsiTheme="majorHAnsi"/>
        </w:rPr>
        <w:t>Объём платных услуг населению в 2017 году составил 94,5 млн. рублей (в фактических действующих ценах).</w:t>
      </w:r>
    </w:p>
    <w:p w:rsidR="001B5C6E" w:rsidRPr="00F224BC" w:rsidRDefault="001B5C6E" w:rsidP="000F2725">
      <w:pPr>
        <w:widowControl/>
        <w:spacing w:line="276" w:lineRule="auto"/>
        <w:ind w:firstLine="709"/>
        <w:jc w:val="both"/>
        <w:rPr>
          <w:rFonts w:asciiTheme="majorHAnsi" w:hAnsiTheme="majorHAnsi"/>
        </w:rPr>
      </w:pPr>
      <w:r w:rsidRPr="00F224BC">
        <w:rPr>
          <w:rFonts w:asciiTheme="majorHAnsi" w:hAnsiTheme="majorHAnsi"/>
        </w:rPr>
        <w:t>Потребительский рынок характеризуется высоким индексом физического объема об</w:t>
      </w:r>
      <w:r w:rsidR="00FF7341" w:rsidRPr="00F224BC">
        <w:rPr>
          <w:rFonts w:asciiTheme="majorHAnsi" w:hAnsiTheme="majorHAnsi"/>
        </w:rPr>
        <w:t>о</w:t>
      </w:r>
      <w:r w:rsidRPr="00F224BC">
        <w:rPr>
          <w:rFonts w:asciiTheme="majorHAnsi" w:hAnsiTheme="majorHAnsi"/>
        </w:rPr>
        <w:t>рота розничной торговли - 107,7%.</w:t>
      </w:r>
    </w:p>
    <w:p w:rsidR="002A643F" w:rsidRPr="00F224BC" w:rsidRDefault="00BC650C" w:rsidP="000F2725">
      <w:pPr>
        <w:pStyle w:val="4"/>
        <w:keepNext w:val="0"/>
        <w:keepLines w:val="0"/>
        <w:widowControl/>
        <w:numPr>
          <w:ilvl w:val="0"/>
          <w:numId w:val="0"/>
        </w:numPr>
        <w:spacing w:after="120" w:line="276" w:lineRule="auto"/>
        <w:rPr>
          <w:i w:val="0"/>
        </w:rPr>
      </w:pPr>
      <w:r w:rsidRPr="00F224BC">
        <w:rPr>
          <w:i w:val="0"/>
        </w:rPr>
        <w:t xml:space="preserve">Сфера бытовых услуг и общественного </w:t>
      </w:r>
      <w:r w:rsidR="002A643F" w:rsidRPr="00F224BC">
        <w:rPr>
          <w:i w:val="0"/>
        </w:rPr>
        <w:t>питани</w:t>
      </w:r>
      <w:r w:rsidRPr="00F224BC">
        <w:rPr>
          <w:i w:val="0"/>
        </w:rPr>
        <w:t>я</w:t>
      </w:r>
    </w:p>
    <w:p w:rsidR="002C7580" w:rsidRPr="00F224BC" w:rsidRDefault="002C7580" w:rsidP="000F2725">
      <w:pPr>
        <w:widowControl/>
        <w:spacing w:line="276" w:lineRule="auto"/>
        <w:ind w:firstLine="709"/>
        <w:jc w:val="both"/>
        <w:rPr>
          <w:rFonts w:asciiTheme="majorHAnsi" w:hAnsiTheme="majorHAnsi"/>
        </w:rPr>
      </w:pPr>
      <w:r w:rsidRPr="00F224BC">
        <w:rPr>
          <w:rFonts w:asciiTheme="majorHAnsi" w:hAnsiTheme="majorHAnsi"/>
        </w:rPr>
        <w:t xml:space="preserve">Бытовое обслуживание населения в основном представлено субъектами малого бизнеса из числа индивидуальных предпринимателей (538 </w:t>
      </w:r>
      <w:r w:rsidR="00F12252" w:rsidRPr="00F224BC">
        <w:rPr>
          <w:rFonts w:asciiTheme="majorHAnsi" w:hAnsiTheme="majorHAnsi"/>
        </w:rPr>
        <w:t>предприятий</w:t>
      </w:r>
      <w:r w:rsidRPr="00F224BC">
        <w:rPr>
          <w:rFonts w:asciiTheme="majorHAnsi" w:hAnsiTheme="majorHAnsi"/>
        </w:rPr>
        <w:t>).</w:t>
      </w:r>
    </w:p>
    <w:p w:rsidR="002C7580" w:rsidRPr="00F224BC" w:rsidRDefault="002C7580" w:rsidP="000F2725">
      <w:pPr>
        <w:widowControl/>
        <w:spacing w:line="276" w:lineRule="auto"/>
        <w:ind w:firstLine="709"/>
        <w:jc w:val="both"/>
        <w:rPr>
          <w:rFonts w:asciiTheme="majorHAnsi" w:hAnsiTheme="majorHAnsi"/>
        </w:rPr>
      </w:pPr>
      <w:r w:rsidRPr="00F224BC">
        <w:rPr>
          <w:rFonts w:asciiTheme="majorHAnsi" w:hAnsiTheme="majorHAnsi"/>
        </w:rPr>
        <w:t>Бытовые услуги оказывают более предприятий по следующим направлениям:</w:t>
      </w:r>
    </w:p>
    <w:p w:rsidR="002C7580" w:rsidRPr="00F224BC" w:rsidRDefault="007378C3" w:rsidP="000F2725">
      <w:pPr>
        <w:widowControl/>
        <w:spacing w:line="276" w:lineRule="auto"/>
        <w:ind w:firstLine="709"/>
        <w:jc w:val="both"/>
        <w:rPr>
          <w:rFonts w:asciiTheme="majorHAnsi" w:hAnsiTheme="majorHAnsi"/>
        </w:rPr>
      </w:pPr>
      <w:r w:rsidRPr="00F224BC">
        <w:rPr>
          <w:rFonts w:asciiTheme="majorHAnsi" w:hAnsiTheme="majorHAnsi"/>
        </w:rPr>
        <w:t>-</w:t>
      </w:r>
      <w:r w:rsidR="002C7580" w:rsidRPr="00F224BC">
        <w:rPr>
          <w:rFonts w:asciiTheme="majorHAnsi" w:hAnsiTheme="majorHAnsi"/>
        </w:rPr>
        <w:t>23 предприятия по оказанию парикмахерских услуг;</w:t>
      </w:r>
    </w:p>
    <w:p w:rsidR="002C7580" w:rsidRPr="00F224BC" w:rsidRDefault="007378C3" w:rsidP="000F2725">
      <w:pPr>
        <w:widowControl/>
        <w:spacing w:line="276" w:lineRule="auto"/>
        <w:ind w:firstLine="709"/>
        <w:jc w:val="both"/>
        <w:rPr>
          <w:rFonts w:asciiTheme="majorHAnsi" w:hAnsiTheme="majorHAnsi"/>
        </w:rPr>
      </w:pPr>
      <w:r w:rsidRPr="00F224BC">
        <w:rPr>
          <w:rFonts w:asciiTheme="majorHAnsi" w:hAnsiTheme="majorHAnsi"/>
        </w:rPr>
        <w:t>-</w:t>
      </w:r>
      <w:r w:rsidR="002C7580" w:rsidRPr="00F224BC">
        <w:rPr>
          <w:rFonts w:asciiTheme="majorHAnsi" w:hAnsiTheme="majorHAnsi"/>
        </w:rPr>
        <w:t>49 предприятий деятельность связанное с автотранспортом (техобслуживание; сопровождение; ремонт);</w:t>
      </w:r>
    </w:p>
    <w:p w:rsidR="002C7580" w:rsidRPr="00F224BC" w:rsidRDefault="002C7580" w:rsidP="000F2725">
      <w:pPr>
        <w:widowControl/>
        <w:spacing w:line="276" w:lineRule="auto"/>
        <w:ind w:firstLine="709"/>
        <w:jc w:val="both"/>
        <w:rPr>
          <w:rFonts w:asciiTheme="majorHAnsi" w:hAnsiTheme="majorHAnsi"/>
        </w:rPr>
      </w:pPr>
      <w:r w:rsidRPr="00F224BC">
        <w:rPr>
          <w:rFonts w:asciiTheme="majorHAnsi" w:hAnsiTheme="majorHAnsi"/>
        </w:rPr>
        <w:t>- 9 предприятий деятельности такси;</w:t>
      </w:r>
    </w:p>
    <w:p w:rsidR="002C7580" w:rsidRPr="00F224BC" w:rsidRDefault="007378C3" w:rsidP="000F2725">
      <w:pPr>
        <w:widowControl/>
        <w:spacing w:line="276" w:lineRule="auto"/>
        <w:ind w:firstLine="709"/>
        <w:jc w:val="both"/>
        <w:rPr>
          <w:rFonts w:asciiTheme="majorHAnsi" w:hAnsiTheme="majorHAnsi"/>
        </w:rPr>
      </w:pPr>
      <w:r w:rsidRPr="00F224BC">
        <w:rPr>
          <w:rFonts w:asciiTheme="majorHAnsi" w:hAnsiTheme="majorHAnsi"/>
        </w:rPr>
        <w:t>-</w:t>
      </w:r>
      <w:r w:rsidR="002C7580" w:rsidRPr="00F224BC">
        <w:rPr>
          <w:rFonts w:asciiTheme="majorHAnsi" w:hAnsiTheme="majorHAnsi"/>
        </w:rPr>
        <w:t>27 предприятий, оказывающих различные бытовые услуги (ремонт и пошив одежды, ремонт бытовой техники, ремонт и пошив обуви, фотографии, создание и использование баз данных и информационных ресурсов ит.д.).</w:t>
      </w:r>
    </w:p>
    <w:p w:rsidR="002C7580" w:rsidRPr="00F224BC" w:rsidRDefault="002C7580" w:rsidP="000F2725">
      <w:pPr>
        <w:widowControl/>
        <w:spacing w:line="276" w:lineRule="auto"/>
        <w:ind w:firstLine="709"/>
        <w:jc w:val="both"/>
        <w:rPr>
          <w:rFonts w:asciiTheme="majorHAnsi" w:hAnsiTheme="majorHAnsi"/>
        </w:rPr>
      </w:pPr>
      <w:r w:rsidRPr="00F224BC">
        <w:rPr>
          <w:rFonts w:asciiTheme="majorHAnsi" w:hAnsiTheme="majorHAnsi"/>
        </w:rPr>
        <w:t>Сфера общественного питания представлена одним крупным предприятием Потребительское общество «Общепит», которое оказывает услуги по организации питания в учреждениях дошкольного и школьного образования, выручка составила 29 млн. рублей в 2017 г. и прибыль 956 тыс. рублей соответственно. Услуги общественного питания также оказывают 6 индивидуальных предпринимателей.</w:t>
      </w:r>
    </w:p>
    <w:p w:rsidR="008733C5" w:rsidRPr="00F224BC" w:rsidRDefault="008733C5" w:rsidP="000F2725">
      <w:pPr>
        <w:pStyle w:val="4"/>
        <w:keepNext w:val="0"/>
        <w:keepLines w:val="0"/>
        <w:widowControl/>
        <w:numPr>
          <w:ilvl w:val="0"/>
          <w:numId w:val="0"/>
        </w:numPr>
        <w:spacing w:after="120" w:line="276" w:lineRule="auto"/>
        <w:ind w:left="788"/>
        <w:rPr>
          <w:i w:val="0"/>
        </w:rPr>
      </w:pPr>
      <w:r w:rsidRPr="00F224BC">
        <w:rPr>
          <w:i w:val="0"/>
        </w:rPr>
        <w:t>Развитие малого и среднего бизнеса</w:t>
      </w:r>
    </w:p>
    <w:p w:rsidR="009F4846" w:rsidRPr="00F224BC" w:rsidRDefault="009F4846" w:rsidP="009F4846">
      <w:pPr>
        <w:pStyle w:val="aff5"/>
        <w:widowControl/>
        <w:spacing w:after="0" w:line="276" w:lineRule="auto"/>
        <w:ind w:firstLine="709"/>
        <w:jc w:val="both"/>
        <w:rPr>
          <w:rFonts w:asciiTheme="majorHAnsi" w:hAnsiTheme="majorHAnsi"/>
          <w:color w:val="auto"/>
        </w:rPr>
      </w:pPr>
      <w:r w:rsidRPr="00F224BC">
        <w:rPr>
          <w:rFonts w:asciiTheme="majorHAnsi" w:hAnsiTheme="majorHAnsi"/>
          <w:color w:val="auto"/>
        </w:rPr>
        <w:t>Малый и средний бизнес района охватывает все отрасли экономики. Это сельское хозяйство, торговля, общественное питание, оказание услуг населению, строительство, обрабатывающие производство, заготовка и переработка древесины. Преобладающей отраслью является оптово - розничная торговля (более 36 % от общего числа малых и средних предприятий и индивидуальных предпринимателей). Представители субъектов малого и среднего предпринимательства района также занимаются предоставлением услуг по изготовлению мебели, ремонту автотранспортных средств, по операциям с недвижимым имуществом, аренде, в сфере деятельности гостиниц и др.</w:t>
      </w:r>
    </w:p>
    <w:p w:rsidR="00452DDA" w:rsidRPr="00F224BC" w:rsidRDefault="00452DDA" w:rsidP="000F2725">
      <w:pPr>
        <w:pStyle w:val="aff5"/>
        <w:widowControl/>
        <w:spacing w:after="0" w:line="276" w:lineRule="auto"/>
        <w:ind w:firstLine="709"/>
        <w:jc w:val="both"/>
        <w:rPr>
          <w:rFonts w:asciiTheme="majorHAnsi" w:hAnsiTheme="majorHAnsi"/>
          <w:color w:val="auto"/>
        </w:rPr>
      </w:pPr>
      <w:r w:rsidRPr="00F224BC">
        <w:rPr>
          <w:rFonts w:asciiTheme="majorHAnsi" w:hAnsiTheme="majorHAnsi"/>
          <w:color w:val="auto"/>
        </w:rPr>
        <w:t xml:space="preserve">На территории Навлинского района малый и средний бизнес представляют </w:t>
      </w:r>
      <w:r w:rsidR="00E337FD" w:rsidRPr="00F224BC">
        <w:rPr>
          <w:rFonts w:asciiTheme="majorHAnsi" w:hAnsiTheme="majorHAnsi"/>
          <w:color w:val="auto"/>
        </w:rPr>
        <w:t xml:space="preserve">более 1000 лиц из числа субъектов </w:t>
      </w:r>
      <w:r w:rsidRPr="00F224BC">
        <w:rPr>
          <w:rFonts w:asciiTheme="majorHAnsi" w:hAnsiTheme="majorHAnsi"/>
          <w:color w:val="auto"/>
        </w:rPr>
        <w:t xml:space="preserve">малых, микро и средних предприятий и 538 индивидуальных предпринимателей, где трудятся более </w:t>
      </w:r>
      <w:r w:rsidR="00BC27EB" w:rsidRPr="00F224BC">
        <w:rPr>
          <w:rFonts w:asciiTheme="majorHAnsi" w:hAnsiTheme="majorHAnsi"/>
          <w:color w:val="auto"/>
        </w:rPr>
        <w:t>2</w:t>
      </w:r>
      <w:r w:rsidRPr="00F224BC">
        <w:rPr>
          <w:rFonts w:asciiTheme="majorHAnsi" w:hAnsiTheme="majorHAnsi"/>
          <w:color w:val="auto"/>
        </w:rPr>
        <w:t xml:space="preserve"> тысяч человек. Число субъектов малого и среднего предпринимательства на территории Навлинского района в расчете на 10 000 человек населения в 2017 году составило 280 единиц, это практически уровень 2016 года.</w:t>
      </w:r>
    </w:p>
    <w:p w:rsidR="008E0DE3" w:rsidRPr="00F224BC" w:rsidRDefault="00452DDA" w:rsidP="007378C3">
      <w:pPr>
        <w:pStyle w:val="aff5"/>
        <w:widowControl/>
        <w:spacing w:after="0" w:line="276" w:lineRule="auto"/>
        <w:ind w:firstLine="709"/>
        <w:jc w:val="both"/>
        <w:rPr>
          <w:rFonts w:asciiTheme="majorHAnsi" w:hAnsiTheme="majorHAnsi"/>
          <w:color w:val="auto"/>
        </w:rPr>
      </w:pPr>
      <w:r w:rsidRPr="00F224BC">
        <w:rPr>
          <w:rFonts w:asciiTheme="majorHAnsi" w:hAnsiTheme="majorHAnsi"/>
          <w:color w:val="auto"/>
        </w:rPr>
        <w:t>Для создания условий развития малого и среднего предпринимательства на территории Навлинского района разработана и реализуется подпрограмма «</w:t>
      </w:r>
      <w:r w:rsidR="008E0DE3" w:rsidRPr="00F224BC">
        <w:rPr>
          <w:rFonts w:asciiTheme="majorHAnsi" w:hAnsiTheme="majorHAnsi"/>
          <w:color w:val="auto"/>
        </w:rPr>
        <w:t xml:space="preserve">Развитие </w:t>
      </w:r>
      <w:r w:rsidRPr="00F224BC">
        <w:rPr>
          <w:rFonts w:asciiTheme="majorHAnsi" w:hAnsiTheme="majorHAnsi"/>
          <w:color w:val="auto"/>
        </w:rPr>
        <w:t>малого и среднего предпринимательства в Навлинском районе</w:t>
      </w:r>
      <w:r w:rsidR="008E0DE3" w:rsidRPr="00F224BC">
        <w:rPr>
          <w:rFonts w:asciiTheme="majorHAnsi" w:hAnsiTheme="majorHAnsi"/>
          <w:color w:val="auto"/>
        </w:rPr>
        <w:t xml:space="preserve"> на 2017-2020 годы</w:t>
      </w:r>
      <w:r w:rsidR="007378C3" w:rsidRPr="00F224BC">
        <w:rPr>
          <w:rFonts w:asciiTheme="majorHAnsi" w:hAnsiTheme="majorHAnsi"/>
          <w:color w:val="auto"/>
        </w:rPr>
        <w:t xml:space="preserve">». </w:t>
      </w:r>
      <w:r w:rsidR="008E0DE3" w:rsidRPr="00F224BC">
        <w:rPr>
          <w:rFonts w:asciiTheme="majorHAnsi" w:hAnsiTheme="majorHAnsi"/>
          <w:color w:val="auto"/>
        </w:rPr>
        <w:t xml:space="preserve">Налоговые поступления от предпринимательской деятельности по состоянию на 01.01.2017г. составили 9 398,8 </w:t>
      </w:r>
      <w:r w:rsidR="009F4846" w:rsidRPr="00F224BC">
        <w:rPr>
          <w:rFonts w:asciiTheme="majorHAnsi" w:hAnsiTheme="majorHAnsi"/>
          <w:color w:val="auto"/>
        </w:rPr>
        <w:t>тыс.</w:t>
      </w:r>
      <w:r w:rsidR="008E0DE3" w:rsidRPr="00F224BC">
        <w:rPr>
          <w:rFonts w:asciiTheme="majorHAnsi" w:hAnsiTheme="majorHAnsi"/>
          <w:color w:val="auto"/>
        </w:rPr>
        <w:t xml:space="preserve"> рублей.</w:t>
      </w:r>
    </w:p>
    <w:p w:rsidR="00491E3A" w:rsidRPr="00F224BC" w:rsidRDefault="00491E3A" w:rsidP="000F2725">
      <w:pPr>
        <w:pStyle w:val="aff5"/>
        <w:widowControl/>
        <w:spacing w:after="0" w:line="276" w:lineRule="auto"/>
        <w:ind w:firstLine="709"/>
        <w:jc w:val="both"/>
        <w:rPr>
          <w:rFonts w:asciiTheme="majorHAnsi" w:hAnsiTheme="majorHAnsi"/>
          <w:color w:val="auto"/>
        </w:rPr>
      </w:pPr>
      <w:r w:rsidRPr="00F224BC">
        <w:rPr>
          <w:rFonts w:asciiTheme="majorHAnsi" w:hAnsiTheme="majorHAnsi"/>
          <w:color w:val="auto"/>
        </w:rPr>
        <w:t>В 2015 году администрацией района был проведён конкурс по предоставлению грантовой поддержки начинающим субъектам малого и среднего предпринимательства на реализацию бизнес-проектов: «Выращивание зерновых культур» и «Выращивание сельскохозяйственной птицы» на общую сумму 800,0 тыс. руб.</w:t>
      </w:r>
    </w:p>
    <w:p w:rsidR="00D541BE" w:rsidRPr="00F224BC" w:rsidRDefault="00D714FD" w:rsidP="000F2725">
      <w:pPr>
        <w:pStyle w:val="aff5"/>
        <w:widowControl/>
        <w:spacing w:before="120" w:line="276" w:lineRule="auto"/>
        <w:rPr>
          <w:rFonts w:asciiTheme="majorHAnsi" w:hAnsiTheme="majorHAnsi"/>
          <w:color w:val="548DD4" w:themeColor="text2" w:themeTint="99"/>
        </w:rPr>
      </w:pPr>
      <w:r w:rsidRPr="00F224BC">
        <w:rPr>
          <w:rFonts w:asciiTheme="majorHAnsi" w:hAnsiTheme="majorHAnsi"/>
          <w:color w:val="548DD4" w:themeColor="text2" w:themeTint="99"/>
        </w:rPr>
        <w:t xml:space="preserve">Таблица 31 – </w:t>
      </w:r>
      <w:r w:rsidR="00D541BE" w:rsidRPr="00F224BC">
        <w:rPr>
          <w:rFonts w:asciiTheme="majorHAnsi" w:hAnsiTheme="majorHAnsi"/>
          <w:color w:val="548DD4" w:themeColor="text2" w:themeTint="99"/>
        </w:rPr>
        <w:t>Формирование финансового результата малых предприятий в Навлинском районе, включая микропредприятия. (мил</w:t>
      </w:r>
      <w:r w:rsidRPr="00F224BC">
        <w:rPr>
          <w:rFonts w:asciiTheme="majorHAnsi" w:hAnsiTheme="majorHAnsi"/>
          <w:color w:val="548DD4" w:themeColor="text2" w:themeTint="99"/>
        </w:rPr>
        <w:t>.</w:t>
      </w:r>
      <w:r w:rsidR="00D541BE" w:rsidRPr="00F224BC">
        <w:rPr>
          <w:rFonts w:asciiTheme="majorHAnsi" w:hAnsiTheme="majorHAnsi"/>
          <w:color w:val="548DD4" w:themeColor="text2" w:themeTint="99"/>
        </w:rPr>
        <w:t xml:space="preserve"> рублей)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353"/>
        <w:gridCol w:w="2584"/>
        <w:gridCol w:w="1170"/>
        <w:gridCol w:w="1223"/>
        <w:gridCol w:w="2254"/>
      </w:tblGrid>
      <w:tr w:rsidR="00D541BE" w:rsidRPr="00F224BC" w:rsidTr="00D714FD">
        <w:trPr>
          <w:cantSplit/>
          <w:trHeight w:val="1342"/>
          <w:jc w:val="center"/>
        </w:trPr>
        <w:tc>
          <w:tcPr>
            <w:tcW w:w="0" w:type="auto"/>
            <w:vAlign w:val="center"/>
          </w:tcPr>
          <w:p w:rsidR="00D541BE" w:rsidRPr="00F224BC" w:rsidRDefault="00D541BE" w:rsidP="000F2725">
            <w:pPr>
              <w:widowControl/>
              <w:jc w:val="center"/>
              <w:rPr>
                <w:rFonts w:asciiTheme="majorHAnsi" w:hAnsiTheme="majorHAnsi"/>
                <w:color w:val="auto"/>
              </w:rPr>
            </w:pPr>
          </w:p>
        </w:tc>
        <w:tc>
          <w:tcPr>
            <w:tcW w:w="0" w:type="auto"/>
            <w:vAlign w:val="center"/>
          </w:tcPr>
          <w:p w:rsidR="00D541BE" w:rsidRPr="00F224BC" w:rsidRDefault="00D541BE" w:rsidP="000F2725">
            <w:pPr>
              <w:widowControl/>
              <w:jc w:val="center"/>
              <w:rPr>
                <w:rFonts w:asciiTheme="majorHAnsi" w:hAnsiTheme="majorHAnsi"/>
                <w:color w:val="auto"/>
              </w:rPr>
            </w:pPr>
            <w:r w:rsidRPr="00F224BC">
              <w:rPr>
                <w:rFonts w:asciiTheme="majorHAnsi" w:hAnsiTheme="majorHAnsi"/>
                <w:color w:val="auto"/>
                <w:sz w:val="22"/>
                <w:szCs w:val="22"/>
              </w:rPr>
              <w:t>Выручка (за минусом НДС и акцизов)</w:t>
            </w:r>
          </w:p>
        </w:tc>
        <w:tc>
          <w:tcPr>
            <w:tcW w:w="0" w:type="auto"/>
            <w:vAlign w:val="center"/>
          </w:tcPr>
          <w:p w:rsidR="00D541BE" w:rsidRPr="00F224BC" w:rsidRDefault="00D541BE" w:rsidP="000F2725">
            <w:pPr>
              <w:widowControl/>
              <w:ind w:left="-57" w:right="-57"/>
              <w:jc w:val="center"/>
              <w:rPr>
                <w:rFonts w:asciiTheme="majorHAnsi" w:hAnsiTheme="majorHAnsi"/>
                <w:color w:val="auto"/>
              </w:rPr>
            </w:pPr>
            <w:r w:rsidRPr="00F224BC">
              <w:rPr>
                <w:rFonts w:asciiTheme="majorHAnsi" w:hAnsiTheme="majorHAnsi"/>
                <w:color w:val="auto"/>
                <w:sz w:val="22"/>
                <w:szCs w:val="22"/>
              </w:rPr>
              <w:t>Расходы по обычным видам деятельности, включая себестоимость продаж, коммерческие и управленческие расходы)</w:t>
            </w:r>
          </w:p>
        </w:tc>
        <w:tc>
          <w:tcPr>
            <w:tcW w:w="0" w:type="auto"/>
            <w:vAlign w:val="center"/>
          </w:tcPr>
          <w:p w:rsidR="00D541BE" w:rsidRPr="00F224BC" w:rsidRDefault="00D541BE" w:rsidP="000F2725">
            <w:pPr>
              <w:widowControl/>
              <w:ind w:left="-57" w:right="-57"/>
              <w:jc w:val="center"/>
              <w:rPr>
                <w:rFonts w:asciiTheme="majorHAnsi" w:hAnsiTheme="majorHAnsi"/>
                <w:color w:val="auto"/>
              </w:rPr>
            </w:pPr>
            <w:r w:rsidRPr="00F224BC">
              <w:rPr>
                <w:rFonts w:asciiTheme="majorHAnsi" w:hAnsiTheme="majorHAnsi"/>
                <w:color w:val="auto"/>
                <w:sz w:val="22"/>
                <w:szCs w:val="22"/>
              </w:rPr>
              <w:t>Прибыль (+), убыток (-) от</w:t>
            </w:r>
          </w:p>
          <w:p w:rsidR="00D541BE" w:rsidRPr="00F224BC" w:rsidRDefault="00D541BE" w:rsidP="000F2725">
            <w:pPr>
              <w:widowControl/>
              <w:ind w:left="-57" w:right="-57"/>
              <w:jc w:val="center"/>
              <w:rPr>
                <w:rFonts w:asciiTheme="majorHAnsi" w:hAnsiTheme="majorHAnsi"/>
                <w:color w:val="auto"/>
              </w:rPr>
            </w:pPr>
            <w:r w:rsidRPr="00F224BC">
              <w:rPr>
                <w:rFonts w:asciiTheme="majorHAnsi" w:hAnsiTheme="majorHAnsi"/>
                <w:color w:val="auto"/>
                <w:sz w:val="22"/>
                <w:szCs w:val="22"/>
              </w:rPr>
              <w:t>продаж</w:t>
            </w:r>
          </w:p>
        </w:tc>
        <w:tc>
          <w:tcPr>
            <w:tcW w:w="0" w:type="auto"/>
            <w:vAlign w:val="center"/>
          </w:tcPr>
          <w:p w:rsidR="00D541BE" w:rsidRPr="00F224BC" w:rsidRDefault="00D541BE" w:rsidP="000F2725">
            <w:pPr>
              <w:widowControl/>
              <w:ind w:left="-57" w:right="-57"/>
              <w:jc w:val="center"/>
              <w:rPr>
                <w:rFonts w:asciiTheme="majorHAnsi" w:hAnsiTheme="majorHAnsi"/>
                <w:color w:val="auto"/>
              </w:rPr>
            </w:pPr>
            <w:r w:rsidRPr="00F224BC">
              <w:rPr>
                <w:rFonts w:asciiTheme="majorHAnsi" w:hAnsiTheme="majorHAnsi"/>
                <w:color w:val="auto"/>
                <w:sz w:val="22"/>
                <w:szCs w:val="22"/>
              </w:rPr>
              <w:t>Сальдо прочих доходов и расходов</w:t>
            </w:r>
          </w:p>
        </w:tc>
        <w:tc>
          <w:tcPr>
            <w:tcW w:w="0" w:type="auto"/>
            <w:vAlign w:val="center"/>
          </w:tcPr>
          <w:p w:rsidR="00D541BE" w:rsidRPr="00F224BC" w:rsidRDefault="00D541BE" w:rsidP="000F2725">
            <w:pPr>
              <w:widowControl/>
              <w:ind w:left="-57" w:right="-57"/>
              <w:jc w:val="center"/>
              <w:rPr>
                <w:rFonts w:asciiTheme="majorHAnsi" w:hAnsiTheme="majorHAnsi"/>
                <w:color w:val="auto"/>
              </w:rPr>
            </w:pPr>
            <w:r w:rsidRPr="00F224BC">
              <w:rPr>
                <w:rFonts w:asciiTheme="majorHAnsi" w:hAnsiTheme="majorHAnsi"/>
                <w:color w:val="auto"/>
                <w:sz w:val="22"/>
                <w:szCs w:val="22"/>
              </w:rPr>
              <w:t>Сальдированный финансовый результат (прибыль минус</w:t>
            </w:r>
            <w:r w:rsidR="009F4846" w:rsidRPr="00F224BC">
              <w:rPr>
                <w:rFonts w:asciiTheme="majorHAnsi" w:hAnsiTheme="majorHAnsi"/>
                <w:color w:val="auto"/>
                <w:sz w:val="22"/>
                <w:szCs w:val="22"/>
              </w:rPr>
              <w:t xml:space="preserve"> </w:t>
            </w:r>
            <w:r w:rsidRPr="00F224BC">
              <w:rPr>
                <w:rFonts w:asciiTheme="majorHAnsi" w:hAnsiTheme="majorHAnsi"/>
                <w:color w:val="auto"/>
                <w:sz w:val="22"/>
                <w:szCs w:val="22"/>
              </w:rPr>
              <w:t>убыток)</w:t>
            </w:r>
          </w:p>
        </w:tc>
      </w:tr>
      <w:tr w:rsidR="00D541BE" w:rsidRPr="00F224BC" w:rsidTr="00D714FD">
        <w:trPr>
          <w:cantSplit/>
          <w:trHeight w:val="411"/>
          <w:jc w:val="center"/>
        </w:trPr>
        <w:tc>
          <w:tcPr>
            <w:tcW w:w="0" w:type="auto"/>
            <w:vAlign w:val="center"/>
          </w:tcPr>
          <w:p w:rsidR="00D541BE" w:rsidRPr="00F224BC" w:rsidRDefault="00D541BE" w:rsidP="000F2725">
            <w:pPr>
              <w:widowControl/>
              <w:jc w:val="center"/>
              <w:rPr>
                <w:rFonts w:asciiTheme="majorHAnsi" w:hAnsiTheme="majorHAnsi"/>
                <w:color w:val="auto"/>
              </w:rPr>
            </w:pPr>
            <w:r w:rsidRPr="00F224BC">
              <w:rPr>
                <w:rFonts w:asciiTheme="majorHAnsi" w:hAnsiTheme="majorHAnsi"/>
                <w:color w:val="auto"/>
                <w:sz w:val="22"/>
                <w:szCs w:val="22"/>
              </w:rPr>
              <w:t>2016</w:t>
            </w:r>
          </w:p>
        </w:tc>
        <w:tc>
          <w:tcPr>
            <w:tcW w:w="0" w:type="auto"/>
            <w:vAlign w:val="center"/>
          </w:tcPr>
          <w:p w:rsidR="00D541BE" w:rsidRPr="00F224BC" w:rsidRDefault="00D541BE" w:rsidP="000F2725">
            <w:pPr>
              <w:widowControl/>
              <w:jc w:val="center"/>
              <w:rPr>
                <w:rFonts w:asciiTheme="majorHAnsi" w:hAnsiTheme="majorHAnsi"/>
                <w:color w:val="auto"/>
              </w:rPr>
            </w:pPr>
            <w:r w:rsidRPr="00F224BC">
              <w:rPr>
                <w:rFonts w:asciiTheme="majorHAnsi" w:hAnsiTheme="majorHAnsi"/>
                <w:color w:val="auto"/>
                <w:sz w:val="22"/>
                <w:szCs w:val="22"/>
              </w:rPr>
              <w:t>2 765</w:t>
            </w:r>
          </w:p>
        </w:tc>
        <w:tc>
          <w:tcPr>
            <w:tcW w:w="0" w:type="auto"/>
            <w:vAlign w:val="center"/>
          </w:tcPr>
          <w:p w:rsidR="00D541BE" w:rsidRPr="00F224BC" w:rsidRDefault="00D541BE" w:rsidP="000F2725">
            <w:pPr>
              <w:widowControl/>
              <w:ind w:left="-57" w:right="-57"/>
              <w:jc w:val="center"/>
              <w:rPr>
                <w:rFonts w:asciiTheme="majorHAnsi" w:hAnsiTheme="majorHAnsi"/>
                <w:color w:val="auto"/>
              </w:rPr>
            </w:pPr>
            <w:r w:rsidRPr="00F224BC">
              <w:rPr>
                <w:rFonts w:asciiTheme="majorHAnsi" w:hAnsiTheme="majorHAnsi"/>
                <w:color w:val="auto"/>
                <w:sz w:val="22"/>
                <w:szCs w:val="22"/>
              </w:rPr>
              <w:t>2 495</w:t>
            </w:r>
          </w:p>
        </w:tc>
        <w:tc>
          <w:tcPr>
            <w:tcW w:w="0" w:type="auto"/>
            <w:vAlign w:val="center"/>
          </w:tcPr>
          <w:p w:rsidR="00D541BE" w:rsidRPr="00F224BC" w:rsidRDefault="00D541BE" w:rsidP="000F2725">
            <w:pPr>
              <w:widowControl/>
              <w:ind w:left="-57" w:right="-57"/>
              <w:jc w:val="center"/>
              <w:rPr>
                <w:rFonts w:asciiTheme="majorHAnsi" w:hAnsiTheme="majorHAnsi"/>
                <w:color w:val="auto"/>
              </w:rPr>
            </w:pPr>
            <w:r w:rsidRPr="00F224BC">
              <w:rPr>
                <w:rFonts w:asciiTheme="majorHAnsi" w:hAnsiTheme="majorHAnsi"/>
                <w:color w:val="auto"/>
                <w:sz w:val="22"/>
                <w:szCs w:val="22"/>
              </w:rPr>
              <w:t>270</w:t>
            </w:r>
          </w:p>
        </w:tc>
        <w:tc>
          <w:tcPr>
            <w:tcW w:w="0" w:type="auto"/>
            <w:vAlign w:val="center"/>
          </w:tcPr>
          <w:p w:rsidR="00D541BE" w:rsidRPr="00F224BC" w:rsidRDefault="00D541BE" w:rsidP="000F2725">
            <w:pPr>
              <w:widowControl/>
              <w:ind w:left="-57" w:right="-57"/>
              <w:jc w:val="center"/>
              <w:rPr>
                <w:rFonts w:asciiTheme="majorHAnsi" w:hAnsiTheme="majorHAnsi"/>
                <w:color w:val="auto"/>
              </w:rPr>
            </w:pPr>
            <w:r w:rsidRPr="00F224BC">
              <w:rPr>
                <w:rFonts w:asciiTheme="majorHAnsi" w:hAnsiTheme="majorHAnsi"/>
                <w:color w:val="auto"/>
                <w:sz w:val="22"/>
                <w:szCs w:val="22"/>
              </w:rPr>
              <w:t>-51</w:t>
            </w:r>
          </w:p>
        </w:tc>
        <w:tc>
          <w:tcPr>
            <w:tcW w:w="0" w:type="auto"/>
            <w:vAlign w:val="center"/>
          </w:tcPr>
          <w:p w:rsidR="00D541BE" w:rsidRPr="00F224BC" w:rsidRDefault="00D541BE" w:rsidP="000F2725">
            <w:pPr>
              <w:widowControl/>
              <w:ind w:left="-57" w:right="-57"/>
              <w:jc w:val="center"/>
              <w:rPr>
                <w:rFonts w:asciiTheme="majorHAnsi" w:hAnsiTheme="majorHAnsi"/>
                <w:color w:val="auto"/>
              </w:rPr>
            </w:pPr>
            <w:r w:rsidRPr="00F224BC">
              <w:rPr>
                <w:rFonts w:asciiTheme="majorHAnsi" w:hAnsiTheme="majorHAnsi"/>
                <w:color w:val="auto"/>
                <w:sz w:val="22"/>
                <w:szCs w:val="22"/>
              </w:rPr>
              <w:t>219</w:t>
            </w:r>
          </w:p>
        </w:tc>
      </w:tr>
      <w:tr w:rsidR="00D541BE" w:rsidRPr="00F224BC" w:rsidTr="00D714FD">
        <w:trPr>
          <w:cantSplit/>
          <w:trHeight w:val="418"/>
          <w:jc w:val="center"/>
        </w:trPr>
        <w:tc>
          <w:tcPr>
            <w:tcW w:w="0" w:type="auto"/>
            <w:vAlign w:val="center"/>
          </w:tcPr>
          <w:p w:rsidR="00D541BE" w:rsidRPr="00F224BC" w:rsidRDefault="00D541BE" w:rsidP="000F2725">
            <w:pPr>
              <w:widowControl/>
              <w:jc w:val="center"/>
              <w:rPr>
                <w:rFonts w:asciiTheme="majorHAnsi" w:hAnsiTheme="majorHAnsi"/>
                <w:color w:val="auto"/>
              </w:rPr>
            </w:pPr>
            <w:r w:rsidRPr="00F224BC">
              <w:rPr>
                <w:rFonts w:asciiTheme="majorHAnsi" w:hAnsiTheme="majorHAnsi"/>
                <w:color w:val="auto"/>
                <w:sz w:val="22"/>
                <w:szCs w:val="22"/>
              </w:rPr>
              <w:t>2017</w:t>
            </w:r>
          </w:p>
        </w:tc>
        <w:tc>
          <w:tcPr>
            <w:tcW w:w="0" w:type="auto"/>
            <w:vAlign w:val="center"/>
          </w:tcPr>
          <w:p w:rsidR="00D541BE" w:rsidRPr="00F224BC" w:rsidRDefault="00D541BE" w:rsidP="000F2725">
            <w:pPr>
              <w:widowControl/>
              <w:jc w:val="center"/>
              <w:rPr>
                <w:rFonts w:asciiTheme="majorHAnsi" w:hAnsiTheme="majorHAnsi"/>
                <w:color w:val="auto"/>
              </w:rPr>
            </w:pPr>
            <w:r w:rsidRPr="00F224BC">
              <w:rPr>
                <w:rFonts w:asciiTheme="majorHAnsi" w:hAnsiTheme="majorHAnsi"/>
                <w:color w:val="auto"/>
                <w:sz w:val="22"/>
                <w:szCs w:val="22"/>
              </w:rPr>
              <w:t>2 567</w:t>
            </w:r>
          </w:p>
        </w:tc>
        <w:tc>
          <w:tcPr>
            <w:tcW w:w="0" w:type="auto"/>
            <w:vAlign w:val="center"/>
          </w:tcPr>
          <w:p w:rsidR="00D541BE" w:rsidRPr="00F224BC" w:rsidRDefault="00D541BE" w:rsidP="000F2725">
            <w:pPr>
              <w:widowControl/>
              <w:ind w:left="-57" w:right="-57"/>
              <w:jc w:val="center"/>
              <w:rPr>
                <w:rFonts w:asciiTheme="majorHAnsi" w:hAnsiTheme="majorHAnsi"/>
                <w:color w:val="auto"/>
              </w:rPr>
            </w:pPr>
            <w:r w:rsidRPr="00F224BC">
              <w:rPr>
                <w:rFonts w:asciiTheme="majorHAnsi" w:hAnsiTheme="majorHAnsi"/>
                <w:color w:val="auto"/>
                <w:sz w:val="22"/>
                <w:szCs w:val="22"/>
              </w:rPr>
              <w:t>2 192</w:t>
            </w:r>
          </w:p>
        </w:tc>
        <w:tc>
          <w:tcPr>
            <w:tcW w:w="0" w:type="auto"/>
            <w:vAlign w:val="center"/>
          </w:tcPr>
          <w:p w:rsidR="00D541BE" w:rsidRPr="00F224BC" w:rsidRDefault="00D541BE" w:rsidP="000F2725">
            <w:pPr>
              <w:widowControl/>
              <w:ind w:left="-57" w:right="-57"/>
              <w:jc w:val="center"/>
              <w:rPr>
                <w:rFonts w:asciiTheme="majorHAnsi" w:hAnsiTheme="majorHAnsi"/>
                <w:color w:val="auto"/>
              </w:rPr>
            </w:pPr>
            <w:r w:rsidRPr="00F224BC">
              <w:rPr>
                <w:rFonts w:asciiTheme="majorHAnsi" w:hAnsiTheme="majorHAnsi"/>
                <w:color w:val="auto"/>
                <w:sz w:val="22"/>
                <w:szCs w:val="22"/>
              </w:rPr>
              <w:t>375</w:t>
            </w:r>
          </w:p>
        </w:tc>
        <w:tc>
          <w:tcPr>
            <w:tcW w:w="0" w:type="auto"/>
            <w:vAlign w:val="center"/>
          </w:tcPr>
          <w:p w:rsidR="00D541BE" w:rsidRPr="00F224BC" w:rsidRDefault="00D541BE" w:rsidP="000F2725">
            <w:pPr>
              <w:widowControl/>
              <w:ind w:left="-57" w:right="-57"/>
              <w:jc w:val="center"/>
              <w:rPr>
                <w:rFonts w:asciiTheme="majorHAnsi" w:hAnsiTheme="majorHAnsi"/>
                <w:color w:val="auto"/>
              </w:rPr>
            </w:pPr>
            <w:r w:rsidRPr="00F224BC">
              <w:rPr>
                <w:rFonts w:asciiTheme="majorHAnsi" w:hAnsiTheme="majorHAnsi"/>
                <w:color w:val="auto"/>
                <w:sz w:val="22"/>
                <w:szCs w:val="22"/>
              </w:rPr>
              <w:t>-199</w:t>
            </w:r>
          </w:p>
        </w:tc>
        <w:tc>
          <w:tcPr>
            <w:tcW w:w="0" w:type="auto"/>
            <w:vAlign w:val="center"/>
          </w:tcPr>
          <w:p w:rsidR="00D541BE" w:rsidRPr="00F224BC" w:rsidRDefault="00D541BE" w:rsidP="000F2725">
            <w:pPr>
              <w:widowControl/>
              <w:ind w:left="-57" w:right="-57"/>
              <w:jc w:val="center"/>
              <w:rPr>
                <w:rFonts w:asciiTheme="majorHAnsi" w:hAnsiTheme="majorHAnsi"/>
                <w:color w:val="auto"/>
              </w:rPr>
            </w:pPr>
            <w:r w:rsidRPr="00F224BC">
              <w:rPr>
                <w:rFonts w:asciiTheme="majorHAnsi" w:hAnsiTheme="majorHAnsi"/>
                <w:color w:val="auto"/>
                <w:sz w:val="22"/>
                <w:szCs w:val="22"/>
              </w:rPr>
              <w:t>176</w:t>
            </w:r>
          </w:p>
        </w:tc>
      </w:tr>
    </w:tbl>
    <w:p w:rsidR="00DC11C6" w:rsidRPr="00F224BC" w:rsidRDefault="00DC11C6" w:rsidP="000F2725">
      <w:pPr>
        <w:widowControl/>
        <w:tabs>
          <w:tab w:val="left" w:pos="709"/>
        </w:tabs>
        <w:spacing w:line="276" w:lineRule="auto"/>
        <w:ind w:firstLine="709"/>
        <w:jc w:val="both"/>
        <w:rPr>
          <w:rFonts w:asciiTheme="majorHAnsi" w:hAnsiTheme="majorHAnsi"/>
          <w:color w:val="auto"/>
        </w:rPr>
      </w:pPr>
    </w:p>
    <w:p w:rsidR="00D541BE" w:rsidRPr="00F224BC" w:rsidRDefault="00D541BE" w:rsidP="000F2725">
      <w:pPr>
        <w:widowControl/>
        <w:tabs>
          <w:tab w:val="left" w:pos="709"/>
        </w:tabs>
        <w:spacing w:line="276" w:lineRule="auto"/>
        <w:ind w:firstLine="709"/>
        <w:jc w:val="both"/>
        <w:rPr>
          <w:rFonts w:asciiTheme="majorHAnsi" w:hAnsiTheme="majorHAnsi"/>
          <w:color w:val="auto"/>
        </w:rPr>
      </w:pPr>
      <w:r w:rsidRPr="00F224BC">
        <w:rPr>
          <w:rFonts w:asciiTheme="majorHAnsi" w:hAnsiTheme="majorHAnsi"/>
          <w:color w:val="auto"/>
        </w:rPr>
        <w:t xml:space="preserve">В 2017 году малые предприятия, включая микропредприятия, демонстрируют </w:t>
      </w:r>
      <w:r w:rsidR="00491E3A" w:rsidRPr="00F224BC">
        <w:rPr>
          <w:rFonts w:asciiTheme="majorHAnsi" w:hAnsiTheme="majorHAnsi"/>
          <w:color w:val="auto"/>
        </w:rPr>
        <w:t>положительную</w:t>
      </w:r>
      <w:r w:rsidRPr="00F224BC">
        <w:rPr>
          <w:rFonts w:asciiTheme="majorHAnsi" w:hAnsiTheme="majorHAnsi"/>
          <w:color w:val="auto"/>
        </w:rPr>
        <w:t xml:space="preserve"> динамику финансовых результатов.</w:t>
      </w:r>
    </w:p>
    <w:p w:rsidR="00BC27EB" w:rsidRPr="00F224BC" w:rsidRDefault="00BC27EB" w:rsidP="000F2725">
      <w:pPr>
        <w:widowControl/>
        <w:tabs>
          <w:tab w:val="left" w:pos="851"/>
          <w:tab w:val="left" w:pos="1134"/>
        </w:tabs>
        <w:spacing w:line="276" w:lineRule="auto"/>
        <w:ind w:left="426" w:firstLine="283"/>
        <w:jc w:val="both"/>
        <w:rPr>
          <w:rFonts w:asciiTheme="majorHAnsi" w:hAnsiTheme="majorHAnsi"/>
          <w:color w:val="auto"/>
        </w:rPr>
      </w:pPr>
      <w:r w:rsidRPr="00F224BC">
        <w:rPr>
          <w:rFonts w:asciiTheme="majorHAnsi" w:hAnsiTheme="majorHAnsi"/>
          <w:color w:val="auto"/>
        </w:rPr>
        <w:t>Группу малых предприятий производственной сферы представляют:</w:t>
      </w:r>
    </w:p>
    <w:p w:rsidR="00BC27EB" w:rsidRPr="00F224BC" w:rsidRDefault="009F4846" w:rsidP="000F2725">
      <w:pPr>
        <w:widowControl/>
        <w:tabs>
          <w:tab w:val="left" w:pos="851"/>
          <w:tab w:val="left" w:pos="1134"/>
        </w:tabs>
        <w:spacing w:line="276" w:lineRule="auto"/>
        <w:ind w:firstLine="426"/>
        <w:jc w:val="both"/>
        <w:rPr>
          <w:rFonts w:asciiTheme="majorHAnsi" w:hAnsiTheme="majorHAnsi"/>
          <w:color w:val="auto"/>
        </w:rPr>
      </w:pPr>
      <w:r w:rsidRPr="00F224BC">
        <w:rPr>
          <w:rFonts w:asciiTheme="majorHAnsi" w:hAnsiTheme="majorHAnsi"/>
          <w:color w:val="auto"/>
        </w:rPr>
        <w:t>-</w:t>
      </w:r>
      <w:r w:rsidR="00BC27EB" w:rsidRPr="00F224BC">
        <w:rPr>
          <w:rFonts w:asciiTheme="majorHAnsi" w:hAnsiTheme="majorHAnsi"/>
          <w:color w:val="auto"/>
        </w:rPr>
        <w:t xml:space="preserve"> техническое обслуживание и ремонт автотранспортных средств;</w:t>
      </w:r>
    </w:p>
    <w:p w:rsidR="00BC27EB" w:rsidRPr="00F224BC" w:rsidRDefault="00BC27EB" w:rsidP="000F2725">
      <w:pPr>
        <w:widowControl/>
        <w:tabs>
          <w:tab w:val="left" w:pos="851"/>
          <w:tab w:val="left" w:pos="1134"/>
        </w:tabs>
        <w:spacing w:line="276" w:lineRule="auto"/>
        <w:ind w:firstLine="426"/>
        <w:jc w:val="both"/>
        <w:rPr>
          <w:rFonts w:asciiTheme="majorHAnsi" w:hAnsiTheme="majorHAnsi"/>
          <w:color w:val="auto"/>
        </w:rPr>
      </w:pPr>
      <w:r w:rsidRPr="00F224BC">
        <w:rPr>
          <w:rFonts w:asciiTheme="majorHAnsi" w:hAnsiTheme="majorHAnsi"/>
          <w:color w:val="auto"/>
        </w:rPr>
        <w:t>- лесоводство и лесозаготовки;</w:t>
      </w:r>
    </w:p>
    <w:p w:rsidR="00BC27EB" w:rsidRPr="00F224BC" w:rsidRDefault="00BC27EB" w:rsidP="000F2725">
      <w:pPr>
        <w:widowControl/>
        <w:tabs>
          <w:tab w:val="left" w:pos="851"/>
          <w:tab w:val="left" w:pos="1134"/>
        </w:tabs>
        <w:spacing w:line="276" w:lineRule="auto"/>
        <w:ind w:firstLine="426"/>
        <w:jc w:val="both"/>
        <w:rPr>
          <w:rFonts w:asciiTheme="majorHAnsi" w:hAnsiTheme="majorHAnsi"/>
          <w:color w:val="auto"/>
        </w:rPr>
      </w:pPr>
      <w:r w:rsidRPr="00F224BC">
        <w:rPr>
          <w:rFonts w:asciiTheme="majorHAnsi" w:hAnsiTheme="majorHAnsi"/>
          <w:color w:val="auto"/>
        </w:rPr>
        <w:t>- растениеводство и животноводство;</w:t>
      </w:r>
    </w:p>
    <w:p w:rsidR="00BC27EB" w:rsidRPr="00F224BC" w:rsidRDefault="00BC27EB" w:rsidP="000F2725">
      <w:pPr>
        <w:widowControl/>
        <w:tabs>
          <w:tab w:val="left" w:pos="851"/>
          <w:tab w:val="left" w:pos="1134"/>
        </w:tabs>
        <w:spacing w:line="276" w:lineRule="auto"/>
        <w:ind w:firstLine="426"/>
        <w:jc w:val="both"/>
        <w:rPr>
          <w:rFonts w:asciiTheme="majorHAnsi" w:hAnsiTheme="majorHAnsi"/>
          <w:color w:val="auto"/>
        </w:rPr>
      </w:pPr>
      <w:r w:rsidRPr="00F224BC">
        <w:rPr>
          <w:rFonts w:asciiTheme="majorHAnsi" w:hAnsiTheme="majorHAnsi"/>
          <w:color w:val="auto"/>
        </w:rPr>
        <w:t>- производство одежды;</w:t>
      </w:r>
    </w:p>
    <w:p w:rsidR="00BC27EB" w:rsidRPr="00F224BC" w:rsidRDefault="00BC27EB" w:rsidP="000F2725">
      <w:pPr>
        <w:widowControl/>
        <w:tabs>
          <w:tab w:val="left" w:pos="851"/>
          <w:tab w:val="left" w:pos="1134"/>
        </w:tabs>
        <w:spacing w:line="276" w:lineRule="auto"/>
        <w:ind w:firstLine="426"/>
        <w:jc w:val="both"/>
        <w:rPr>
          <w:rFonts w:asciiTheme="majorHAnsi" w:hAnsiTheme="majorHAnsi"/>
          <w:color w:val="auto"/>
        </w:rPr>
      </w:pPr>
      <w:r w:rsidRPr="00F224BC">
        <w:rPr>
          <w:rFonts w:asciiTheme="majorHAnsi" w:hAnsiTheme="majorHAnsi"/>
          <w:color w:val="auto"/>
        </w:rPr>
        <w:t>- обработка древесины и производство изделий из дерева;</w:t>
      </w:r>
    </w:p>
    <w:p w:rsidR="00BC27EB" w:rsidRPr="00F224BC" w:rsidRDefault="00BC27EB" w:rsidP="000F2725">
      <w:pPr>
        <w:widowControl/>
        <w:tabs>
          <w:tab w:val="left" w:pos="851"/>
          <w:tab w:val="left" w:pos="1134"/>
        </w:tabs>
        <w:spacing w:line="276" w:lineRule="auto"/>
        <w:ind w:firstLine="426"/>
        <w:jc w:val="both"/>
        <w:rPr>
          <w:rFonts w:asciiTheme="majorHAnsi" w:hAnsiTheme="majorHAnsi"/>
          <w:color w:val="auto"/>
        </w:rPr>
      </w:pPr>
      <w:r w:rsidRPr="00F224BC">
        <w:rPr>
          <w:rFonts w:asciiTheme="majorHAnsi" w:hAnsiTheme="majorHAnsi"/>
          <w:color w:val="auto"/>
        </w:rPr>
        <w:t>- производство комплектующих из для автотранспортных средств;</w:t>
      </w:r>
    </w:p>
    <w:p w:rsidR="00BC27EB" w:rsidRPr="00F224BC" w:rsidRDefault="00BC27EB" w:rsidP="000F2725">
      <w:pPr>
        <w:widowControl/>
        <w:tabs>
          <w:tab w:val="left" w:pos="851"/>
          <w:tab w:val="left" w:pos="1134"/>
        </w:tabs>
        <w:spacing w:line="276" w:lineRule="auto"/>
        <w:ind w:firstLine="426"/>
        <w:jc w:val="both"/>
        <w:rPr>
          <w:rFonts w:asciiTheme="majorHAnsi" w:hAnsiTheme="majorHAnsi"/>
          <w:color w:val="auto"/>
        </w:rPr>
      </w:pPr>
      <w:r w:rsidRPr="00F224BC">
        <w:rPr>
          <w:rFonts w:asciiTheme="majorHAnsi" w:hAnsiTheme="majorHAnsi"/>
          <w:color w:val="auto"/>
        </w:rPr>
        <w:t xml:space="preserve">- ремонт машин </w:t>
      </w:r>
      <w:r w:rsidR="009F4846" w:rsidRPr="00F224BC">
        <w:rPr>
          <w:rFonts w:asciiTheme="majorHAnsi" w:hAnsiTheme="majorHAnsi"/>
          <w:color w:val="auto"/>
        </w:rPr>
        <w:t>и</w:t>
      </w:r>
      <w:r w:rsidRPr="00F224BC">
        <w:rPr>
          <w:rFonts w:asciiTheme="majorHAnsi" w:hAnsiTheme="majorHAnsi"/>
          <w:color w:val="auto"/>
        </w:rPr>
        <w:t xml:space="preserve"> оборудования;</w:t>
      </w:r>
    </w:p>
    <w:p w:rsidR="00BC27EB" w:rsidRPr="00F224BC" w:rsidRDefault="00BC27EB" w:rsidP="000F2725">
      <w:pPr>
        <w:widowControl/>
        <w:tabs>
          <w:tab w:val="left" w:pos="709"/>
        </w:tabs>
        <w:spacing w:line="276" w:lineRule="auto"/>
        <w:ind w:firstLine="426"/>
        <w:jc w:val="both"/>
        <w:rPr>
          <w:rFonts w:asciiTheme="majorHAnsi" w:hAnsiTheme="majorHAnsi"/>
          <w:color w:val="auto"/>
        </w:rPr>
      </w:pPr>
      <w:r w:rsidRPr="00F224BC">
        <w:rPr>
          <w:rFonts w:asciiTheme="majorHAnsi" w:hAnsiTheme="majorHAnsi"/>
          <w:color w:val="auto"/>
        </w:rPr>
        <w:t>- производство прочих экскаваторов и самоходных ковшовых погрузчиков</w:t>
      </w:r>
    </w:p>
    <w:p w:rsidR="00BC27EB" w:rsidRPr="00F224BC" w:rsidRDefault="00BC27EB" w:rsidP="000F2725">
      <w:pPr>
        <w:widowControl/>
        <w:tabs>
          <w:tab w:val="left" w:pos="851"/>
          <w:tab w:val="left" w:pos="1134"/>
        </w:tabs>
        <w:spacing w:line="276" w:lineRule="auto"/>
        <w:ind w:firstLine="426"/>
        <w:jc w:val="both"/>
        <w:rPr>
          <w:rFonts w:asciiTheme="majorHAnsi" w:hAnsiTheme="majorHAnsi"/>
          <w:color w:val="auto"/>
        </w:rPr>
      </w:pPr>
      <w:r w:rsidRPr="00F224BC">
        <w:rPr>
          <w:rFonts w:asciiTheme="majorHAnsi" w:hAnsiTheme="majorHAnsi"/>
          <w:color w:val="auto"/>
        </w:rPr>
        <w:t>- металлообработка и др.</w:t>
      </w:r>
    </w:p>
    <w:p w:rsidR="00BF738E" w:rsidRPr="00F224BC" w:rsidRDefault="00DF704D" w:rsidP="00FC7141">
      <w:pPr>
        <w:widowControl/>
        <w:tabs>
          <w:tab w:val="left" w:pos="709"/>
        </w:tabs>
        <w:spacing w:line="276" w:lineRule="auto"/>
        <w:ind w:firstLine="709"/>
        <w:jc w:val="both"/>
        <w:rPr>
          <w:rFonts w:asciiTheme="majorHAnsi" w:hAnsiTheme="majorHAnsi"/>
          <w:color w:val="auto"/>
        </w:rPr>
      </w:pPr>
      <w:r w:rsidRPr="00F224BC">
        <w:rPr>
          <w:rFonts w:asciiTheme="majorHAnsi" w:hAnsiTheme="majorHAnsi"/>
          <w:color w:val="auto"/>
        </w:rPr>
        <w:t>В целях развития среднего и малого бизнеса Навлинского района о</w:t>
      </w:r>
      <w:r w:rsidR="00454FDD" w:rsidRPr="00F224BC">
        <w:rPr>
          <w:rFonts w:asciiTheme="majorHAnsi" w:hAnsiTheme="majorHAnsi"/>
          <w:color w:val="auto"/>
        </w:rPr>
        <w:t xml:space="preserve">тделом по управлению муниципальным имуществом </w:t>
      </w:r>
      <w:r w:rsidRPr="00F224BC">
        <w:rPr>
          <w:rFonts w:asciiTheme="majorHAnsi" w:hAnsiTheme="majorHAnsi"/>
          <w:color w:val="auto"/>
        </w:rPr>
        <w:t xml:space="preserve">сформирован </w:t>
      </w:r>
      <w:r w:rsidR="00FC7141" w:rsidRPr="00F224BC">
        <w:rPr>
          <w:rFonts w:asciiTheme="majorHAnsi" w:hAnsiTheme="majorHAnsi"/>
          <w:color w:val="auto"/>
        </w:rPr>
        <w:t>реестр площадок для инвестирования (</w:t>
      </w:r>
      <w:r w:rsidR="00454FDD" w:rsidRPr="00F224BC">
        <w:rPr>
          <w:rFonts w:asciiTheme="majorHAnsi" w:hAnsiTheme="majorHAnsi"/>
          <w:color w:val="auto"/>
        </w:rPr>
        <w:t>7 участков общей площадью 26,7 га</w:t>
      </w:r>
      <w:r w:rsidR="00FC7141" w:rsidRPr="00F224BC">
        <w:rPr>
          <w:rFonts w:asciiTheme="majorHAnsi" w:hAnsiTheme="majorHAnsi"/>
          <w:color w:val="auto"/>
        </w:rPr>
        <w:t>,</w:t>
      </w:r>
      <w:r w:rsidR="00454FDD" w:rsidRPr="00F224BC">
        <w:rPr>
          <w:rFonts w:asciiTheme="majorHAnsi" w:hAnsiTheme="majorHAnsi"/>
          <w:color w:val="auto"/>
        </w:rPr>
        <w:t xml:space="preserve"> из которых </w:t>
      </w:r>
      <w:r w:rsidR="00FC7141" w:rsidRPr="00F224BC">
        <w:rPr>
          <w:rFonts w:asciiTheme="majorHAnsi" w:hAnsiTheme="majorHAnsi"/>
          <w:color w:val="auto"/>
        </w:rPr>
        <w:t xml:space="preserve">- </w:t>
      </w:r>
      <w:r w:rsidR="00454FDD" w:rsidRPr="00F224BC">
        <w:rPr>
          <w:rFonts w:asciiTheme="majorHAnsi" w:hAnsiTheme="majorHAnsi"/>
          <w:color w:val="auto"/>
        </w:rPr>
        <w:t>20,7 га для отраслей сельского хозяйства</w:t>
      </w:r>
      <w:r w:rsidR="00FC7141" w:rsidRPr="00F224BC">
        <w:rPr>
          <w:rFonts w:asciiTheme="majorHAnsi" w:hAnsiTheme="majorHAnsi"/>
          <w:color w:val="auto"/>
        </w:rPr>
        <w:t>)</w:t>
      </w:r>
      <w:r w:rsidR="00454FDD" w:rsidRPr="00F224BC">
        <w:rPr>
          <w:rFonts w:asciiTheme="majorHAnsi" w:hAnsiTheme="majorHAnsi"/>
          <w:color w:val="auto"/>
        </w:rPr>
        <w:t>.</w:t>
      </w:r>
    </w:p>
    <w:p w:rsidR="00F5306A" w:rsidRPr="00F224BC" w:rsidRDefault="001C12F0" w:rsidP="000F2725">
      <w:pPr>
        <w:pStyle w:val="20"/>
        <w:keepNext w:val="0"/>
        <w:keepLines w:val="0"/>
        <w:widowControl/>
      </w:pPr>
      <w:bookmarkStart w:id="6" w:name="_Toc532454335"/>
      <w:r w:rsidRPr="00F224BC">
        <w:t xml:space="preserve">Анализ </w:t>
      </w:r>
      <w:r w:rsidR="00F5306A" w:rsidRPr="00F224BC">
        <w:t>социально-экономического развития, межмуниципальны</w:t>
      </w:r>
      <w:r w:rsidR="00357473" w:rsidRPr="00F224BC">
        <w:t>е</w:t>
      </w:r>
      <w:r w:rsidR="00F5306A" w:rsidRPr="00F224BC">
        <w:t xml:space="preserve"> сопоставлени</w:t>
      </w:r>
      <w:r w:rsidR="00357473" w:rsidRPr="00F224BC">
        <w:t>я</w:t>
      </w:r>
      <w:bookmarkEnd w:id="6"/>
    </w:p>
    <w:p w:rsidR="00A66FC6" w:rsidRPr="00F224BC" w:rsidRDefault="00A66FC6" w:rsidP="000F2725">
      <w:pPr>
        <w:widowControl/>
        <w:spacing w:before="120" w:line="276" w:lineRule="auto"/>
        <w:ind w:firstLine="709"/>
        <w:jc w:val="both"/>
        <w:rPr>
          <w:rFonts w:ascii="Cambria" w:hAnsi="Cambria" w:cs="Times New Roman"/>
        </w:rPr>
      </w:pPr>
      <w:r w:rsidRPr="00F224BC">
        <w:rPr>
          <w:rFonts w:ascii="Cambria" w:hAnsi="Cambria" w:cs="Times New Roman"/>
        </w:rPr>
        <w:t>В целях обеспечения финансовой устойчивости бюджетной системы района, обеспечение долгосрочной сбалансированности и устойчивости бюджетной системы на территории Навлинского района реализуется Подпрограмма «Межбюджетные отношения с муниципальными образованиями» (201</w:t>
      </w:r>
      <w:r w:rsidR="001B1F2D" w:rsidRPr="00F224BC">
        <w:rPr>
          <w:rFonts w:ascii="Cambria" w:hAnsi="Cambria" w:cs="Times New Roman"/>
        </w:rPr>
        <w:t>3</w:t>
      </w:r>
      <w:r w:rsidRPr="00F224BC">
        <w:rPr>
          <w:rFonts w:ascii="Cambria" w:hAnsi="Cambria" w:cs="Times New Roman"/>
        </w:rPr>
        <w:t xml:space="preserve">-2019 годы). При плане на 2017 год по данной подпрограмме </w:t>
      </w:r>
      <w:r w:rsidR="001B1F2D" w:rsidRPr="00F224BC">
        <w:rPr>
          <w:rFonts w:ascii="Cambria" w:hAnsi="Cambria" w:cs="Times New Roman"/>
        </w:rPr>
        <w:t>2,8 млн</w:t>
      </w:r>
      <w:r w:rsidRPr="00F224BC">
        <w:rPr>
          <w:rFonts w:ascii="Cambria" w:hAnsi="Cambria" w:cs="Times New Roman"/>
        </w:rPr>
        <w:t xml:space="preserve">. рублей, исполнение за 2017 год составило </w:t>
      </w:r>
      <w:r w:rsidR="001B1F2D" w:rsidRPr="00F224BC">
        <w:rPr>
          <w:rFonts w:ascii="Cambria" w:hAnsi="Cambria" w:cs="Times New Roman"/>
        </w:rPr>
        <w:t>2,8 млн</w:t>
      </w:r>
      <w:r w:rsidRPr="00F224BC">
        <w:rPr>
          <w:rFonts w:ascii="Cambria" w:hAnsi="Cambria" w:cs="Times New Roman"/>
        </w:rPr>
        <w:t>. рублей или 100,0 %.</w:t>
      </w:r>
    </w:p>
    <w:p w:rsidR="00A66FC6" w:rsidRPr="00F224BC" w:rsidRDefault="00A66FC6" w:rsidP="000F2725">
      <w:pPr>
        <w:widowControl/>
        <w:spacing w:line="276" w:lineRule="auto"/>
        <w:ind w:firstLine="709"/>
        <w:jc w:val="both"/>
      </w:pPr>
      <w:r w:rsidRPr="00F224BC">
        <w:rPr>
          <w:rFonts w:ascii="Cambria" w:hAnsi="Cambria" w:cs="Times New Roman"/>
        </w:rPr>
        <w:t>Для формирования комплексных подходов к дальнейшему развитию экономики и социальной сферы необходимо провести анализ основных показателей социально-экономического развития Навлинского муниципального района и оценить существующие тенденции.</w:t>
      </w:r>
    </w:p>
    <w:p w:rsidR="00A66FC6" w:rsidRPr="00F224BC" w:rsidRDefault="00A66FC6" w:rsidP="001B3879">
      <w:pPr>
        <w:pStyle w:val="4"/>
        <w:keepNext w:val="0"/>
        <w:keepLines w:val="0"/>
        <w:widowControl/>
        <w:numPr>
          <w:ilvl w:val="2"/>
          <w:numId w:val="8"/>
        </w:numPr>
        <w:tabs>
          <w:tab w:val="left" w:pos="709"/>
        </w:tabs>
        <w:jc w:val="center"/>
        <w:rPr>
          <w:color w:val="002060"/>
        </w:rPr>
      </w:pPr>
      <w:r w:rsidRPr="00F224BC">
        <w:rPr>
          <w:b w:val="0"/>
          <w:color w:val="002060"/>
        </w:rPr>
        <w:t xml:space="preserve">Оборот организаций по всем видам экономической деятельности </w:t>
      </w:r>
      <w:r w:rsidRPr="00F224BC">
        <w:rPr>
          <w:b w:val="0"/>
          <w:color w:val="002060"/>
        </w:rPr>
        <w:br/>
        <w:t>(без субъектов малого предпринимательства), тысяч рублей</w:t>
      </w:r>
    </w:p>
    <w:p w:rsidR="00A66FC6" w:rsidRPr="00F224BC" w:rsidRDefault="00A66FC6" w:rsidP="000F2725">
      <w:pPr>
        <w:pStyle w:val="2fb"/>
        <w:widowControl/>
        <w:jc w:val="center"/>
        <w:rPr>
          <w:rFonts w:ascii="Arial Narrow" w:hAnsi="Arial Narrow"/>
          <w:smallCaps/>
        </w:rPr>
      </w:pPr>
      <w:r w:rsidRPr="00F224BC">
        <w:rPr>
          <w:noProof/>
        </w:rPr>
        <w:drawing>
          <wp:inline distT="0" distB="0" distL="0" distR="0" wp14:anchorId="15768ED3" wp14:editId="0051FD43">
            <wp:extent cx="5600700" cy="3133725"/>
            <wp:effectExtent l="0" t="0" r="19050" b="9525"/>
            <wp:docPr id="23" name="Диаграмма 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72CA1AD-FC68-49B3-BAEA-3693B7369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66FC6" w:rsidRPr="00F224BC" w:rsidRDefault="00A66FC6" w:rsidP="001B3879">
      <w:pPr>
        <w:pStyle w:val="4"/>
        <w:keepNext w:val="0"/>
        <w:keepLines w:val="0"/>
        <w:widowControl/>
        <w:numPr>
          <w:ilvl w:val="2"/>
          <w:numId w:val="8"/>
        </w:numPr>
        <w:tabs>
          <w:tab w:val="left" w:pos="709"/>
        </w:tabs>
        <w:jc w:val="center"/>
        <w:rPr>
          <w:b w:val="0"/>
          <w:color w:val="002060"/>
        </w:rPr>
      </w:pPr>
      <w:r w:rsidRPr="00F224BC">
        <w:rPr>
          <w:b w:val="0"/>
          <w:color w:val="002060"/>
        </w:rPr>
        <w:t>Среднесписочная численность работающих в организациях</w:t>
      </w:r>
      <w:r w:rsidRPr="00F224BC">
        <w:rPr>
          <w:b w:val="0"/>
          <w:color w:val="002060"/>
        </w:rPr>
        <w:br/>
        <w:t>(без субъектов малого предпринимательства, человек)</w:t>
      </w:r>
    </w:p>
    <w:p w:rsidR="00A66FC6" w:rsidRPr="00F224BC" w:rsidRDefault="00A66FC6" w:rsidP="000F2725">
      <w:pPr>
        <w:widowControl/>
      </w:pPr>
      <w:r w:rsidRPr="00F224BC">
        <w:rPr>
          <w:noProof/>
        </w:rPr>
        <w:drawing>
          <wp:inline distT="0" distB="0" distL="0" distR="0" wp14:anchorId="646DA730" wp14:editId="5DB3D0F3">
            <wp:extent cx="5857875" cy="2971800"/>
            <wp:effectExtent l="0" t="0" r="9525" b="19050"/>
            <wp:docPr id="24" name="Диаграмма 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1CEADEF-406B-4C53-9F9E-6C2F5CEBD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66FC6" w:rsidRPr="00F224BC" w:rsidRDefault="00A66FC6" w:rsidP="000F2725">
      <w:pPr>
        <w:widowControl/>
      </w:pPr>
    </w:p>
    <w:p w:rsidR="00A66FC6" w:rsidRPr="00F224BC" w:rsidRDefault="00A66FC6" w:rsidP="001B3879">
      <w:pPr>
        <w:pStyle w:val="4"/>
        <w:keepNext w:val="0"/>
        <w:keepLines w:val="0"/>
        <w:widowControl/>
        <w:numPr>
          <w:ilvl w:val="2"/>
          <w:numId w:val="8"/>
        </w:numPr>
        <w:tabs>
          <w:tab w:val="left" w:pos="709"/>
        </w:tabs>
        <w:jc w:val="center"/>
        <w:rPr>
          <w:b w:val="0"/>
          <w:color w:val="002060"/>
        </w:rPr>
      </w:pPr>
      <w:r w:rsidRPr="00F224BC">
        <w:rPr>
          <w:b w:val="0"/>
          <w:color w:val="002060"/>
        </w:rPr>
        <w:t xml:space="preserve">Среднемесячная номинальная начисленная заработная плата </w:t>
      </w:r>
      <w:r w:rsidRPr="00F224BC">
        <w:rPr>
          <w:b w:val="0"/>
          <w:color w:val="002060"/>
        </w:rPr>
        <w:br/>
        <w:t>работников предприятий и организаций в 2017 году (рублей)</w:t>
      </w:r>
    </w:p>
    <w:p w:rsidR="00A66FC6" w:rsidRPr="00F224BC" w:rsidRDefault="00A66FC6" w:rsidP="000F2725">
      <w:pPr>
        <w:widowControl/>
      </w:pPr>
      <w:r w:rsidRPr="00F224BC">
        <w:object w:dxaOrig="26577" w:dyaOrig="26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328.5pt" o:ole="">
            <v:imagedata r:id="rId48" o:title=""/>
          </v:shape>
          <o:OLEObject Type="Embed" ProgID="MSPhotoEd.3" ShapeID="_x0000_i1025" DrawAspect="Content" ObjectID="_1613127278" r:id="rId49"/>
        </w:object>
      </w:r>
    </w:p>
    <w:p w:rsidR="00A66FC6" w:rsidRPr="00F224BC" w:rsidRDefault="00A66FC6" w:rsidP="000F2725">
      <w:pPr>
        <w:widowControl/>
      </w:pPr>
    </w:p>
    <w:p w:rsidR="00A66FC6" w:rsidRPr="00F224BC" w:rsidRDefault="00A66FC6" w:rsidP="000F2725">
      <w:pPr>
        <w:widowControl/>
      </w:pPr>
      <w:r w:rsidRPr="00F224BC">
        <w:rPr>
          <w:noProof/>
        </w:rPr>
        <w:drawing>
          <wp:inline distT="0" distB="0" distL="0" distR="0" wp14:anchorId="5663F3CF" wp14:editId="538D3DDD">
            <wp:extent cx="5791200" cy="3276600"/>
            <wp:effectExtent l="0" t="0" r="0" b="0"/>
            <wp:docPr id="4" name="Диаграмма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A10AD7-C3CE-471D-9B9F-68A4D4B06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66FC6" w:rsidRPr="00F224BC" w:rsidRDefault="00A66FC6" w:rsidP="001B3879">
      <w:pPr>
        <w:pStyle w:val="4"/>
        <w:keepNext w:val="0"/>
        <w:keepLines w:val="0"/>
        <w:widowControl/>
        <w:numPr>
          <w:ilvl w:val="2"/>
          <w:numId w:val="8"/>
        </w:numPr>
        <w:tabs>
          <w:tab w:val="left" w:pos="709"/>
        </w:tabs>
        <w:jc w:val="center"/>
        <w:rPr>
          <w:b w:val="0"/>
          <w:color w:val="002060"/>
        </w:rPr>
      </w:pPr>
      <w:r w:rsidRPr="00F224BC">
        <w:rPr>
          <w:b w:val="0"/>
          <w:color w:val="002060"/>
        </w:rPr>
        <w:t>Оборот розничной торговли организаций (без субъектов малого предпринимательства) (миллионов рублей)</w:t>
      </w:r>
    </w:p>
    <w:p w:rsidR="00A66FC6" w:rsidRPr="00F224BC" w:rsidRDefault="00A66FC6" w:rsidP="000F2725">
      <w:pPr>
        <w:widowControl/>
        <w:ind w:left="-142"/>
        <w:rPr>
          <w:rFonts w:ascii="Cambria" w:hAnsi="Cambria"/>
        </w:rPr>
      </w:pPr>
      <w:r w:rsidRPr="00F224BC">
        <w:rPr>
          <w:noProof/>
        </w:rPr>
        <w:drawing>
          <wp:inline distT="0" distB="0" distL="0" distR="0" wp14:anchorId="6C8B362D" wp14:editId="33AA55F5">
            <wp:extent cx="6115050" cy="3514725"/>
            <wp:effectExtent l="0" t="0" r="0" b="9525"/>
            <wp:docPr id="5" name="Диаграмма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8313955-A3AD-4058-B317-063020ADA3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66FC6" w:rsidRPr="00F224BC" w:rsidRDefault="00A66FC6" w:rsidP="000F2725">
      <w:pPr>
        <w:widowControl/>
        <w:ind w:left="-142"/>
        <w:rPr>
          <w:rFonts w:ascii="Cambria" w:hAnsi="Cambria"/>
        </w:rPr>
      </w:pPr>
    </w:p>
    <w:p w:rsidR="00172807" w:rsidRPr="00F224BC" w:rsidRDefault="00172807" w:rsidP="000F2725">
      <w:pPr>
        <w:widowControl/>
        <w:spacing w:after="120"/>
        <w:jc w:val="center"/>
        <w:rPr>
          <w:rFonts w:ascii="Arial Narrow" w:hAnsi="Arial Narrow"/>
          <w:b/>
          <w:i/>
          <w:sz w:val="16"/>
        </w:rPr>
      </w:pPr>
    </w:p>
    <w:p w:rsidR="00FC7141" w:rsidRPr="00F224BC" w:rsidRDefault="00FC7141" w:rsidP="000F2725">
      <w:pPr>
        <w:widowControl/>
        <w:spacing w:after="120"/>
        <w:jc w:val="center"/>
        <w:rPr>
          <w:rFonts w:ascii="Arial Narrow" w:hAnsi="Arial Narrow"/>
          <w:b/>
          <w:i/>
          <w:sz w:val="16"/>
        </w:rPr>
      </w:pPr>
    </w:p>
    <w:p w:rsidR="00FC7141" w:rsidRPr="00F224BC" w:rsidRDefault="00FC7141" w:rsidP="000F2725">
      <w:pPr>
        <w:widowControl/>
        <w:spacing w:after="120"/>
        <w:jc w:val="center"/>
        <w:rPr>
          <w:rFonts w:ascii="Arial Narrow" w:hAnsi="Arial Narrow"/>
          <w:b/>
          <w:i/>
          <w:sz w:val="16"/>
        </w:rPr>
      </w:pPr>
    </w:p>
    <w:p w:rsidR="00FC7141" w:rsidRPr="00F224BC" w:rsidRDefault="00FC7141" w:rsidP="000F2725">
      <w:pPr>
        <w:widowControl/>
        <w:spacing w:after="120"/>
        <w:jc w:val="center"/>
        <w:rPr>
          <w:rFonts w:ascii="Arial Narrow" w:hAnsi="Arial Narrow"/>
          <w:b/>
          <w:i/>
          <w:sz w:val="16"/>
        </w:rPr>
      </w:pPr>
    </w:p>
    <w:p w:rsidR="00FC7141" w:rsidRPr="00F224BC" w:rsidRDefault="00FC7141" w:rsidP="000F2725">
      <w:pPr>
        <w:widowControl/>
        <w:spacing w:after="120"/>
        <w:jc w:val="center"/>
        <w:rPr>
          <w:rFonts w:ascii="Arial Narrow" w:hAnsi="Arial Narrow"/>
          <w:b/>
          <w:i/>
          <w:sz w:val="16"/>
        </w:rPr>
      </w:pPr>
    </w:p>
    <w:p w:rsidR="00FC7141" w:rsidRPr="00F224BC" w:rsidRDefault="00FC7141" w:rsidP="000F2725">
      <w:pPr>
        <w:widowControl/>
        <w:spacing w:after="120"/>
        <w:jc w:val="center"/>
        <w:rPr>
          <w:rFonts w:ascii="Arial Narrow" w:hAnsi="Arial Narrow"/>
          <w:b/>
          <w:i/>
          <w:sz w:val="16"/>
        </w:rPr>
      </w:pPr>
    </w:p>
    <w:p w:rsidR="00FC7141" w:rsidRPr="00F224BC" w:rsidRDefault="00FC7141" w:rsidP="000F2725">
      <w:pPr>
        <w:widowControl/>
        <w:spacing w:after="120"/>
        <w:jc w:val="center"/>
        <w:rPr>
          <w:rFonts w:ascii="Arial Narrow" w:hAnsi="Arial Narrow"/>
          <w:b/>
          <w:i/>
          <w:sz w:val="16"/>
        </w:rPr>
      </w:pPr>
    </w:p>
    <w:p w:rsidR="00FC7141" w:rsidRPr="00F224BC" w:rsidRDefault="00FC7141" w:rsidP="000F2725">
      <w:pPr>
        <w:widowControl/>
        <w:spacing w:after="120"/>
        <w:jc w:val="center"/>
        <w:rPr>
          <w:rFonts w:ascii="Arial Narrow" w:hAnsi="Arial Narrow"/>
          <w:b/>
          <w:i/>
          <w:sz w:val="16"/>
        </w:rPr>
      </w:pPr>
    </w:p>
    <w:p w:rsidR="00A66FC6" w:rsidRPr="00F224BC" w:rsidRDefault="00A66FC6" w:rsidP="001B3879">
      <w:pPr>
        <w:pStyle w:val="4"/>
        <w:keepNext w:val="0"/>
        <w:keepLines w:val="0"/>
        <w:widowControl/>
        <w:numPr>
          <w:ilvl w:val="2"/>
          <w:numId w:val="8"/>
        </w:numPr>
        <w:tabs>
          <w:tab w:val="left" w:pos="709"/>
        </w:tabs>
        <w:jc w:val="center"/>
        <w:rPr>
          <w:b w:val="0"/>
          <w:color w:val="002060"/>
        </w:rPr>
      </w:pPr>
      <w:r w:rsidRPr="00F224BC">
        <w:rPr>
          <w:b w:val="0"/>
          <w:color w:val="002060"/>
        </w:rPr>
        <w:t>Остатки вкладов населения в учреждениях сберегательного банка Российской Федерации на душу населения (рублей)</w:t>
      </w:r>
    </w:p>
    <w:p w:rsidR="00A66FC6" w:rsidRPr="00F224BC" w:rsidRDefault="00A66FC6" w:rsidP="000F2725">
      <w:pPr>
        <w:widowControl/>
      </w:pPr>
      <w:r w:rsidRPr="00F224BC">
        <w:rPr>
          <w:noProof/>
        </w:rPr>
        <w:drawing>
          <wp:inline distT="0" distB="0" distL="0" distR="0" wp14:anchorId="28B06A5A" wp14:editId="12ECCA14">
            <wp:extent cx="5915025" cy="3381375"/>
            <wp:effectExtent l="0" t="0" r="9525" b="9525"/>
            <wp:docPr id="10" name="Диаграмма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9BEE347-E3C8-49B8-A285-152F40634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66FC6" w:rsidRPr="00F224BC" w:rsidRDefault="00A66FC6" w:rsidP="000F2725">
      <w:pPr>
        <w:widowControl/>
        <w:spacing w:before="120" w:line="276" w:lineRule="auto"/>
        <w:ind w:firstLine="709"/>
        <w:jc w:val="both"/>
        <w:rPr>
          <w:rFonts w:ascii="Cambria" w:hAnsi="Cambria" w:cs="Times New Roman"/>
        </w:rPr>
      </w:pPr>
      <w:r w:rsidRPr="00F224BC">
        <w:rPr>
          <w:rFonts w:ascii="Cambria" w:hAnsi="Cambria" w:cs="Times New Roman"/>
        </w:rPr>
        <w:t>Из выше представленных диаграмм видно, что Навлинский район находится в числе отстающих среди граничащих муниципальных районов по ряду показателей, характеризующих уровень жизни населения района (в среднем 5 место из 7).</w:t>
      </w:r>
    </w:p>
    <w:p w:rsidR="00A66FC6" w:rsidRPr="00F224BC" w:rsidRDefault="00A66FC6" w:rsidP="000F2725">
      <w:pPr>
        <w:widowControl/>
        <w:spacing w:line="276" w:lineRule="auto"/>
        <w:ind w:firstLine="709"/>
        <w:jc w:val="both"/>
        <w:rPr>
          <w:rFonts w:ascii="Cambria" w:hAnsi="Cambria" w:cs="Times New Roman"/>
        </w:rPr>
      </w:pPr>
      <w:r w:rsidRPr="00F224BC">
        <w:rPr>
          <w:rFonts w:ascii="Cambria" w:hAnsi="Cambria" w:cs="Times New Roman"/>
        </w:rPr>
        <w:t>На формирование макроэкономических и бюджетных параметров прямое влияние имеют низкая плотность населения (большая часть площади занимают леса) Навлинского муниципального района. К основным преимуществам относится:</w:t>
      </w:r>
    </w:p>
    <w:p w:rsidR="00A66FC6" w:rsidRPr="00F224BC" w:rsidRDefault="003D6697" w:rsidP="001B3879">
      <w:pPr>
        <w:pStyle w:val="af4"/>
        <w:widowControl/>
        <w:numPr>
          <w:ilvl w:val="0"/>
          <w:numId w:val="18"/>
        </w:numPr>
        <w:tabs>
          <w:tab w:val="left" w:pos="851"/>
        </w:tabs>
        <w:spacing w:line="276" w:lineRule="auto"/>
        <w:ind w:left="0" w:firstLine="709"/>
        <w:contextualSpacing w:val="0"/>
        <w:rPr>
          <w:rFonts w:ascii="Cambria" w:hAnsi="Cambria" w:cs="Times New Roman"/>
        </w:rPr>
      </w:pPr>
      <w:r w:rsidRPr="00F224BC">
        <w:rPr>
          <w:rFonts w:ascii="Cambria" w:hAnsi="Cambria" w:cs="Times New Roman"/>
        </w:rPr>
        <w:t>высокая доля трудоспособного населения</w:t>
      </w:r>
      <w:r w:rsidR="00A66FC6" w:rsidRPr="00F224BC">
        <w:rPr>
          <w:rFonts w:ascii="Cambria" w:hAnsi="Cambria" w:cs="Times New Roman"/>
        </w:rPr>
        <w:t>;</w:t>
      </w:r>
    </w:p>
    <w:p w:rsidR="00A66FC6" w:rsidRPr="00F224BC" w:rsidRDefault="00A66FC6" w:rsidP="001B3879">
      <w:pPr>
        <w:pStyle w:val="af4"/>
        <w:widowControl/>
        <w:numPr>
          <w:ilvl w:val="0"/>
          <w:numId w:val="18"/>
        </w:numPr>
        <w:tabs>
          <w:tab w:val="left" w:pos="851"/>
        </w:tabs>
        <w:spacing w:line="276" w:lineRule="auto"/>
        <w:ind w:left="0" w:firstLine="709"/>
        <w:contextualSpacing w:val="0"/>
        <w:rPr>
          <w:rFonts w:ascii="Cambria" w:hAnsi="Cambria" w:cs="Times New Roman"/>
        </w:rPr>
      </w:pPr>
      <w:r w:rsidRPr="00F224BC">
        <w:rPr>
          <w:rFonts w:ascii="Cambria" w:hAnsi="Cambria" w:cs="Times New Roman"/>
        </w:rPr>
        <w:t>экономико-географическое положение (транспортные магистрали).</w:t>
      </w:r>
    </w:p>
    <w:p w:rsidR="00A66FC6" w:rsidRPr="00F224BC" w:rsidRDefault="00A66FC6" w:rsidP="000F2725">
      <w:pPr>
        <w:widowControl/>
        <w:spacing w:line="276" w:lineRule="auto"/>
        <w:ind w:firstLine="709"/>
        <w:jc w:val="both"/>
        <w:rPr>
          <w:rFonts w:ascii="Cambria" w:hAnsi="Cambria" w:cs="Times New Roman"/>
        </w:rPr>
      </w:pPr>
      <w:r w:rsidRPr="00F224BC">
        <w:rPr>
          <w:rFonts w:ascii="Cambria" w:hAnsi="Cambria" w:cs="Times New Roman"/>
        </w:rPr>
        <w:t xml:space="preserve">Уровень жизни в районе, как и в Брянской области, ниже </w:t>
      </w:r>
      <w:r w:rsidRPr="00F224BC">
        <w:rPr>
          <w:rFonts w:ascii="Cambria" w:hAnsi="Cambria" w:cs="Times New Roman"/>
          <w:color w:val="auto"/>
        </w:rPr>
        <w:t xml:space="preserve">среднероссийского. Среднедушевые денежные доходы населения в 2017 г. составили </w:t>
      </w:r>
      <w:r w:rsidR="004E4A2C" w:rsidRPr="00F224BC">
        <w:rPr>
          <w:rFonts w:ascii="Cambria" w:hAnsi="Cambria" w:cs="Times New Roman"/>
          <w:color w:val="auto"/>
        </w:rPr>
        <w:t>16433,65</w:t>
      </w:r>
      <w:r w:rsidRPr="00F224BC">
        <w:rPr>
          <w:rFonts w:ascii="Cambria" w:hAnsi="Cambria" w:cs="Times New Roman"/>
          <w:color w:val="auto"/>
        </w:rPr>
        <w:t xml:space="preserve"> рублей </w:t>
      </w:r>
      <w:r w:rsidRPr="00F224BC">
        <w:rPr>
          <w:rFonts w:ascii="Cambria" w:hAnsi="Cambria" w:cs="Times New Roman"/>
        </w:rPr>
        <w:t>(среднероссийское зн</w:t>
      </w:r>
      <w:r w:rsidR="004E4A2C" w:rsidRPr="00F224BC">
        <w:rPr>
          <w:rFonts w:ascii="Cambria" w:hAnsi="Cambria" w:cs="Times New Roman"/>
        </w:rPr>
        <w:t>ачение показателя составляет 31 </w:t>
      </w:r>
      <w:r w:rsidRPr="00F224BC">
        <w:rPr>
          <w:rFonts w:ascii="Cambria" w:hAnsi="Cambria" w:cs="Times New Roman"/>
        </w:rPr>
        <w:t>477 руб.). Уровень официально зарегистрированной безработицы к экономически активному населению на 1 января 2018 г. в районе составляет 0,8% (12 место в области), что ниже среднеобластного значения на 0,1 п.п.</w:t>
      </w:r>
    </w:p>
    <w:p w:rsidR="00526A2D" w:rsidRPr="00F224BC" w:rsidRDefault="00526A2D" w:rsidP="000F2725">
      <w:pPr>
        <w:widowControl/>
        <w:spacing w:line="276" w:lineRule="auto"/>
        <w:ind w:firstLine="709"/>
        <w:jc w:val="both"/>
        <w:rPr>
          <w:rFonts w:ascii="Cambria" w:hAnsi="Cambria"/>
        </w:rPr>
      </w:pPr>
      <w:r w:rsidRPr="00F224BC">
        <w:rPr>
          <w:rFonts w:ascii="Cambria" w:hAnsi="Cambria"/>
        </w:rPr>
        <w:t>Основой межбюджетных отношений являются:</w:t>
      </w:r>
    </w:p>
    <w:p w:rsidR="00526A2D" w:rsidRPr="00F224BC" w:rsidRDefault="00526A2D" w:rsidP="001B3879">
      <w:pPr>
        <w:widowControl/>
        <w:numPr>
          <w:ilvl w:val="0"/>
          <w:numId w:val="25"/>
        </w:numPr>
        <w:tabs>
          <w:tab w:val="left" w:pos="993"/>
        </w:tabs>
        <w:spacing w:line="276" w:lineRule="auto"/>
        <w:ind w:left="0" w:firstLine="709"/>
        <w:jc w:val="both"/>
        <w:textAlignment w:val="baseline"/>
        <w:rPr>
          <w:rFonts w:ascii="Cambria" w:hAnsi="Cambria"/>
          <w:spacing w:val="4"/>
        </w:rPr>
      </w:pPr>
      <w:r w:rsidRPr="00F224BC">
        <w:rPr>
          <w:rFonts w:ascii="Cambria" w:hAnsi="Cambria"/>
          <w:spacing w:val="4"/>
        </w:rPr>
        <w:t>обеспечение социальной защищенности, повышение уровня жизни, доступность всего населения к общественным услугам и социальным гарантиям на всей территории муниципального района;</w:t>
      </w:r>
    </w:p>
    <w:p w:rsidR="00D71E4D" w:rsidRPr="00F224BC" w:rsidRDefault="00526A2D" w:rsidP="001B3879">
      <w:pPr>
        <w:widowControl/>
        <w:numPr>
          <w:ilvl w:val="0"/>
          <w:numId w:val="25"/>
        </w:numPr>
        <w:tabs>
          <w:tab w:val="left" w:pos="993"/>
        </w:tabs>
        <w:spacing w:line="276" w:lineRule="auto"/>
        <w:ind w:left="0" w:firstLine="709"/>
        <w:jc w:val="both"/>
        <w:textAlignment w:val="baseline"/>
        <w:rPr>
          <w:rFonts w:ascii="Cambria" w:hAnsi="Cambria"/>
          <w:spacing w:val="4"/>
        </w:rPr>
      </w:pPr>
      <w:r w:rsidRPr="00F224BC">
        <w:rPr>
          <w:rFonts w:ascii="Cambria" w:hAnsi="Cambria"/>
          <w:spacing w:val="4"/>
        </w:rPr>
        <w:t xml:space="preserve">использовании ресурсного и налогового потенциала </w:t>
      </w:r>
      <w:r w:rsidR="00D71E4D" w:rsidRPr="00F224BC">
        <w:rPr>
          <w:rFonts w:ascii="Cambria" w:hAnsi="Cambria"/>
          <w:spacing w:val="4"/>
        </w:rPr>
        <w:t xml:space="preserve">для </w:t>
      </w:r>
      <w:r w:rsidRPr="00F224BC">
        <w:rPr>
          <w:rFonts w:ascii="Cambria" w:hAnsi="Cambria"/>
          <w:spacing w:val="4"/>
        </w:rPr>
        <w:t>обеспечени</w:t>
      </w:r>
      <w:r w:rsidR="00D71E4D" w:rsidRPr="00F224BC">
        <w:rPr>
          <w:rFonts w:ascii="Cambria" w:hAnsi="Cambria"/>
          <w:spacing w:val="4"/>
        </w:rPr>
        <w:t>я</w:t>
      </w:r>
      <w:r w:rsidRPr="00F224BC">
        <w:rPr>
          <w:rFonts w:ascii="Cambria" w:hAnsi="Cambria"/>
          <w:spacing w:val="4"/>
        </w:rPr>
        <w:t xml:space="preserve"> устойчивого экономического развития</w:t>
      </w:r>
      <w:r w:rsidR="00D71E4D" w:rsidRPr="00F224BC">
        <w:rPr>
          <w:rFonts w:ascii="Cambria" w:hAnsi="Cambria"/>
          <w:spacing w:val="4"/>
        </w:rPr>
        <w:t>.</w:t>
      </w:r>
    </w:p>
    <w:p w:rsidR="00D71E4D" w:rsidRPr="00F224BC" w:rsidRDefault="00D71E4D" w:rsidP="000F2725">
      <w:pPr>
        <w:widowControl/>
        <w:spacing w:line="276" w:lineRule="auto"/>
        <w:ind w:firstLine="709"/>
        <w:jc w:val="both"/>
        <w:textAlignment w:val="baseline"/>
        <w:rPr>
          <w:rFonts w:ascii="Cambria" w:hAnsi="Cambria"/>
          <w:spacing w:val="4"/>
        </w:rPr>
      </w:pPr>
      <w:r w:rsidRPr="00F224BC">
        <w:rPr>
          <w:rFonts w:ascii="Cambria" w:hAnsi="Cambria"/>
          <w:spacing w:val="4"/>
        </w:rPr>
        <w:t xml:space="preserve">Одной из основных трудностей межбюджетных отношений является недостаточность финансовых средств, несмотря на административную реформу </w:t>
      </w:r>
      <w:r w:rsidR="000131A8" w:rsidRPr="00F224BC">
        <w:rPr>
          <w:rFonts w:ascii="Cambria" w:hAnsi="Cambria"/>
          <w:spacing w:val="4"/>
        </w:rPr>
        <w:t>в Российской Федерации,</w:t>
      </w:r>
      <w:r w:rsidRPr="00F224BC">
        <w:rPr>
          <w:rFonts w:ascii="Cambria" w:hAnsi="Cambria"/>
          <w:spacing w:val="4"/>
        </w:rPr>
        <w:t xml:space="preserve"> в которой предусматривается передача функций (полномочий) на муниципальный уровень вместе с финансовым обеспечением.</w:t>
      </w:r>
    </w:p>
    <w:p w:rsidR="00526A2D" w:rsidRPr="00F224BC" w:rsidRDefault="000131A8" w:rsidP="000F2725">
      <w:pPr>
        <w:widowControl/>
        <w:spacing w:line="276" w:lineRule="auto"/>
        <w:ind w:firstLine="709"/>
        <w:jc w:val="both"/>
        <w:rPr>
          <w:rFonts w:ascii="Cambria" w:hAnsi="Cambria"/>
          <w:spacing w:val="4"/>
        </w:rPr>
      </w:pPr>
      <w:r w:rsidRPr="00F224BC">
        <w:rPr>
          <w:rFonts w:ascii="Cambria" w:hAnsi="Cambria"/>
          <w:spacing w:val="4"/>
        </w:rPr>
        <w:t xml:space="preserve">Основными критериями </w:t>
      </w:r>
      <w:r w:rsidR="00526A2D" w:rsidRPr="00F224BC">
        <w:rPr>
          <w:rFonts w:ascii="Cambria" w:hAnsi="Cambria"/>
          <w:spacing w:val="4"/>
        </w:rPr>
        <w:t>эффективности модели межбюджетных отношений должны быть:</w:t>
      </w:r>
    </w:p>
    <w:p w:rsidR="00526A2D" w:rsidRPr="00F224BC" w:rsidRDefault="00526A2D" w:rsidP="001B3879">
      <w:pPr>
        <w:widowControl/>
        <w:numPr>
          <w:ilvl w:val="0"/>
          <w:numId w:val="26"/>
        </w:numPr>
        <w:tabs>
          <w:tab w:val="left" w:pos="993"/>
        </w:tabs>
        <w:spacing w:line="276" w:lineRule="auto"/>
        <w:ind w:left="0" w:firstLine="709"/>
        <w:jc w:val="both"/>
        <w:textAlignment w:val="baseline"/>
        <w:rPr>
          <w:rFonts w:ascii="Cambria" w:hAnsi="Cambria"/>
          <w:spacing w:val="4"/>
        </w:rPr>
      </w:pPr>
      <w:r w:rsidRPr="00F224BC">
        <w:rPr>
          <w:rFonts w:ascii="Cambria" w:hAnsi="Cambria"/>
          <w:spacing w:val="4"/>
        </w:rPr>
        <w:t>увеличение экономического потенциала</w:t>
      </w:r>
      <w:r w:rsidR="000131A8" w:rsidRPr="00F224BC">
        <w:rPr>
          <w:rFonts w:ascii="Cambria" w:hAnsi="Cambria"/>
          <w:spacing w:val="4"/>
        </w:rPr>
        <w:t xml:space="preserve"> района, и </w:t>
      </w:r>
      <w:r w:rsidRPr="00F224BC">
        <w:rPr>
          <w:rFonts w:ascii="Cambria" w:hAnsi="Cambria"/>
          <w:spacing w:val="4"/>
        </w:rPr>
        <w:t xml:space="preserve">его вклад в </w:t>
      </w:r>
      <w:r w:rsidR="000131A8" w:rsidRPr="00F224BC">
        <w:rPr>
          <w:rFonts w:ascii="Cambria" w:hAnsi="Cambria"/>
          <w:spacing w:val="4"/>
        </w:rPr>
        <w:t>региональную</w:t>
      </w:r>
      <w:r w:rsidRPr="00F224BC">
        <w:rPr>
          <w:rFonts w:ascii="Cambria" w:hAnsi="Cambria"/>
          <w:spacing w:val="4"/>
        </w:rPr>
        <w:t xml:space="preserve"> экономику;</w:t>
      </w:r>
    </w:p>
    <w:p w:rsidR="00526A2D" w:rsidRPr="00F224BC" w:rsidRDefault="00526A2D" w:rsidP="001B3879">
      <w:pPr>
        <w:widowControl/>
        <w:numPr>
          <w:ilvl w:val="0"/>
          <w:numId w:val="26"/>
        </w:numPr>
        <w:tabs>
          <w:tab w:val="left" w:pos="993"/>
        </w:tabs>
        <w:spacing w:line="276" w:lineRule="auto"/>
        <w:ind w:left="0" w:firstLine="709"/>
        <w:jc w:val="both"/>
        <w:textAlignment w:val="baseline"/>
        <w:rPr>
          <w:rFonts w:ascii="Cambria" w:hAnsi="Cambria"/>
          <w:spacing w:val="4"/>
        </w:rPr>
      </w:pPr>
      <w:r w:rsidRPr="00F224BC">
        <w:rPr>
          <w:rFonts w:ascii="Cambria" w:hAnsi="Cambria"/>
          <w:spacing w:val="4"/>
        </w:rPr>
        <w:t xml:space="preserve">качество и </w:t>
      </w:r>
      <w:r w:rsidR="000131A8" w:rsidRPr="00F224BC">
        <w:rPr>
          <w:rFonts w:ascii="Cambria" w:hAnsi="Cambria"/>
          <w:spacing w:val="4"/>
        </w:rPr>
        <w:t>объем бюджетных услуг,</w:t>
      </w:r>
      <w:r w:rsidRPr="00F224BC">
        <w:rPr>
          <w:rFonts w:ascii="Cambria" w:hAnsi="Cambria"/>
          <w:spacing w:val="4"/>
        </w:rPr>
        <w:t xml:space="preserve"> предоставляемых населению на всей территории </w:t>
      </w:r>
      <w:r w:rsidR="000131A8" w:rsidRPr="00F224BC">
        <w:rPr>
          <w:rFonts w:ascii="Cambria" w:hAnsi="Cambria"/>
          <w:spacing w:val="4"/>
        </w:rPr>
        <w:t>района</w:t>
      </w:r>
      <w:r w:rsidRPr="00F224BC">
        <w:rPr>
          <w:rFonts w:ascii="Cambria" w:hAnsi="Cambria"/>
          <w:spacing w:val="4"/>
        </w:rPr>
        <w:t>.</w:t>
      </w:r>
    </w:p>
    <w:p w:rsidR="00526A2D" w:rsidRPr="00F224BC" w:rsidRDefault="000131A8" w:rsidP="000F2725">
      <w:pPr>
        <w:widowControl/>
        <w:spacing w:line="276" w:lineRule="auto"/>
        <w:ind w:firstLine="709"/>
        <w:jc w:val="both"/>
        <w:rPr>
          <w:rFonts w:ascii="Cambria" w:hAnsi="Cambria"/>
          <w:spacing w:val="4"/>
        </w:rPr>
      </w:pPr>
      <w:r w:rsidRPr="00F224BC">
        <w:rPr>
          <w:rFonts w:ascii="Cambria" w:hAnsi="Cambria"/>
          <w:spacing w:val="4"/>
        </w:rPr>
        <w:t>При этом м</w:t>
      </w:r>
      <w:r w:rsidR="00526A2D" w:rsidRPr="00F224BC">
        <w:rPr>
          <w:rFonts w:ascii="Cambria" w:hAnsi="Cambria"/>
          <w:spacing w:val="4"/>
        </w:rPr>
        <w:t>ежбюджетн</w:t>
      </w:r>
      <w:r w:rsidRPr="00F224BC">
        <w:rPr>
          <w:rFonts w:ascii="Cambria" w:hAnsi="Cambria"/>
          <w:spacing w:val="4"/>
        </w:rPr>
        <w:t>ые</w:t>
      </w:r>
      <w:r w:rsidR="00526A2D" w:rsidRPr="00F224BC">
        <w:rPr>
          <w:rFonts w:ascii="Cambria" w:hAnsi="Cambria"/>
          <w:spacing w:val="4"/>
        </w:rPr>
        <w:t xml:space="preserve"> отношения выполняют две основные функции: выравнивающую и стимулирующую.</w:t>
      </w:r>
      <w:r w:rsidRPr="00F224BC">
        <w:rPr>
          <w:rFonts w:ascii="Cambria" w:hAnsi="Cambria"/>
          <w:spacing w:val="4"/>
        </w:rPr>
        <w:t xml:space="preserve"> Первая</w:t>
      </w:r>
      <w:r w:rsidR="00526A2D" w:rsidRPr="00F224BC">
        <w:rPr>
          <w:rFonts w:ascii="Cambria" w:hAnsi="Cambria"/>
          <w:spacing w:val="4"/>
        </w:rPr>
        <w:t xml:space="preserve"> функция призвана выравнивать бюджетную обеспеченность территориальных образований</w:t>
      </w:r>
      <w:r w:rsidRPr="00F224BC">
        <w:rPr>
          <w:rFonts w:ascii="Cambria" w:hAnsi="Cambria"/>
          <w:spacing w:val="4"/>
        </w:rPr>
        <w:t xml:space="preserve">, а вторая </w:t>
      </w:r>
      <w:r w:rsidR="00526A2D" w:rsidRPr="00F224BC">
        <w:rPr>
          <w:rFonts w:ascii="Cambria" w:hAnsi="Cambria"/>
          <w:spacing w:val="4"/>
        </w:rPr>
        <w:t xml:space="preserve">призвана стимулировать наращивание налогового потенциала, своевременный и полный сбор платежей в бюджет на </w:t>
      </w:r>
      <w:r w:rsidRPr="00F224BC">
        <w:rPr>
          <w:rFonts w:ascii="Cambria" w:hAnsi="Cambria"/>
          <w:spacing w:val="4"/>
        </w:rPr>
        <w:t>всей</w:t>
      </w:r>
      <w:r w:rsidR="00526A2D" w:rsidRPr="00F224BC">
        <w:rPr>
          <w:rFonts w:ascii="Cambria" w:hAnsi="Cambria"/>
          <w:spacing w:val="4"/>
        </w:rPr>
        <w:t xml:space="preserve"> территории, а также рациональное и эффективное их расходование.</w:t>
      </w:r>
    </w:p>
    <w:p w:rsidR="00A66FC6" w:rsidRPr="00F224BC" w:rsidRDefault="00D57E0A" w:rsidP="000F2725">
      <w:pPr>
        <w:widowControl/>
        <w:spacing w:line="276" w:lineRule="auto"/>
        <w:ind w:firstLine="709"/>
        <w:jc w:val="both"/>
        <w:rPr>
          <w:rFonts w:ascii="Cambria" w:hAnsi="Cambria"/>
          <w:spacing w:val="4"/>
        </w:rPr>
      </w:pPr>
      <w:r w:rsidRPr="00F224BC">
        <w:rPr>
          <w:rFonts w:ascii="Cambria" w:hAnsi="Cambria"/>
          <w:spacing w:val="4"/>
        </w:rPr>
        <w:t xml:space="preserve">Даже </w:t>
      </w:r>
      <w:r w:rsidR="00A66FC6" w:rsidRPr="00F224BC">
        <w:rPr>
          <w:rFonts w:ascii="Cambria" w:hAnsi="Cambria"/>
          <w:spacing w:val="4"/>
        </w:rPr>
        <w:t xml:space="preserve">при самых благоприятных экономических условиях местные бюджеты недостаточны для полноценного удовлетворения интересов и жизненных потребностей, </w:t>
      </w:r>
      <w:r w:rsidRPr="00F224BC">
        <w:rPr>
          <w:rFonts w:ascii="Cambria" w:hAnsi="Cambria"/>
          <w:spacing w:val="4"/>
        </w:rPr>
        <w:t>и</w:t>
      </w:r>
      <w:r w:rsidR="00A66FC6" w:rsidRPr="00F224BC">
        <w:rPr>
          <w:rFonts w:ascii="Cambria" w:hAnsi="Cambria"/>
          <w:spacing w:val="4"/>
        </w:rPr>
        <w:t xml:space="preserve"> дальнейшего развития муниципальных образований. Совершенствование межбюджетных отношений должно обеспечивать не только перераспределение налогов, но и увеличение доходов бюджета.</w:t>
      </w:r>
    </w:p>
    <w:p w:rsidR="00A66FC6" w:rsidRPr="00F224BC" w:rsidRDefault="00A66FC6" w:rsidP="000F2725">
      <w:pPr>
        <w:widowControl/>
        <w:spacing w:line="276" w:lineRule="auto"/>
        <w:ind w:firstLine="709"/>
        <w:jc w:val="both"/>
        <w:rPr>
          <w:rFonts w:ascii="Cambria" w:hAnsi="Cambria"/>
          <w:spacing w:val="4"/>
        </w:rPr>
      </w:pPr>
      <w:r w:rsidRPr="00F224BC">
        <w:rPr>
          <w:rFonts w:ascii="Cambria" w:hAnsi="Cambria"/>
          <w:spacing w:val="4"/>
        </w:rPr>
        <w:t>В последние годы произошло перераспределение совокупных налоговых поступлений в пользу федерального бюджета. Соответственно сократилась доля территориальных бюджетов в консолидированном бюджете. Налоговые поступления не обеспечивают в должной мере финансовой самостоятельности муниципалитетов.</w:t>
      </w:r>
    </w:p>
    <w:p w:rsidR="00A66FC6" w:rsidRPr="00F224BC" w:rsidRDefault="000131A8" w:rsidP="000F2725">
      <w:pPr>
        <w:widowControl/>
        <w:spacing w:line="276" w:lineRule="auto"/>
        <w:ind w:firstLine="709"/>
        <w:jc w:val="both"/>
        <w:rPr>
          <w:rFonts w:ascii="Cambria" w:hAnsi="Cambria"/>
          <w:spacing w:val="4"/>
        </w:rPr>
      </w:pPr>
      <w:r w:rsidRPr="00F224BC">
        <w:rPr>
          <w:rFonts w:ascii="Cambria" w:hAnsi="Cambria"/>
          <w:spacing w:val="4"/>
        </w:rPr>
        <w:t>Следовательно</w:t>
      </w:r>
      <w:r w:rsidR="00A66FC6" w:rsidRPr="00F224BC">
        <w:rPr>
          <w:rFonts w:ascii="Cambria" w:hAnsi="Cambria"/>
          <w:spacing w:val="4"/>
        </w:rPr>
        <w:t xml:space="preserve">, дальнейшее стратегическое планирование социально-экономического развития Навлинского района должно основываться на новых межбюджетных отношениях, направленных на решение </w:t>
      </w:r>
      <w:r w:rsidRPr="00F224BC">
        <w:rPr>
          <w:rFonts w:ascii="Cambria" w:hAnsi="Cambria"/>
          <w:spacing w:val="4"/>
        </w:rPr>
        <w:t>основных</w:t>
      </w:r>
      <w:r w:rsidR="00A66FC6" w:rsidRPr="00F224BC">
        <w:rPr>
          <w:rFonts w:ascii="Cambria" w:hAnsi="Cambria"/>
          <w:spacing w:val="4"/>
        </w:rPr>
        <w:t xml:space="preserve"> задач:</w:t>
      </w:r>
    </w:p>
    <w:p w:rsidR="00A66FC6" w:rsidRPr="00F224BC" w:rsidRDefault="00A66FC6" w:rsidP="001B3879">
      <w:pPr>
        <w:pStyle w:val="af4"/>
        <w:widowControl/>
        <w:numPr>
          <w:ilvl w:val="0"/>
          <w:numId w:val="23"/>
        </w:numPr>
        <w:tabs>
          <w:tab w:val="left" w:pos="851"/>
          <w:tab w:val="left" w:pos="1134"/>
        </w:tabs>
        <w:spacing w:line="276" w:lineRule="auto"/>
        <w:ind w:left="0" w:firstLine="709"/>
        <w:contextualSpacing w:val="0"/>
        <w:jc w:val="both"/>
        <w:rPr>
          <w:rFonts w:ascii="Cambria" w:hAnsi="Cambria"/>
          <w:spacing w:val="4"/>
        </w:rPr>
      </w:pPr>
      <w:r w:rsidRPr="00F224BC">
        <w:rPr>
          <w:rFonts w:ascii="Cambria" w:hAnsi="Cambria"/>
          <w:spacing w:val="4"/>
        </w:rPr>
        <w:t>финансовое обеспечение перераспределения полномочий между уровнями публичной власти и обеспечение органами местного самоуправления соответствия объемов расходных обязательств реальным доходным источникам;</w:t>
      </w:r>
    </w:p>
    <w:p w:rsidR="00A66FC6" w:rsidRPr="00F224BC" w:rsidRDefault="00A66FC6" w:rsidP="001B3879">
      <w:pPr>
        <w:pStyle w:val="af4"/>
        <w:widowControl/>
        <w:numPr>
          <w:ilvl w:val="0"/>
          <w:numId w:val="23"/>
        </w:numPr>
        <w:tabs>
          <w:tab w:val="left" w:pos="851"/>
          <w:tab w:val="left" w:pos="1134"/>
        </w:tabs>
        <w:spacing w:line="276" w:lineRule="auto"/>
        <w:ind w:left="0" w:firstLine="709"/>
        <w:contextualSpacing w:val="0"/>
        <w:jc w:val="both"/>
        <w:rPr>
          <w:rFonts w:ascii="Cambria" w:hAnsi="Cambria"/>
          <w:spacing w:val="4"/>
        </w:rPr>
      </w:pPr>
      <w:r w:rsidRPr="00F224BC">
        <w:rPr>
          <w:rFonts w:ascii="Cambria" w:hAnsi="Cambria"/>
          <w:spacing w:val="4"/>
        </w:rPr>
        <w:t>обеспечение сбалансированности бюджета Навлинского района, в том числе путем предоставления межбюджетных трансфертов, а также расширения налогового потенциала и дальнейшего развития стимулов к наращиванию доходной базы местного бюджета;</w:t>
      </w:r>
    </w:p>
    <w:p w:rsidR="00A66FC6" w:rsidRPr="00F224BC" w:rsidRDefault="00A66FC6" w:rsidP="001B3879">
      <w:pPr>
        <w:pStyle w:val="af4"/>
        <w:widowControl/>
        <w:numPr>
          <w:ilvl w:val="0"/>
          <w:numId w:val="23"/>
        </w:numPr>
        <w:tabs>
          <w:tab w:val="left" w:pos="851"/>
          <w:tab w:val="left" w:pos="1134"/>
        </w:tabs>
        <w:spacing w:line="276" w:lineRule="auto"/>
        <w:ind w:left="0" w:firstLine="709"/>
        <w:contextualSpacing w:val="0"/>
        <w:jc w:val="both"/>
        <w:rPr>
          <w:rFonts w:ascii="Cambria" w:hAnsi="Cambria"/>
          <w:spacing w:val="4"/>
        </w:rPr>
      </w:pPr>
      <w:r w:rsidRPr="00F224BC">
        <w:rPr>
          <w:rFonts w:ascii="Cambria" w:hAnsi="Cambria"/>
          <w:spacing w:val="4"/>
        </w:rPr>
        <w:t>обеспечение стабильности во взаимоотношениях между органами региональной власти и органами местного самоуправления и предсказуемости распределения межбюджетных трансфертов.</w:t>
      </w:r>
    </w:p>
    <w:p w:rsidR="00A66FC6" w:rsidRPr="00F224BC" w:rsidRDefault="00A66FC6" w:rsidP="001B3879">
      <w:pPr>
        <w:pStyle w:val="af4"/>
        <w:widowControl/>
        <w:numPr>
          <w:ilvl w:val="0"/>
          <w:numId w:val="23"/>
        </w:numPr>
        <w:tabs>
          <w:tab w:val="left" w:pos="851"/>
          <w:tab w:val="left" w:pos="1134"/>
        </w:tabs>
        <w:spacing w:line="276" w:lineRule="auto"/>
        <w:ind w:left="0" w:firstLine="709"/>
        <w:contextualSpacing w:val="0"/>
        <w:jc w:val="both"/>
        <w:rPr>
          <w:rFonts w:ascii="Cambria" w:hAnsi="Cambria"/>
          <w:spacing w:val="4"/>
        </w:rPr>
      </w:pPr>
      <w:r w:rsidRPr="00F224BC">
        <w:rPr>
          <w:rFonts w:ascii="Cambria" w:hAnsi="Cambria"/>
          <w:spacing w:val="4"/>
        </w:rPr>
        <w:t>укрупнение межбюджетных трансфертов в рамках ключевых направлений муниципальных программ Навл</w:t>
      </w:r>
      <w:r w:rsidR="004705CC" w:rsidRPr="00F224BC">
        <w:rPr>
          <w:rFonts w:ascii="Cambria" w:hAnsi="Cambria"/>
          <w:spacing w:val="4"/>
        </w:rPr>
        <w:t>и</w:t>
      </w:r>
      <w:r w:rsidRPr="00F224BC">
        <w:rPr>
          <w:rFonts w:ascii="Cambria" w:hAnsi="Cambria"/>
          <w:spacing w:val="4"/>
        </w:rPr>
        <w:t>нского района;</w:t>
      </w:r>
    </w:p>
    <w:p w:rsidR="00A66FC6" w:rsidRPr="00F224BC" w:rsidRDefault="00A66FC6" w:rsidP="001B3879">
      <w:pPr>
        <w:pStyle w:val="af4"/>
        <w:widowControl/>
        <w:numPr>
          <w:ilvl w:val="0"/>
          <w:numId w:val="23"/>
        </w:numPr>
        <w:tabs>
          <w:tab w:val="left" w:pos="851"/>
          <w:tab w:val="left" w:pos="1134"/>
        </w:tabs>
        <w:spacing w:line="276" w:lineRule="auto"/>
        <w:ind w:left="0" w:firstLine="709"/>
        <w:contextualSpacing w:val="0"/>
        <w:jc w:val="both"/>
        <w:rPr>
          <w:rFonts w:ascii="Cambria" w:hAnsi="Cambria"/>
          <w:spacing w:val="4"/>
        </w:rPr>
      </w:pPr>
      <w:r w:rsidRPr="00F224BC">
        <w:rPr>
          <w:rFonts w:ascii="Cambria" w:hAnsi="Cambria"/>
          <w:spacing w:val="4"/>
        </w:rPr>
        <w:t>повышение финансовой самостоятельности бюджета в использовании полученных межбюджетных трансфертов с одновременным повышением ответственности за результативность и эффективность их использования;</w:t>
      </w:r>
    </w:p>
    <w:p w:rsidR="00A66FC6" w:rsidRPr="00F224BC" w:rsidRDefault="00A66FC6" w:rsidP="001B3879">
      <w:pPr>
        <w:pStyle w:val="af4"/>
        <w:widowControl/>
        <w:numPr>
          <w:ilvl w:val="0"/>
          <w:numId w:val="23"/>
        </w:numPr>
        <w:tabs>
          <w:tab w:val="left" w:pos="851"/>
          <w:tab w:val="left" w:pos="1134"/>
        </w:tabs>
        <w:spacing w:line="276" w:lineRule="auto"/>
        <w:ind w:left="0" w:firstLine="709"/>
        <w:contextualSpacing w:val="0"/>
        <w:jc w:val="both"/>
        <w:rPr>
          <w:rFonts w:ascii="Cambria" w:hAnsi="Cambria"/>
          <w:spacing w:val="4"/>
        </w:rPr>
      </w:pPr>
      <w:r w:rsidRPr="00F224BC">
        <w:rPr>
          <w:rFonts w:ascii="Cambria" w:hAnsi="Cambria"/>
          <w:spacing w:val="4"/>
        </w:rPr>
        <w:t>дальнейшее развитие и совершенствование стимулов повышения качества управления бюджетным процессом на муниципальном уровне.</w:t>
      </w:r>
    </w:p>
    <w:bookmarkStart w:id="7" w:name="_Toc520426804"/>
    <w:p w:rsidR="008733C5" w:rsidRPr="00F224BC" w:rsidRDefault="009E100A" w:rsidP="000F2725">
      <w:pPr>
        <w:pStyle w:val="20"/>
        <w:keepNext w:val="0"/>
        <w:keepLines w:val="0"/>
        <w:widowControl/>
        <w:rPr>
          <w:spacing w:val="4"/>
        </w:rPr>
      </w:pPr>
      <w:r w:rsidRPr="00F224BC">
        <w:rPr>
          <w:spacing w:val="4"/>
        </w:rPr>
        <w:fldChar w:fldCharType="begin"/>
      </w:r>
      <w:r w:rsidR="00104C1B" w:rsidRPr="00F224BC">
        <w:rPr>
          <w:spacing w:val="4"/>
        </w:rPr>
        <w:instrText xml:space="preserve"> HYPERLINK \l "bookmark22" \o "Current Document" \h </w:instrText>
      </w:r>
      <w:r w:rsidRPr="00F224BC">
        <w:rPr>
          <w:spacing w:val="4"/>
        </w:rPr>
        <w:fldChar w:fldCharType="separate"/>
      </w:r>
      <w:bookmarkStart w:id="8" w:name="_Toc520168190"/>
      <w:bookmarkStart w:id="9" w:name="_Toc532454336"/>
      <w:r w:rsidR="008733C5" w:rsidRPr="00F224BC">
        <w:rPr>
          <w:spacing w:val="4"/>
        </w:rPr>
        <w:t>Анализ макроэкономических и бюджетных параметров</w:t>
      </w:r>
      <w:bookmarkEnd w:id="7"/>
      <w:bookmarkEnd w:id="8"/>
      <w:bookmarkEnd w:id="9"/>
      <w:r w:rsidRPr="00F224BC">
        <w:rPr>
          <w:spacing w:val="4"/>
        </w:rPr>
        <w:fldChar w:fldCharType="end"/>
      </w:r>
    </w:p>
    <w:p w:rsidR="00D1431A" w:rsidRPr="00F224BC" w:rsidRDefault="00D1431A" w:rsidP="00D1431A">
      <w:pPr>
        <w:widowControl/>
        <w:spacing w:before="120" w:line="276" w:lineRule="auto"/>
        <w:ind w:firstLine="709"/>
        <w:jc w:val="both"/>
        <w:rPr>
          <w:rFonts w:ascii="Cambria" w:hAnsi="Cambria"/>
          <w:spacing w:val="4"/>
        </w:rPr>
      </w:pPr>
      <w:bookmarkStart w:id="10" w:name="_Toc521658627"/>
      <w:r w:rsidRPr="00F224BC">
        <w:rPr>
          <w:rFonts w:ascii="Cambria" w:hAnsi="Cambria"/>
          <w:spacing w:val="4"/>
        </w:rPr>
        <w:t>За период 2010-2017г.г. доля налоговых и неналоговых доходов бюджета Навлинского района в общем объеме собственных доходов увеличилась 31,0 % до 38,6 %, что говорит об увеличении налогового потенциала муниципалитета.  Несмотря на данный факт, на протяжении всего анализируемого периода основополагающей частью доходов районного бюджета являются безвозмездные поступления из вышестоящих бюджетов бюджетной системы, которые представляются в форме дотаций, субсидий, субвенций и иных межбюджетных трансфертов.</w:t>
      </w:r>
    </w:p>
    <w:p w:rsidR="00D1431A" w:rsidRPr="00F224BC" w:rsidRDefault="00D1431A" w:rsidP="00D1431A">
      <w:pPr>
        <w:widowControl/>
        <w:spacing w:before="120" w:after="120" w:line="276" w:lineRule="auto"/>
        <w:ind w:left="-426"/>
        <w:rPr>
          <w:rFonts w:ascii="Cambria" w:hAnsi="Cambria"/>
          <w:color w:val="548DD4" w:themeColor="text2" w:themeTint="99"/>
        </w:rPr>
      </w:pPr>
      <w:r w:rsidRPr="00F224BC">
        <w:rPr>
          <w:rFonts w:ascii="Cambria" w:hAnsi="Cambria"/>
          <w:color w:val="548DD4" w:themeColor="text2" w:themeTint="99"/>
        </w:rPr>
        <w:t>Таблица 3</w:t>
      </w:r>
      <w:r w:rsidR="00BE47A9" w:rsidRPr="00F224BC">
        <w:rPr>
          <w:rFonts w:ascii="Cambria" w:hAnsi="Cambria"/>
          <w:color w:val="548DD4" w:themeColor="text2" w:themeTint="99"/>
        </w:rPr>
        <w:t>2</w:t>
      </w:r>
      <w:r w:rsidRPr="00F224BC">
        <w:rPr>
          <w:rFonts w:ascii="Cambria" w:hAnsi="Cambria"/>
          <w:color w:val="548DD4" w:themeColor="text2" w:themeTint="99"/>
        </w:rPr>
        <w:t xml:space="preserve"> – Анализ безвозмездных поступлений консолидированного бюджета Навлинского района за 2010-2017гг, тыс.руб.</w:t>
      </w:r>
    </w:p>
    <w:tbl>
      <w:tblPr>
        <w:tblW w:w="9686" w:type="dxa"/>
        <w:tblInd w:w="-318" w:type="dxa"/>
        <w:tblLook w:val="04A0" w:firstRow="1" w:lastRow="0" w:firstColumn="1" w:lastColumn="0" w:noHBand="0" w:noVBand="1"/>
      </w:tblPr>
      <w:tblGrid>
        <w:gridCol w:w="1986"/>
        <w:gridCol w:w="1106"/>
        <w:gridCol w:w="947"/>
        <w:gridCol w:w="947"/>
        <w:gridCol w:w="947"/>
        <w:gridCol w:w="947"/>
        <w:gridCol w:w="947"/>
        <w:gridCol w:w="947"/>
        <w:gridCol w:w="947"/>
      </w:tblGrid>
      <w:tr w:rsidR="00D1431A" w:rsidRPr="00F224BC" w:rsidTr="00D1431A">
        <w:trPr>
          <w:trHeight w:val="270"/>
        </w:trPr>
        <w:tc>
          <w:tcPr>
            <w:tcW w:w="1986" w:type="dxa"/>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Показатель/Год</w:t>
            </w:r>
          </w:p>
        </w:tc>
        <w:tc>
          <w:tcPr>
            <w:tcW w:w="1106" w:type="dxa"/>
            <w:tcBorders>
              <w:top w:val="single" w:sz="4" w:space="0" w:color="auto"/>
              <w:left w:val="nil"/>
              <w:bottom w:val="single" w:sz="4" w:space="0" w:color="auto"/>
              <w:right w:val="single" w:sz="4" w:space="0" w:color="auto"/>
            </w:tcBorders>
            <w:noWrap/>
            <w:vAlign w:val="bottom"/>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2010</w:t>
            </w:r>
          </w:p>
        </w:tc>
        <w:tc>
          <w:tcPr>
            <w:tcW w:w="0" w:type="auto"/>
            <w:tcBorders>
              <w:top w:val="single" w:sz="4" w:space="0" w:color="auto"/>
              <w:left w:val="nil"/>
              <w:bottom w:val="single" w:sz="4" w:space="0" w:color="auto"/>
              <w:right w:val="single" w:sz="4" w:space="0" w:color="auto"/>
            </w:tcBorders>
            <w:noWrap/>
            <w:vAlign w:val="bottom"/>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2011</w:t>
            </w:r>
          </w:p>
        </w:tc>
        <w:tc>
          <w:tcPr>
            <w:tcW w:w="0" w:type="auto"/>
            <w:tcBorders>
              <w:top w:val="single" w:sz="4" w:space="0" w:color="auto"/>
              <w:left w:val="nil"/>
              <w:bottom w:val="single" w:sz="4" w:space="0" w:color="auto"/>
              <w:right w:val="single" w:sz="4" w:space="0" w:color="auto"/>
            </w:tcBorders>
            <w:noWrap/>
            <w:vAlign w:val="bottom"/>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2012</w:t>
            </w:r>
          </w:p>
        </w:tc>
        <w:tc>
          <w:tcPr>
            <w:tcW w:w="0" w:type="auto"/>
            <w:tcBorders>
              <w:top w:val="single" w:sz="4" w:space="0" w:color="auto"/>
              <w:left w:val="nil"/>
              <w:bottom w:val="single" w:sz="4" w:space="0" w:color="auto"/>
              <w:right w:val="single" w:sz="4" w:space="0" w:color="auto"/>
            </w:tcBorders>
            <w:noWrap/>
            <w:vAlign w:val="bottom"/>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2013</w:t>
            </w:r>
          </w:p>
        </w:tc>
        <w:tc>
          <w:tcPr>
            <w:tcW w:w="0" w:type="auto"/>
            <w:tcBorders>
              <w:top w:val="single" w:sz="4" w:space="0" w:color="auto"/>
              <w:left w:val="nil"/>
              <w:bottom w:val="single" w:sz="4" w:space="0" w:color="auto"/>
              <w:right w:val="single" w:sz="4" w:space="0" w:color="auto"/>
            </w:tcBorders>
            <w:noWrap/>
            <w:vAlign w:val="bottom"/>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2014</w:t>
            </w:r>
          </w:p>
        </w:tc>
        <w:tc>
          <w:tcPr>
            <w:tcW w:w="0" w:type="auto"/>
            <w:tcBorders>
              <w:top w:val="single" w:sz="4" w:space="0" w:color="auto"/>
              <w:left w:val="nil"/>
              <w:bottom w:val="single" w:sz="4" w:space="0" w:color="auto"/>
              <w:right w:val="single" w:sz="4" w:space="0" w:color="auto"/>
            </w:tcBorders>
            <w:noWrap/>
            <w:vAlign w:val="bottom"/>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2015</w:t>
            </w:r>
          </w:p>
        </w:tc>
        <w:tc>
          <w:tcPr>
            <w:tcW w:w="0" w:type="auto"/>
            <w:tcBorders>
              <w:top w:val="single" w:sz="4" w:space="0" w:color="auto"/>
              <w:left w:val="nil"/>
              <w:bottom w:val="single" w:sz="4" w:space="0" w:color="auto"/>
              <w:right w:val="single" w:sz="4" w:space="0" w:color="auto"/>
            </w:tcBorders>
            <w:noWrap/>
            <w:vAlign w:val="bottom"/>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2016</w:t>
            </w:r>
          </w:p>
        </w:tc>
        <w:tc>
          <w:tcPr>
            <w:tcW w:w="0" w:type="auto"/>
            <w:tcBorders>
              <w:top w:val="single" w:sz="4" w:space="0" w:color="auto"/>
              <w:left w:val="nil"/>
              <w:bottom w:val="single" w:sz="4" w:space="0" w:color="auto"/>
              <w:right w:val="single" w:sz="4" w:space="0" w:color="auto"/>
            </w:tcBorders>
            <w:noWrap/>
            <w:vAlign w:val="bottom"/>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2017</w:t>
            </w:r>
          </w:p>
        </w:tc>
      </w:tr>
      <w:tr w:rsidR="00D1431A" w:rsidRPr="00F224BC" w:rsidTr="00D1431A">
        <w:trPr>
          <w:trHeight w:val="510"/>
        </w:trPr>
        <w:tc>
          <w:tcPr>
            <w:tcW w:w="1986" w:type="dxa"/>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ind w:left="-57"/>
              <w:rPr>
                <w:rFonts w:ascii="Times New Roman" w:hAnsi="Times New Roman"/>
                <w:b/>
                <w:bCs/>
                <w:sz w:val="21"/>
                <w:szCs w:val="21"/>
              </w:rPr>
            </w:pPr>
            <w:r w:rsidRPr="00F224BC">
              <w:rPr>
                <w:rFonts w:ascii="Times New Roman" w:hAnsi="Times New Roman"/>
                <w:b/>
                <w:bCs/>
                <w:sz w:val="21"/>
                <w:szCs w:val="21"/>
              </w:rPr>
              <w:t xml:space="preserve">Безвозмездные поступления в т.ч. </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0"/>
                <w:szCs w:val="21"/>
              </w:rPr>
            </w:pPr>
            <w:r w:rsidRPr="00F224BC">
              <w:rPr>
                <w:rFonts w:ascii="Times New Roman" w:hAnsi="Times New Roman"/>
                <w:b/>
                <w:bCs/>
                <w:sz w:val="20"/>
                <w:szCs w:val="21"/>
              </w:rPr>
              <w:t>175804,7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0"/>
                <w:szCs w:val="21"/>
              </w:rPr>
            </w:pPr>
            <w:r w:rsidRPr="00F224BC">
              <w:rPr>
                <w:rFonts w:ascii="Times New Roman" w:hAnsi="Times New Roman"/>
                <w:b/>
                <w:bCs/>
                <w:sz w:val="20"/>
                <w:szCs w:val="21"/>
              </w:rPr>
              <w:t>176317,1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0"/>
                <w:szCs w:val="21"/>
              </w:rPr>
            </w:pPr>
            <w:r w:rsidRPr="00F224BC">
              <w:rPr>
                <w:rFonts w:ascii="Times New Roman" w:hAnsi="Times New Roman"/>
                <w:b/>
                <w:bCs/>
                <w:sz w:val="20"/>
                <w:szCs w:val="21"/>
              </w:rPr>
              <w:t>222621,5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0"/>
                <w:szCs w:val="21"/>
              </w:rPr>
            </w:pPr>
            <w:r w:rsidRPr="00F224BC">
              <w:rPr>
                <w:rFonts w:ascii="Times New Roman" w:hAnsi="Times New Roman"/>
                <w:b/>
                <w:bCs/>
                <w:sz w:val="20"/>
                <w:szCs w:val="21"/>
              </w:rPr>
              <w:t>252134,1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0"/>
                <w:szCs w:val="21"/>
              </w:rPr>
            </w:pPr>
            <w:r w:rsidRPr="00F224BC">
              <w:rPr>
                <w:rFonts w:ascii="Times New Roman" w:hAnsi="Times New Roman"/>
                <w:b/>
                <w:bCs/>
                <w:sz w:val="20"/>
                <w:szCs w:val="21"/>
              </w:rPr>
              <w:t>252736,3</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0"/>
                <w:szCs w:val="21"/>
              </w:rPr>
            </w:pPr>
            <w:r w:rsidRPr="00F224BC">
              <w:rPr>
                <w:rFonts w:ascii="Times New Roman" w:hAnsi="Times New Roman"/>
                <w:b/>
                <w:bCs/>
                <w:sz w:val="20"/>
                <w:szCs w:val="21"/>
              </w:rPr>
              <w:t>232284,5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0"/>
                <w:szCs w:val="21"/>
              </w:rPr>
            </w:pPr>
            <w:r w:rsidRPr="00F224BC">
              <w:rPr>
                <w:rFonts w:ascii="Times New Roman" w:hAnsi="Times New Roman"/>
                <w:b/>
                <w:bCs/>
                <w:sz w:val="20"/>
                <w:szCs w:val="21"/>
              </w:rPr>
              <w:t>234397,0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0"/>
                <w:szCs w:val="21"/>
              </w:rPr>
            </w:pPr>
            <w:r w:rsidRPr="00F224BC">
              <w:rPr>
                <w:rFonts w:ascii="Times New Roman" w:hAnsi="Times New Roman"/>
                <w:b/>
                <w:bCs/>
                <w:sz w:val="20"/>
                <w:szCs w:val="21"/>
              </w:rPr>
              <w:t>241554,0</w:t>
            </w:r>
          </w:p>
        </w:tc>
      </w:tr>
      <w:tr w:rsidR="00D1431A" w:rsidRPr="00F224BC" w:rsidTr="00D1431A">
        <w:trPr>
          <w:trHeight w:val="270"/>
        </w:trPr>
        <w:tc>
          <w:tcPr>
            <w:tcW w:w="1986" w:type="dxa"/>
            <w:tcBorders>
              <w:top w:val="nil"/>
              <w:left w:val="single" w:sz="4" w:space="0" w:color="auto"/>
              <w:bottom w:val="single" w:sz="4" w:space="0" w:color="auto"/>
              <w:right w:val="single" w:sz="4" w:space="0" w:color="auto"/>
            </w:tcBorders>
            <w:noWrap/>
            <w:vAlign w:val="bottom"/>
            <w:hideMark/>
          </w:tcPr>
          <w:p w:rsidR="00D1431A" w:rsidRPr="00F224BC" w:rsidRDefault="00D1431A" w:rsidP="00D1431A">
            <w:pPr>
              <w:widowControl/>
              <w:ind w:left="-57"/>
              <w:jc w:val="right"/>
              <w:rPr>
                <w:rFonts w:ascii="Times New Roman" w:hAnsi="Times New Roman"/>
                <w:i/>
                <w:iCs/>
                <w:sz w:val="21"/>
                <w:szCs w:val="21"/>
              </w:rPr>
            </w:pPr>
            <w:r w:rsidRPr="00F224BC">
              <w:rPr>
                <w:rFonts w:ascii="Times New Roman" w:hAnsi="Times New Roman"/>
                <w:i/>
                <w:iCs/>
                <w:sz w:val="21"/>
                <w:szCs w:val="21"/>
              </w:rPr>
              <w:t>дотации</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41776,0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28022,0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25210,7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31247,0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34193,4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38901,7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34339,4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63163,0</w:t>
            </w:r>
          </w:p>
        </w:tc>
      </w:tr>
      <w:tr w:rsidR="00D1431A" w:rsidRPr="00F224BC" w:rsidTr="00D1431A">
        <w:trPr>
          <w:trHeight w:val="270"/>
        </w:trPr>
        <w:tc>
          <w:tcPr>
            <w:tcW w:w="1986" w:type="dxa"/>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ind w:left="-57"/>
              <w:rPr>
                <w:rFonts w:ascii="Times New Roman" w:hAnsi="Times New Roman"/>
                <w:b/>
                <w:bCs/>
                <w:sz w:val="21"/>
                <w:szCs w:val="21"/>
              </w:rPr>
            </w:pPr>
            <w:r w:rsidRPr="00F224BC">
              <w:rPr>
                <w:rFonts w:ascii="Times New Roman" w:hAnsi="Times New Roman"/>
                <w:b/>
                <w:bCs/>
                <w:sz w:val="21"/>
                <w:szCs w:val="21"/>
              </w:rPr>
              <w:t>Удельный вес, %</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23,8</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15,9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11,3</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12,4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13,5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16,7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14,7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26,1</w:t>
            </w:r>
          </w:p>
        </w:tc>
      </w:tr>
      <w:tr w:rsidR="00D1431A" w:rsidRPr="00F224BC" w:rsidTr="00D1431A">
        <w:trPr>
          <w:trHeight w:val="270"/>
        </w:trPr>
        <w:tc>
          <w:tcPr>
            <w:tcW w:w="1986" w:type="dxa"/>
            <w:tcBorders>
              <w:top w:val="nil"/>
              <w:left w:val="single" w:sz="4" w:space="0" w:color="auto"/>
              <w:bottom w:val="single" w:sz="4" w:space="0" w:color="auto"/>
              <w:right w:val="single" w:sz="4" w:space="0" w:color="auto"/>
            </w:tcBorders>
            <w:noWrap/>
            <w:vAlign w:val="bottom"/>
            <w:hideMark/>
          </w:tcPr>
          <w:p w:rsidR="00D1431A" w:rsidRPr="00F224BC" w:rsidRDefault="00D1431A" w:rsidP="00D1431A">
            <w:pPr>
              <w:widowControl/>
              <w:ind w:left="-57"/>
              <w:jc w:val="right"/>
              <w:rPr>
                <w:rFonts w:ascii="Times New Roman" w:hAnsi="Times New Roman"/>
                <w:i/>
                <w:iCs/>
                <w:sz w:val="21"/>
                <w:szCs w:val="21"/>
              </w:rPr>
            </w:pPr>
            <w:r w:rsidRPr="00F224BC">
              <w:rPr>
                <w:rFonts w:ascii="Times New Roman" w:hAnsi="Times New Roman"/>
                <w:i/>
                <w:iCs/>
                <w:sz w:val="21"/>
                <w:szCs w:val="21"/>
              </w:rPr>
              <w:t>субсидии</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15742,3</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21079,8</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50788,2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64862,9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40080,6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19709,3</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27536,5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8402,0</w:t>
            </w:r>
          </w:p>
        </w:tc>
      </w:tr>
      <w:tr w:rsidR="00D1431A" w:rsidRPr="00F224BC" w:rsidTr="00D1431A">
        <w:trPr>
          <w:trHeight w:val="270"/>
        </w:trPr>
        <w:tc>
          <w:tcPr>
            <w:tcW w:w="1986" w:type="dxa"/>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ind w:left="-57"/>
              <w:rPr>
                <w:rFonts w:ascii="Times New Roman" w:hAnsi="Times New Roman"/>
                <w:b/>
                <w:bCs/>
                <w:sz w:val="21"/>
                <w:szCs w:val="21"/>
              </w:rPr>
            </w:pPr>
            <w:r w:rsidRPr="00F224BC">
              <w:rPr>
                <w:rFonts w:ascii="Times New Roman" w:hAnsi="Times New Roman"/>
                <w:b/>
                <w:bCs/>
                <w:sz w:val="21"/>
                <w:szCs w:val="21"/>
              </w:rPr>
              <w:t>Удельный вес, %</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9,0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12,0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22,8</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25,7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15,9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8,5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11,7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3,5</w:t>
            </w:r>
          </w:p>
        </w:tc>
      </w:tr>
      <w:tr w:rsidR="00D1431A" w:rsidRPr="00F224BC" w:rsidTr="00D1431A">
        <w:trPr>
          <w:trHeight w:val="270"/>
        </w:trPr>
        <w:tc>
          <w:tcPr>
            <w:tcW w:w="1986" w:type="dxa"/>
            <w:tcBorders>
              <w:top w:val="nil"/>
              <w:left w:val="single" w:sz="4" w:space="0" w:color="auto"/>
              <w:bottom w:val="single" w:sz="4" w:space="0" w:color="auto"/>
              <w:right w:val="single" w:sz="4" w:space="0" w:color="auto"/>
            </w:tcBorders>
            <w:noWrap/>
            <w:vAlign w:val="bottom"/>
            <w:hideMark/>
          </w:tcPr>
          <w:p w:rsidR="00D1431A" w:rsidRPr="00F224BC" w:rsidRDefault="00D1431A" w:rsidP="00D1431A">
            <w:pPr>
              <w:widowControl/>
              <w:ind w:left="-57"/>
              <w:jc w:val="right"/>
              <w:rPr>
                <w:rFonts w:ascii="Times New Roman" w:hAnsi="Times New Roman"/>
                <w:i/>
                <w:iCs/>
                <w:sz w:val="21"/>
                <w:szCs w:val="21"/>
              </w:rPr>
            </w:pPr>
            <w:r w:rsidRPr="00F224BC">
              <w:rPr>
                <w:rFonts w:ascii="Times New Roman" w:hAnsi="Times New Roman"/>
                <w:i/>
                <w:iCs/>
                <w:sz w:val="21"/>
                <w:szCs w:val="21"/>
              </w:rPr>
              <w:t>субвенции</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117570,4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127215,6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146598,0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141783,0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178100,8</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169313,1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172373,4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169049,3</w:t>
            </w:r>
          </w:p>
        </w:tc>
      </w:tr>
      <w:tr w:rsidR="00D1431A" w:rsidRPr="00F224BC" w:rsidTr="00D1431A">
        <w:trPr>
          <w:trHeight w:val="270"/>
        </w:trPr>
        <w:tc>
          <w:tcPr>
            <w:tcW w:w="1986" w:type="dxa"/>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ind w:left="-57"/>
              <w:rPr>
                <w:rFonts w:ascii="Times New Roman" w:hAnsi="Times New Roman"/>
                <w:b/>
                <w:bCs/>
                <w:sz w:val="21"/>
                <w:szCs w:val="21"/>
              </w:rPr>
            </w:pPr>
            <w:r w:rsidRPr="00F224BC">
              <w:rPr>
                <w:rFonts w:ascii="Times New Roman" w:hAnsi="Times New Roman"/>
                <w:b/>
                <w:bCs/>
                <w:sz w:val="21"/>
                <w:szCs w:val="21"/>
              </w:rPr>
              <w:t>Удельный вес, %</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66,9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72,2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65,9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56,2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70,5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72,9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73,5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70,0</w:t>
            </w:r>
          </w:p>
        </w:tc>
      </w:tr>
      <w:tr w:rsidR="00D1431A" w:rsidRPr="00F224BC" w:rsidTr="00D1431A">
        <w:trPr>
          <w:trHeight w:val="529"/>
        </w:trPr>
        <w:tc>
          <w:tcPr>
            <w:tcW w:w="1986" w:type="dxa"/>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ind w:left="-57"/>
              <w:jc w:val="right"/>
              <w:rPr>
                <w:rFonts w:ascii="Times New Roman" w:hAnsi="Times New Roman"/>
                <w:i/>
                <w:iCs/>
                <w:sz w:val="21"/>
                <w:szCs w:val="21"/>
              </w:rPr>
            </w:pPr>
            <w:r w:rsidRPr="00F224BC">
              <w:rPr>
                <w:rFonts w:ascii="Times New Roman" w:hAnsi="Times New Roman"/>
                <w:i/>
                <w:iCs/>
                <w:sz w:val="21"/>
                <w:szCs w:val="21"/>
              </w:rPr>
              <w:t>иные межбюджетные трансферты</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716,0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14210,6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371,0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4218,9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108,2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50,0</w:t>
            </w:r>
          </w:p>
        </w:tc>
      </w:tr>
      <w:tr w:rsidR="00D1431A" w:rsidRPr="00F224BC" w:rsidTr="00D1431A">
        <w:trPr>
          <w:trHeight w:val="270"/>
        </w:trPr>
        <w:tc>
          <w:tcPr>
            <w:tcW w:w="1986" w:type="dxa"/>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ind w:left="-57"/>
              <w:rPr>
                <w:rFonts w:ascii="Times New Roman" w:hAnsi="Times New Roman"/>
                <w:b/>
                <w:bCs/>
                <w:sz w:val="21"/>
                <w:szCs w:val="21"/>
              </w:rPr>
            </w:pPr>
            <w:r w:rsidRPr="00F224BC">
              <w:rPr>
                <w:rFonts w:ascii="Times New Roman" w:hAnsi="Times New Roman"/>
                <w:b/>
                <w:bCs/>
                <w:sz w:val="21"/>
                <w:szCs w:val="21"/>
              </w:rPr>
              <w:t>Удельный вес, %</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5,6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1,8</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r>
      <w:tr w:rsidR="00D1431A" w:rsidRPr="00F224BC" w:rsidTr="00D1431A">
        <w:trPr>
          <w:trHeight w:val="750"/>
        </w:trPr>
        <w:tc>
          <w:tcPr>
            <w:tcW w:w="1986" w:type="dxa"/>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ind w:left="-57"/>
              <w:jc w:val="right"/>
              <w:rPr>
                <w:rFonts w:ascii="Times New Roman" w:hAnsi="Times New Roman"/>
                <w:i/>
                <w:iCs/>
                <w:sz w:val="21"/>
                <w:szCs w:val="21"/>
              </w:rPr>
            </w:pPr>
            <w:r w:rsidRPr="00F224BC">
              <w:rPr>
                <w:rFonts w:ascii="Times New Roman" w:hAnsi="Times New Roman"/>
                <w:i/>
                <w:iCs/>
                <w:sz w:val="21"/>
                <w:szCs w:val="21"/>
              </w:rPr>
              <w:t>прочие безвозмездные поступления</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59,4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30,6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27,3</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120,9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39,5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29,3</w:t>
            </w:r>
          </w:p>
        </w:tc>
      </w:tr>
      <w:tr w:rsidR="00D1431A" w:rsidRPr="00F224BC" w:rsidTr="00D1431A">
        <w:trPr>
          <w:trHeight w:val="270"/>
        </w:trPr>
        <w:tc>
          <w:tcPr>
            <w:tcW w:w="1986" w:type="dxa"/>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ind w:left="-57"/>
              <w:rPr>
                <w:rFonts w:ascii="Times New Roman" w:hAnsi="Times New Roman"/>
                <w:b/>
                <w:bCs/>
                <w:sz w:val="21"/>
                <w:szCs w:val="21"/>
              </w:rPr>
            </w:pPr>
            <w:r w:rsidRPr="00F224BC">
              <w:rPr>
                <w:rFonts w:ascii="Times New Roman" w:hAnsi="Times New Roman"/>
                <w:b/>
                <w:bCs/>
                <w:sz w:val="21"/>
                <w:szCs w:val="21"/>
              </w:rPr>
              <w:t>Удельный вес, %</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r>
      <w:tr w:rsidR="00D1431A" w:rsidRPr="00F224BC" w:rsidTr="00D1431A">
        <w:trPr>
          <w:trHeight w:val="480"/>
        </w:trPr>
        <w:tc>
          <w:tcPr>
            <w:tcW w:w="1986" w:type="dxa"/>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ind w:left="-57"/>
              <w:jc w:val="right"/>
              <w:rPr>
                <w:rFonts w:ascii="Times New Roman" w:hAnsi="Times New Roman"/>
                <w:i/>
                <w:iCs/>
                <w:sz w:val="21"/>
                <w:szCs w:val="21"/>
              </w:rPr>
            </w:pPr>
            <w:r w:rsidRPr="00F224BC">
              <w:rPr>
                <w:rFonts w:ascii="Times New Roman" w:hAnsi="Times New Roman"/>
                <w:i/>
                <w:iCs/>
                <w:sz w:val="21"/>
                <w:szCs w:val="21"/>
              </w:rPr>
              <w:t>возврат остатков прошлых лет</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-0,3</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-34,8</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-36,7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20,6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0,0</w:t>
            </w:r>
          </w:p>
        </w:tc>
      </w:tr>
      <w:tr w:rsidR="00D1431A" w:rsidRPr="00F224BC" w:rsidTr="00D1431A">
        <w:trPr>
          <w:trHeight w:val="270"/>
        </w:trPr>
        <w:tc>
          <w:tcPr>
            <w:tcW w:w="1986" w:type="dxa"/>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ind w:left="-57"/>
              <w:rPr>
                <w:rFonts w:ascii="Times New Roman" w:hAnsi="Times New Roman"/>
                <w:b/>
                <w:bCs/>
                <w:sz w:val="21"/>
                <w:szCs w:val="21"/>
              </w:rPr>
            </w:pPr>
            <w:r w:rsidRPr="00F224BC">
              <w:rPr>
                <w:rFonts w:ascii="Times New Roman" w:hAnsi="Times New Roman"/>
                <w:b/>
                <w:bCs/>
                <w:sz w:val="21"/>
                <w:szCs w:val="21"/>
              </w:rPr>
              <w:t>Удельный вес, %</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r>
      <w:tr w:rsidR="00D1431A" w:rsidRPr="00F224BC" w:rsidTr="00D1431A">
        <w:trPr>
          <w:trHeight w:val="752"/>
        </w:trPr>
        <w:tc>
          <w:tcPr>
            <w:tcW w:w="1986" w:type="dxa"/>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ind w:left="-57"/>
              <w:jc w:val="right"/>
              <w:rPr>
                <w:rFonts w:ascii="Times New Roman" w:hAnsi="Times New Roman"/>
                <w:i/>
                <w:iCs/>
                <w:sz w:val="21"/>
                <w:szCs w:val="21"/>
              </w:rPr>
            </w:pPr>
            <w:r w:rsidRPr="00F224BC">
              <w:rPr>
                <w:rFonts w:ascii="Times New Roman" w:hAnsi="Times New Roman"/>
                <w:i/>
                <w:iCs/>
                <w:sz w:val="21"/>
                <w:szCs w:val="21"/>
              </w:rPr>
              <w:t>безвозмездные поступления от негосударственных организаций</w:t>
            </w:r>
          </w:p>
        </w:tc>
        <w:tc>
          <w:tcPr>
            <w:tcW w:w="1106" w:type="dxa"/>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sz w:val="21"/>
                <w:szCs w:val="21"/>
              </w:rPr>
            </w:pPr>
            <w:r w:rsidRPr="00F224BC">
              <w:rPr>
                <w:rFonts w:ascii="Times New Roman" w:hAnsi="Times New Roman"/>
                <w:sz w:val="21"/>
                <w:szCs w:val="21"/>
              </w:rPr>
              <w:t>860,4</w:t>
            </w:r>
          </w:p>
        </w:tc>
      </w:tr>
      <w:tr w:rsidR="00D1431A" w:rsidRPr="00F224BC" w:rsidTr="00D1431A">
        <w:trPr>
          <w:trHeight w:val="300"/>
        </w:trPr>
        <w:tc>
          <w:tcPr>
            <w:tcW w:w="1986" w:type="dxa"/>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ind w:left="-57"/>
              <w:rPr>
                <w:rFonts w:ascii="Times New Roman" w:hAnsi="Times New Roman"/>
                <w:b/>
                <w:bCs/>
                <w:sz w:val="21"/>
                <w:szCs w:val="21"/>
              </w:rPr>
            </w:pPr>
            <w:r w:rsidRPr="00F224BC">
              <w:rPr>
                <w:rFonts w:ascii="Times New Roman" w:hAnsi="Times New Roman"/>
                <w:b/>
                <w:bCs/>
                <w:sz w:val="21"/>
                <w:szCs w:val="21"/>
              </w:rPr>
              <w:t>Удельный вес, %</w:t>
            </w:r>
          </w:p>
        </w:tc>
        <w:tc>
          <w:tcPr>
            <w:tcW w:w="1106" w:type="dxa"/>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0,0</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0,4</w:t>
            </w:r>
          </w:p>
        </w:tc>
      </w:tr>
    </w:tbl>
    <w:p w:rsidR="00D1431A" w:rsidRPr="00F224BC" w:rsidRDefault="00D1431A" w:rsidP="00D1431A">
      <w:pPr>
        <w:widowControl/>
        <w:spacing w:before="120" w:line="276" w:lineRule="auto"/>
        <w:ind w:firstLine="709"/>
        <w:jc w:val="both"/>
        <w:rPr>
          <w:rFonts w:ascii="Cambria" w:hAnsi="Cambria"/>
          <w:color w:val="auto"/>
        </w:rPr>
      </w:pPr>
      <w:r w:rsidRPr="00F224BC">
        <w:rPr>
          <w:rFonts w:ascii="Cambria" w:hAnsi="Cambria"/>
          <w:color w:val="auto"/>
        </w:rPr>
        <w:t>Из таблицы видим, что основная часть безвозмездных поступлений формируется за счет субвенции – ее доля увеличилась на 3,1 % с 2010г. и составила в 2017г. 70,0 %, при э</w:t>
      </w:r>
      <w:r w:rsidR="00EC4080" w:rsidRPr="00F224BC">
        <w:rPr>
          <w:rFonts w:ascii="Cambria" w:hAnsi="Cambria"/>
          <w:color w:val="auto"/>
        </w:rPr>
        <w:t>том доля дотаций увеличилась не</w:t>
      </w:r>
      <w:r w:rsidRPr="00F224BC">
        <w:rPr>
          <w:rFonts w:ascii="Cambria" w:hAnsi="Cambria"/>
          <w:color w:val="auto"/>
        </w:rPr>
        <w:t xml:space="preserve">значительно– с 23,8 % </w:t>
      </w:r>
      <w:r w:rsidR="00EC4080" w:rsidRPr="00F224BC">
        <w:rPr>
          <w:rFonts w:ascii="Cambria" w:hAnsi="Cambria"/>
          <w:color w:val="auto"/>
        </w:rPr>
        <w:t xml:space="preserve">- в 2010г., </w:t>
      </w:r>
      <w:r w:rsidRPr="00F224BC">
        <w:rPr>
          <w:rFonts w:ascii="Cambria" w:hAnsi="Cambria"/>
          <w:color w:val="auto"/>
        </w:rPr>
        <w:t xml:space="preserve">до 26,1 % </w:t>
      </w:r>
      <w:r w:rsidR="00EC4080" w:rsidRPr="00F224BC">
        <w:rPr>
          <w:rFonts w:ascii="Cambria" w:hAnsi="Cambria"/>
          <w:color w:val="auto"/>
        </w:rPr>
        <w:t xml:space="preserve">- </w:t>
      </w:r>
      <w:r w:rsidRPr="00F224BC">
        <w:rPr>
          <w:rFonts w:ascii="Cambria" w:hAnsi="Cambria"/>
          <w:color w:val="auto"/>
        </w:rPr>
        <w:t>в 2017г.</w:t>
      </w:r>
      <w:r w:rsidR="00373953" w:rsidRPr="00F224BC">
        <w:rPr>
          <w:rFonts w:ascii="Cambria" w:hAnsi="Cambria"/>
          <w:color w:val="auto"/>
        </w:rPr>
        <w:t xml:space="preserve"> </w:t>
      </w:r>
    </w:p>
    <w:p w:rsidR="00D1431A" w:rsidRPr="00F224BC" w:rsidRDefault="00D1431A" w:rsidP="00D1431A">
      <w:pPr>
        <w:widowControl/>
        <w:spacing w:line="276" w:lineRule="auto"/>
        <w:ind w:firstLine="709"/>
        <w:jc w:val="both"/>
        <w:rPr>
          <w:rFonts w:ascii="Cambria" w:hAnsi="Cambria"/>
        </w:rPr>
      </w:pPr>
      <w:r w:rsidRPr="00F224BC">
        <w:rPr>
          <w:rFonts w:ascii="Cambria" w:hAnsi="Cambria"/>
        </w:rPr>
        <w:t>Рассмотрим состояние налоговых и неналоговых доходов консолидированного бюджета района. Они в основном формируется за счет поступления налоговых платежей на долю которых приходится в 2010г. – 77,6 %, а в 2017г. – 74,1 %.</w:t>
      </w:r>
    </w:p>
    <w:p w:rsidR="00D1431A" w:rsidRPr="00F224BC" w:rsidRDefault="00D1431A" w:rsidP="0004745C">
      <w:pPr>
        <w:widowControl/>
        <w:tabs>
          <w:tab w:val="left" w:pos="709"/>
        </w:tabs>
        <w:spacing w:before="120" w:line="276" w:lineRule="auto"/>
        <w:ind w:left="-425"/>
        <w:jc w:val="both"/>
        <w:rPr>
          <w:rFonts w:ascii="Cambria" w:hAnsi="Cambria"/>
          <w:color w:val="548DD4" w:themeColor="text2" w:themeTint="99"/>
        </w:rPr>
      </w:pPr>
      <w:r w:rsidRPr="00F224BC">
        <w:rPr>
          <w:rFonts w:ascii="Cambria" w:hAnsi="Cambria"/>
          <w:color w:val="548DD4" w:themeColor="text2" w:themeTint="99"/>
        </w:rPr>
        <w:t>Таблица 3</w:t>
      </w:r>
      <w:r w:rsidR="00BE47A9" w:rsidRPr="00F224BC">
        <w:rPr>
          <w:rFonts w:ascii="Cambria" w:hAnsi="Cambria"/>
          <w:color w:val="548DD4" w:themeColor="text2" w:themeTint="99"/>
        </w:rPr>
        <w:t>3</w:t>
      </w:r>
      <w:r w:rsidRPr="00F224BC">
        <w:rPr>
          <w:rFonts w:ascii="Cambria" w:hAnsi="Cambria"/>
          <w:color w:val="548DD4" w:themeColor="text2" w:themeTint="99"/>
        </w:rPr>
        <w:t xml:space="preserve"> – Анализ налоговых доходов бюджета Навлинского района за 2010-2017гг, тыс. руб.</w:t>
      </w:r>
    </w:p>
    <w:p w:rsidR="00D1431A" w:rsidRPr="00F224BC" w:rsidRDefault="00D1431A" w:rsidP="00D1431A">
      <w:pPr>
        <w:widowControl/>
        <w:jc w:val="right"/>
        <w:rPr>
          <w:rFonts w:ascii="Cambria" w:hAnsi="Cambria"/>
          <w:i/>
        </w:rPr>
      </w:pPr>
    </w:p>
    <w:tbl>
      <w:tblPr>
        <w:tblW w:w="5171" w:type="pct"/>
        <w:tblInd w:w="-318" w:type="dxa"/>
        <w:tblLook w:val="04A0" w:firstRow="1" w:lastRow="0" w:firstColumn="1" w:lastColumn="0" w:noHBand="0" w:noVBand="1"/>
      </w:tblPr>
      <w:tblGrid>
        <w:gridCol w:w="2126"/>
        <w:gridCol w:w="955"/>
        <w:gridCol w:w="843"/>
        <w:gridCol w:w="947"/>
        <w:gridCol w:w="947"/>
        <w:gridCol w:w="947"/>
        <w:gridCol w:w="947"/>
        <w:gridCol w:w="947"/>
        <w:gridCol w:w="947"/>
      </w:tblGrid>
      <w:tr w:rsidR="00D1431A" w:rsidRPr="00F224BC" w:rsidTr="00D1431A">
        <w:trPr>
          <w:trHeight w:val="300"/>
        </w:trPr>
        <w:tc>
          <w:tcPr>
            <w:tcW w:w="1107" w:type="pct"/>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spacing w:line="276" w:lineRule="auto"/>
              <w:jc w:val="center"/>
              <w:rPr>
                <w:rFonts w:ascii="Times New Roman" w:hAnsi="Times New Roman"/>
                <w:b/>
                <w:bCs/>
                <w:sz w:val="21"/>
                <w:szCs w:val="21"/>
              </w:rPr>
            </w:pPr>
            <w:r w:rsidRPr="00F224BC">
              <w:rPr>
                <w:rFonts w:ascii="Times New Roman" w:hAnsi="Times New Roman"/>
                <w:b/>
                <w:bCs/>
                <w:sz w:val="21"/>
                <w:szCs w:val="21"/>
              </w:rPr>
              <w:t>Год / Показатель</w:t>
            </w:r>
          </w:p>
        </w:tc>
        <w:tc>
          <w:tcPr>
            <w:tcW w:w="497" w:type="pct"/>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2010</w:t>
            </w:r>
          </w:p>
        </w:tc>
        <w:tc>
          <w:tcPr>
            <w:tcW w:w="439" w:type="pct"/>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2011</w:t>
            </w:r>
          </w:p>
        </w:tc>
        <w:tc>
          <w:tcPr>
            <w:tcW w:w="493" w:type="pct"/>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2012</w:t>
            </w:r>
          </w:p>
        </w:tc>
        <w:tc>
          <w:tcPr>
            <w:tcW w:w="493" w:type="pct"/>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2013</w:t>
            </w:r>
          </w:p>
        </w:tc>
        <w:tc>
          <w:tcPr>
            <w:tcW w:w="493" w:type="pct"/>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2014</w:t>
            </w:r>
          </w:p>
        </w:tc>
        <w:tc>
          <w:tcPr>
            <w:tcW w:w="493" w:type="pct"/>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2015</w:t>
            </w:r>
          </w:p>
        </w:tc>
        <w:tc>
          <w:tcPr>
            <w:tcW w:w="493" w:type="pct"/>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2016</w:t>
            </w:r>
          </w:p>
        </w:tc>
        <w:tc>
          <w:tcPr>
            <w:tcW w:w="493" w:type="pct"/>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2017</w:t>
            </w:r>
          </w:p>
        </w:tc>
      </w:tr>
      <w:tr w:rsidR="00D1431A" w:rsidRPr="00F224BC" w:rsidTr="00D1431A">
        <w:trPr>
          <w:trHeight w:val="384"/>
        </w:trPr>
        <w:tc>
          <w:tcPr>
            <w:tcW w:w="1107" w:type="pct"/>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
                <w:bCs/>
                <w:sz w:val="21"/>
                <w:szCs w:val="21"/>
              </w:rPr>
            </w:pPr>
            <w:r w:rsidRPr="00F224BC">
              <w:rPr>
                <w:rFonts w:ascii="Times New Roman" w:hAnsi="Times New Roman"/>
                <w:b/>
                <w:bCs/>
                <w:sz w:val="21"/>
                <w:szCs w:val="21"/>
              </w:rPr>
              <w:t>Всего налоговых и неналоговых доходов:</w:t>
            </w:r>
          </w:p>
        </w:tc>
        <w:tc>
          <w:tcPr>
            <w:tcW w:w="497"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78817,2</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93916,4</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109164,5</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133524,6</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119346,1</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127647,2</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136923,6</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151805,5</w:t>
            </w:r>
          </w:p>
        </w:tc>
      </w:tr>
      <w:tr w:rsidR="00D1431A" w:rsidRPr="00F224BC" w:rsidTr="00D1431A">
        <w:trPr>
          <w:trHeight w:val="390"/>
        </w:trPr>
        <w:tc>
          <w:tcPr>
            <w:tcW w:w="1107" w:type="pct"/>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
                <w:bCs/>
                <w:sz w:val="21"/>
                <w:szCs w:val="21"/>
              </w:rPr>
            </w:pPr>
            <w:r w:rsidRPr="00F224BC">
              <w:rPr>
                <w:rFonts w:ascii="Times New Roman" w:hAnsi="Times New Roman"/>
                <w:b/>
                <w:bCs/>
                <w:sz w:val="21"/>
                <w:szCs w:val="21"/>
              </w:rPr>
              <w:t>Удельный вес налоговых доходов, %</w:t>
            </w:r>
          </w:p>
        </w:tc>
        <w:tc>
          <w:tcPr>
            <w:tcW w:w="497"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85,8</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84,1</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89,7</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89,1</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78,7</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85,2</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83,6</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82,5</w:t>
            </w:r>
          </w:p>
        </w:tc>
      </w:tr>
      <w:tr w:rsidR="00D1431A" w:rsidRPr="00F224BC" w:rsidTr="00D1431A">
        <w:trPr>
          <w:trHeight w:val="396"/>
        </w:trPr>
        <w:tc>
          <w:tcPr>
            <w:tcW w:w="1107" w:type="pct"/>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jc w:val="center"/>
              <w:rPr>
                <w:rFonts w:ascii="Times New Roman" w:hAnsi="Times New Roman"/>
                <w:b/>
                <w:bCs/>
                <w:iCs/>
                <w:sz w:val="21"/>
                <w:szCs w:val="21"/>
              </w:rPr>
            </w:pPr>
            <w:r w:rsidRPr="00F224BC">
              <w:rPr>
                <w:rFonts w:ascii="Times New Roman" w:hAnsi="Times New Roman"/>
                <w:b/>
                <w:bCs/>
                <w:iCs/>
                <w:sz w:val="21"/>
                <w:szCs w:val="21"/>
              </w:rPr>
              <w:t>Налоговые доходы всего в т.ч</w:t>
            </w:r>
          </w:p>
        </w:tc>
        <w:tc>
          <w:tcPr>
            <w:tcW w:w="497" w:type="pct"/>
            <w:tcBorders>
              <w:top w:val="nil"/>
              <w:left w:val="nil"/>
              <w:bottom w:val="single" w:sz="4" w:space="0" w:color="auto"/>
              <w:right w:val="single" w:sz="4" w:space="0" w:color="auto"/>
            </w:tcBorders>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67617,5</w:t>
            </w:r>
          </w:p>
        </w:tc>
        <w:tc>
          <w:tcPr>
            <w:tcW w:w="439" w:type="pct"/>
            <w:tcBorders>
              <w:top w:val="nil"/>
              <w:left w:val="nil"/>
              <w:bottom w:val="single" w:sz="4" w:space="0" w:color="auto"/>
              <w:right w:val="single" w:sz="4" w:space="0" w:color="auto"/>
            </w:tcBorders>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78969,5</w:t>
            </w:r>
          </w:p>
        </w:tc>
        <w:tc>
          <w:tcPr>
            <w:tcW w:w="493" w:type="pct"/>
            <w:tcBorders>
              <w:top w:val="nil"/>
              <w:left w:val="nil"/>
              <w:bottom w:val="single" w:sz="4" w:space="0" w:color="auto"/>
              <w:right w:val="single" w:sz="4" w:space="0" w:color="auto"/>
            </w:tcBorders>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97927,5</w:t>
            </w:r>
          </w:p>
        </w:tc>
        <w:tc>
          <w:tcPr>
            <w:tcW w:w="493" w:type="pct"/>
            <w:tcBorders>
              <w:top w:val="nil"/>
              <w:left w:val="nil"/>
              <w:bottom w:val="single" w:sz="4" w:space="0" w:color="auto"/>
              <w:right w:val="single" w:sz="4" w:space="0" w:color="auto"/>
            </w:tcBorders>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118989,7</w:t>
            </w:r>
          </w:p>
        </w:tc>
        <w:tc>
          <w:tcPr>
            <w:tcW w:w="493" w:type="pct"/>
            <w:tcBorders>
              <w:top w:val="nil"/>
              <w:left w:val="nil"/>
              <w:bottom w:val="single" w:sz="4" w:space="0" w:color="auto"/>
              <w:right w:val="single" w:sz="4" w:space="0" w:color="auto"/>
            </w:tcBorders>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93959,7</w:t>
            </w:r>
          </w:p>
        </w:tc>
        <w:tc>
          <w:tcPr>
            <w:tcW w:w="493" w:type="pct"/>
            <w:tcBorders>
              <w:top w:val="nil"/>
              <w:left w:val="nil"/>
              <w:bottom w:val="single" w:sz="4" w:space="0" w:color="auto"/>
              <w:right w:val="single" w:sz="4" w:space="0" w:color="auto"/>
            </w:tcBorders>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108716,7</w:t>
            </w:r>
          </w:p>
        </w:tc>
        <w:tc>
          <w:tcPr>
            <w:tcW w:w="493" w:type="pct"/>
            <w:tcBorders>
              <w:top w:val="nil"/>
              <w:left w:val="nil"/>
              <w:bottom w:val="single" w:sz="4" w:space="0" w:color="auto"/>
              <w:right w:val="single" w:sz="4" w:space="0" w:color="auto"/>
            </w:tcBorders>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114507,5</w:t>
            </w:r>
          </w:p>
        </w:tc>
        <w:tc>
          <w:tcPr>
            <w:tcW w:w="493" w:type="pct"/>
            <w:tcBorders>
              <w:top w:val="nil"/>
              <w:left w:val="nil"/>
              <w:bottom w:val="single" w:sz="4" w:space="0" w:color="auto"/>
              <w:right w:val="single" w:sz="4" w:space="0" w:color="auto"/>
            </w:tcBorders>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125244,6</w:t>
            </w:r>
          </w:p>
        </w:tc>
      </w:tr>
      <w:tr w:rsidR="00D1431A" w:rsidRPr="00F224BC" w:rsidTr="00D1431A">
        <w:trPr>
          <w:trHeight w:val="131"/>
        </w:trPr>
        <w:tc>
          <w:tcPr>
            <w:tcW w:w="1107" w:type="pct"/>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iCs/>
                <w:sz w:val="21"/>
                <w:szCs w:val="21"/>
              </w:rPr>
            </w:pPr>
            <w:r w:rsidRPr="00F224BC">
              <w:rPr>
                <w:rFonts w:ascii="Times New Roman" w:hAnsi="Times New Roman"/>
                <w:iCs/>
                <w:sz w:val="21"/>
                <w:szCs w:val="21"/>
              </w:rPr>
              <w:t>НДФЛ</w:t>
            </w:r>
          </w:p>
        </w:tc>
        <w:tc>
          <w:tcPr>
            <w:tcW w:w="497"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44330,8</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48628,6</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68399,5</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80101,5</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66801,2</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71007,9</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75442,7</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78517,2</w:t>
            </w:r>
          </w:p>
        </w:tc>
      </w:tr>
      <w:tr w:rsidR="00D1431A" w:rsidRPr="00F224BC" w:rsidTr="00D1431A">
        <w:trPr>
          <w:trHeight w:val="192"/>
        </w:trPr>
        <w:tc>
          <w:tcPr>
            <w:tcW w:w="1107" w:type="pct"/>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
                <w:bCs/>
                <w:iCs/>
                <w:sz w:val="21"/>
                <w:szCs w:val="21"/>
              </w:rPr>
            </w:pPr>
            <w:r w:rsidRPr="00F224BC">
              <w:rPr>
                <w:rFonts w:ascii="Times New Roman" w:hAnsi="Times New Roman"/>
                <w:b/>
                <w:bCs/>
                <w:iCs/>
                <w:sz w:val="21"/>
                <w:szCs w:val="21"/>
              </w:rPr>
              <w:t>Удельный вес, %</w:t>
            </w:r>
          </w:p>
        </w:tc>
        <w:tc>
          <w:tcPr>
            <w:tcW w:w="497"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65,6</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61,6</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69,8</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67,3</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71,1</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65,3</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65,9</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62,7</w:t>
            </w:r>
          </w:p>
        </w:tc>
      </w:tr>
      <w:tr w:rsidR="00D1431A" w:rsidRPr="00F224BC" w:rsidTr="00D1431A">
        <w:trPr>
          <w:trHeight w:val="124"/>
        </w:trPr>
        <w:tc>
          <w:tcPr>
            <w:tcW w:w="1107" w:type="pct"/>
            <w:tcBorders>
              <w:top w:val="nil"/>
              <w:left w:val="single" w:sz="4" w:space="0" w:color="000000"/>
              <w:bottom w:val="single" w:sz="4" w:space="0" w:color="000000"/>
              <w:right w:val="single" w:sz="8" w:space="0" w:color="000000"/>
            </w:tcBorders>
            <w:vAlign w:val="bottom"/>
            <w:hideMark/>
          </w:tcPr>
          <w:p w:rsidR="00D1431A" w:rsidRPr="00F224BC" w:rsidRDefault="00D1431A" w:rsidP="00D1431A">
            <w:pPr>
              <w:widowControl/>
              <w:rPr>
                <w:rFonts w:ascii="Times New Roman" w:hAnsi="Times New Roman"/>
                <w:iCs/>
                <w:sz w:val="21"/>
                <w:szCs w:val="21"/>
              </w:rPr>
            </w:pPr>
            <w:r w:rsidRPr="00F224BC">
              <w:rPr>
                <w:rFonts w:ascii="Times New Roman" w:hAnsi="Times New Roman"/>
                <w:iCs/>
                <w:sz w:val="21"/>
                <w:szCs w:val="21"/>
              </w:rPr>
              <w:t>Акцизы</w:t>
            </w:r>
          </w:p>
        </w:tc>
        <w:tc>
          <w:tcPr>
            <w:tcW w:w="497" w:type="pct"/>
            <w:tcBorders>
              <w:top w:val="nil"/>
              <w:left w:val="single" w:sz="4" w:space="0" w:color="auto"/>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0,0</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0,0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0,0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0,0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679,2</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7963,4</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12355,4</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11181,6</w:t>
            </w:r>
          </w:p>
        </w:tc>
      </w:tr>
      <w:tr w:rsidR="00D1431A" w:rsidRPr="00F224BC" w:rsidTr="00D1431A">
        <w:trPr>
          <w:trHeight w:val="64"/>
        </w:trPr>
        <w:tc>
          <w:tcPr>
            <w:tcW w:w="1107" w:type="pct"/>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
                <w:bCs/>
                <w:iCs/>
                <w:sz w:val="21"/>
                <w:szCs w:val="21"/>
              </w:rPr>
            </w:pPr>
            <w:r w:rsidRPr="00F224BC">
              <w:rPr>
                <w:rFonts w:ascii="Times New Roman" w:hAnsi="Times New Roman"/>
                <w:b/>
                <w:bCs/>
                <w:iCs/>
                <w:sz w:val="21"/>
                <w:szCs w:val="21"/>
              </w:rPr>
              <w:t>Удельный вес, %</w:t>
            </w:r>
          </w:p>
        </w:tc>
        <w:tc>
          <w:tcPr>
            <w:tcW w:w="497"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0,0</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0,7</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7,3</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10,8</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8,9</w:t>
            </w:r>
          </w:p>
        </w:tc>
      </w:tr>
      <w:tr w:rsidR="00D1431A" w:rsidRPr="00F224BC" w:rsidTr="00D1431A">
        <w:trPr>
          <w:trHeight w:val="258"/>
        </w:trPr>
        <w:tc>
          <w:tcPr>
            <w:tcW w:w="1107" w:type="pct"/>
            <w:tcBorders>
              <w:top w:val="nil"/>
              <w:left w:val="single" w:sz="4" w:space="0" w:color="000000"/>
              <w:bottom w:val="single" w:sz="4" w:space="0" w:color="000000"/>
              <w:right w:val="single" w:sz="8" w:space="0" w:color="000000"/>
            </w:tcBorders>
            <w:vAlign w:val="bottom"/>
            <w:hideMark/>
          </w:tcPr>
          <w:p w:rsidR="00D1431A" w:rsidRPr="00F224BC" w:rsidRDefault="00D1431A" w:rsidP="00D1431A">
            <w:pPr>
              <w:widowControl/>
              <w:rPr>
                <w:rFonts w:ascii="Times New Roman" w:hAnsi="Times New Roman"/>
                <w:iCs/>
                <w:sz w:val="21"/>
                <w:szCs w:val="21"/>
              </w:rPr>
            </w:pPr>
            <w:r w:rsidRPr="00F224BC">
              <w:rPr>
                <w:rFonts w:ascii="Times New Roman" w:hAnsi="Times New Roman"/>
                <w:iCs/>
                <w:sz w:val="21"/>
                <w:szCs w:val="21"/>
              </w:rPr>
              <w:t>Налоги на совокупный доход:</w:t>
            </w:r>
          </w:p>
        </w:tc>
        <w:tc>
          <w:tcPr>
            <w:tcW w:w="497" w:type="pct"/>
            <w:tcBorders>
              <w:top w:val="nil"/>
              <w:left w:val="single" w:sz="4" w:space="0" w:color="auto"/>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11594,6</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15332,3</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18399,7</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26008,0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8399,9</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9034,3</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9398,8</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9633,4</w:t>
            </w:r>
          </w:p>
        </w:tc>
      </w:tr>
      <w:tr w:rsidR="00D1431A" w:rsidRPr="00F224BC" w:rsidTr="00D1431A">
        <w:trPr>
          <w:trHeight w:val="122"/>
        </w:trPr>
        <w:tc>
          <w:tcPr>
            <w:tcW w:w="1107" w:type="pct"/>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
                <w:bCs/>
                <w:iCs/>
                <w:sz w:val="21"/>
                <w:szCs w:val="21"/>
              </w:rPr>
            </w:pPr>
            <w:r w:rsidRPr="00F224BC">
              <w:rPr>
                <w:rFonts w:ascii="Times New Roman" w:hAnsi="Times New Roman"/>
                <w:b/>
                <w:bCs/>
                <w:iCs/>
                <w:sz w:val="21"/>
                <w:szCs w:val="21"/>
              </w:rPr>
              <w:t>Удельный вес, %</w:t>
            </w:r>
          </w:p>
        </w:tc>
        <w:tc>
          <w:tcPr>
            <w:tcW w:w="497"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17,1</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19,4</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18,8</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21,9</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8,9</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8,3</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8,2</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7,7</w:t>
            </w:r>
          </w:p>
        </w:tc>
      </w:tr>
      <w:tr w:rsidR="00D1431A" w:rsidRPr="00F224BC" w:rsidTr="00D1431A">
        <w:trPr>
          <w:trHeight w:val="182"/>
        </w:trPr>
        <w:tc>
          <w:tcPr>
            <w:tcW w:w="1107" w:type="pct"/>
            <w:tcBorders>
              <w:top w:val="nil"/>
              <w:left w:val="single" w:sz="4" w:space="0" w:color="000000"/>
              <w:bottom w:val="single" w:sz="4" w:space="0" w:color="000000"/>
              <w:right w:val="single" w:sz="8" w:space="0" w:color="000000"/>
            </w:tcBorders>
            <w:vAlign w:val="bottom"/>
            <w:hideMark/>
          </w:tcPr>
          <w:p w:rsidR="00D1431A" w:rsidRPr="00F224BC" w:rsidRDefault="00D1431A" w:rsidP="00D1431A">
            <w:pPr>
              <w:widowControl/>
              <w:rPr>
                <w:rFonts w:ascii="Times New Roman" w:hAnsi="Times New Roman"/>
                <w:iCs/>
                <w:sz w:val="21"/>
                <w:szCs w:val="21"/>
              </w:rPr>
            </w:pPr>
            <w:r w:rsidRPr="00F224BC">
              <w:rPr>
                <w:rFonts w:ascii="Times New Roman" w:hAnsi="Times New Roman"/>
                <w:iCs/>
                <w:sz w:val="21"/>
                <w:szCs w:val="21"/>
              </w:rPr>
              <w:t>Налоги на имущество</w:t>
            </w:r>
          </w:p>
        </w:tc>
        <w:tc>
          <w:tcPr>
            <w:tcW w:w="497" w:type="pct"/>
            <w:tcBorders>
              <w:top w:val="nil"/>
              <w:left w:val="single" w:sz="4" w:space="0" w:color="auto"/>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9604,3</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8896,7</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10458,0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12418,1</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16858,2</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19105,8</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15556,4</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24474,6</w:t>
            </w:r>
          </w:p>
        </w:tc>
      </w:tr>
      <w:tr w:rsidR="00D1431A" w:rsidRPr="00F224BC" w:rsidTr="00D1431A">
        <w:trPr>
          <w:trHeight w:val="113"/>
        </w:trPr>
        <w:tc>
          <w:tcPr>
            <w:tcW w:w="1107" w:type="pct"/>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
                <w:bCs/>
                <w:iCs/>
                <w:sz w:val="21"/>
                <w:szCs w:val="21"/>
              </w:rPr>
            </w:pPr>
            <w:r w:rsidRPr="00F224BC">
              <w:rPr>
                <w:rFonts w:ascii="Times New Roman" w:hAnsi="Times New Roman"/>
                <w:b/>
                <w:bCs/>
                <w:iCs/>
                <w:sz w:val="21"/>
                <w:szCs w:val="21"/>
              </w:rPr>
              <w:t>Удельный вес, %</w:t>
            </w:r>
          </w:p>
        </w:tc>
        <w:tc>
          <w:tcPr>
            <w:tcW w:w="497"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14,2</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11,3</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10,7</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10,4</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17,9</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17,6</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13,6</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19,5</w:t>
            </w:r>
          </w:p>
        </w:tc>
      </w:tr>
      <w:tr w:rsidR="00D1431A" w:rsidRPr="00F224BC" w:rsidTr="00D1431A">
        <w:trPr>
          <w:trHeight w:val="285"/>
        </w:trPr>
        <w:tc>
          <w:tcPr>
            <w:tcW w:w="1107" w:type="pct"/>
            <w:tcBorders>
              <w:top w:val="nil"/>
              <w:left w:val="single" w:sz="4" w:space="0" w:color="000000"/>
              <w:bottom w:val="single" w:sz="4" w:space="0" w:color="000000"/>
              <w:right w:val="single" w:sz="8" w:space="0" w:color="000000"/>
            </w:tcBorders>
            <w:vAlign w:val="bottom"/>
            <w:hideMark/>
          </w:tcPr>
          <w:p w:rsidR="00D1431A" w:rsidRPr="00F224BC" w:rsidRDefault="00D1431A" w:rsidP="00D1431A">
            <w:pPr>
              <w:widowControl/>
              <w:rPr>
                <w:rFonts w:ascii="Times New Roman" w:hAnsi="Times New Roman"/>
                <w:iCs/>
                <w:sz w:val="21"/>
                <w:szCs w:val="21"/>
              </w:rPr>
            </w:pPr>
            <w:r w:rsidRPr="00F224BC">
              <w:rPr>
                <w:rFonts w:ascii="Times New Roman" w:hAnsi="Times New Roman"/>
                <w:iCs/>
                <w:sz w:val="21"/>
                <w:szCs w:val="21"/>
              </w:rPr>
              <w:t>Государственная пошлина</w:t>
            </w:r>
          </w:p>
        </w:tc>
        <w:tc>
          <w:tcPr>
            <w:tcW w:w="497" w:type="pct"/>
            <w:tcBorders>
              <w:top w:val="nil"/>
              <w:left w:val="single" w:sz="4" w:space="0" w:color="auto"/>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2066,8</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6102,0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669,3</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437,1</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1124,3</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1301,5</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1457,4</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1429,1</w:t>
            </w:r>
          </w:p>
        </w:tc>
      </w:tr>
      <w:tr w:rsidR="00D1431A" w:rsidRPr="00F224BC" w:rsidTr="00D1431A">
        <w:trPr>
          <w:trHeight w:val="179"/>
        </w:trPr>
        <w:tc>
          <w:tcPr>
            <w:tcW w:w="1107" w:type="pct"/>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
                <w:bCs/>
                <w:iCs/>
                <w:sz w:val="21"/>
                <w:szCs w:val="21"/>
              </w:rPr>
            </w:pPr>
            <w:r w:rsidRPr="00F224BC">
              <w:rPr>
                <w:rFonts w:ascii="Times New Roman" w:hAnsi="Times New Roman"/>
                <w:b/>
                <w:bCs/>
                <w:iCs/>
                <w:sz w:val="21"/>
                <w:szCs w:val="21"/>
              </w:rPr>
              <w:t>Удельный вес, %</w:t>
            </w:r>
          </w:p>
        </w:tc>
        <w:tc>
          <w:tcPr>
            <w:tcW w:w="497"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3,1</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7,7</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0,7</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0,4</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1,2</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1,2</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1,3</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1,1</w:t>
            </w:r>
          </w:p>
        </w:tc>
      </w:tr>
      <w:tr w:rsidR="00D1431A" w:rsidRPr="00F224BC" w:rsidTr="00D1431A">
        <w:trPr>
          <w:trHeight w:val="807"/>
        </w:trPr>
        <w:tc>
          <w:tcPr>
            <w:tcW w:w="1107" w:type="pct"/>
            <w:tcBorders>
              <w:top w:val="nil"/>
              <w:left w:val="single" w:sz="4" w:space="0" w:color="000000"/>
              <w:bottom w:val="single" w:sz="4" w:space="0" w:color="000000"/>
              <w:right w:val="single" w:sz="8" w:space="0" w:color="000000"/>
            </w:tcBorders>
            <w:vAlign w:val="bottom"/>
            <w:hideMark/>
          </w:tcPr>
          <w:p w:rsidR="00D1431A" w:rsidRPr="00F224BC" w:rsidRDefault="00D1431A" w:rsidP="00D1431A">
            <w:pPr>
              <w:widowControl/>
              <w:rPr>
                <w:rFonts w:ascii="Times New Roman" w:hAnsi="Times New Roman"/>
                <w:iCs/>
                <w:sz w:val="21"/>
                <w:szCs w:val="21"/>
              </w:rPr>
            </w:pPr>
            <w:r w:rsidRPr="00F224BC">
              <w:rPr>
                <w:rFonts w:ascii="Times New Roman" w:hAnsi="Times New Roman"/>
                <w:iCs/>
                <w:sz w:val="21"/>
                <w:szCs w:val="21"/>
              </w:rPr>
              <w:t>Задолженность и перерасчеты по отмененным налогам, сборам и иным обязательным платежа</w:t>
            </w:r>
          </w:p>
        </w:tc>
        <w:tc>
          <w:tcPr>
            <w:tcW w:w="497" w:type="pct"/>
            <w:tcBorders>
              <w:top w:val="nil"/>
              <w:left w:val="single" w:sz="4" w:space="0" w:color="auto"/>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21,1</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9,9</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1,0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25,1</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97,0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304,0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296,8</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i/>
                <w:iCs/>
                <w:sz w:val="21"/>
                <w:szCs w:val="21"/>
              </w:rPr>
            </w:pPr>
            <w:r w:rsidRPr="00F224BC">
              <w:rPr>
                <w:rFonts w:ascii="Times New Roman" w:hAnsi="Times New Roman"/>
                <w:i/>
                <w:iCs/>
                <w:sz w:val="21"/>
                <w:szCs w:val="21"/>
              </w:rPr>
              <w:t>8,7</w:t>
            </w:r>
          </w:p>
        </w:tc>
      </w:tr>
      <w:tr w:rsidR="00D1431A" w:rsidRPr="00F224BC" w:rsidTr="00D1431A">
        <w:trPr>
          <w:trHeight w:val="184"/>
        </w:trPr>
        <w:tc>
          <w:tcPr>
            <w:tcW w:w="1107" w:type="pct"/>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
                <w:bCs/>
                <w:iCs/>
                <w:sz w:val="21"/>
                <w:szCs w:val="21"/>
              </w:rPr>
            </w:pPr>
            <w:r w:rsidRPr="00F224BC">
              <w:rPr>
                <w:rFonts w:ascii="Times New Roman" w:hAnsi="Times New Roman"/>
                <w:b/>
                <w:bCs/>
                <w:iCs/>
                <w:sz w:val="21"/>
                <w:szCs w:val="21"/>
              </w:rPr>
              <w:t>Удельный вес, %</w:t>
            </w:r>
          </w:p>
        </w:tc>
        <w:tc>
          <w:tcPr>
            <w:tcW w:w="497"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0,0</w:t>
            </w:r>
          </w:p>
        </w:tc>
        <w:tc>
          <w:tcPr>
            <w:tcW w:w="439"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0,0</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0,1</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0,3</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0,3</w:t>
            </w:r>
          </w:p>
        </w:tc>
        <w:tc>
          <w:tcPr>
            <w:tcW w:w="493" w:type="pct"/>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i/>
                <w:iCs/>
                <w:sz w:val="21"/>
                <w:szCs w:val="21"/>
              </w:rPr>
            </w:pPr>
            <w:r w:rsidRPr="00F224BC">
              <w:rPr>
                <w:rFonts w:ascii="Times New Roman" w:hAnsi="Times New Roman"/>
                <w:b/>
                <w:bCs/>
                <w:i/>
                <w:iCs/>
                <w:sz w:val="21"/>
                <w:szCs w:val="21"/>
              </w:rPr>
              <w:t>0,0</w:t>
            </w:r>
          </w:p>
        </w:tc>
      </w:tr>
    </w:tbl>
    <w:p w:rsidR="00D1431A" w:rsidRPr="00F224BC" w:rsidRDefault="00D1431A" w:rsidP="00D1431A">
      <w:pPr>
        <w:widowControl/>
        <w:spacing w:before="120" w:line="276" w:lineRule="auto"/>
        <w:ind w:firstLine="709"/>
        <w:jc w:val="both"/>
        <w:rPr>
          <w:rFonts w:ascii="Cambria" w:hAnsi="Cambria"/>
        </w:rPr>
      </w:pPr>
      <w:r w:rsidRPr="00F224BC">
        <w:rPr>
          <w:rFonts w:ascii="Cambria" w:hAnsi="Cambria"/>
        </w:rPr>
        <w:t>Анализ налоговых поступлений показал, что основным бюджетообразующим налогом в бюджете на протяжении 2010 – 2017гг. является налог на доходы физических лиц, удельный вес которого в общих налоговых доходах сократился с 65,6% в 2010г. до 62,7% в 2017г. Вторым по значению удельного веса в общей сумме налоговых доходов являются налоги на имущество, их доля к 2017г. достигла 19,5%. С 2014г. в консолидированный бюджет района стали зачисляться акцизы и к 2017г. заняли третье место по удельному весу – 8,9%.</w:t>
      </w:r>
    </w:p>
    <w:p w:rsidR="00D1431A" w:rsidRPr="00F224BC" w:rsidRDefault="00D1431A" w:rsidP="0004745C">
      <w:pPr>
        <w:widowControl/>
        <w:spacing w:before="120" w:after="120" w:line="276" w:lineRule="auto"/>
        <w:ind w:left="-425"/>
        <w:jc w:val="both"/>
        <w:rPr>
          <w:rFonts w:ascii="Cambria" w:hAnsi="Cambria"/>
          <w:color w:val="548DD4" w:themeColor="text2" w:themeTint="99"/>
        </w:rPr>
      </w:pPr>
      <w:r w:rsidRPr="00F224BC">
        <w:rPr>
          <w:rFonts w:ascii="Cambria" w:hAnsi="Cambria"/>
          <w:color w:val="548DD4" w:themeColor="text2" w:themeTint="99"/>
        </w:rPr>
        <w:t>Таблица 3</w:t>
      </w:r>
      <w:r w:rsidR="00BE47A9" w:rsidRPr="00F224BC">
        <w:rPr>
          <w:rFonts w:ascii="Cambria" w:hAnsi="Cambria"/>
          <w:color w:val="548DD4" w:themeColor="text2" w:themeTint="99"/>
        </w:rPr>
        <w:t>4</w:t>
      </w:r>
      <w:r w:rsidRPr="00F224BC">
        <w:rPr>
          <w:rFonts w:ascii="Cambria" w:hAnsi="Cambria"/>
          <w:color w:val="548DD4" w:themeColor="text2" w:themeTint="99"/>
        </w:rPr>
        <w:t xml:space="preserve"> – Анализ неналоговых доходов бюджета Навлинского района за 2010-2017гг, тыс. руб.</w:t>
      </w:r>
    </w:p>
    <w:tbl>
      <w:tblPr>
        <w:tblW w:w="0" w:type="auto"/>
        <w:tblInd w:w="-318" w:type="dxa"/>
        <w:tblLook w:val="04A0" w:firstRow="1" w:lastRow="0" w:firstColumn="1" w:lastColumn="0" w:noHBand="0" w:noVBand="1"/>
      </w:tblPr>
      <w:tblGrid>
        <w:gridCol w:w="2240"/>
        <w:gridCol w:w="842"/>
        <w:gridCol w:w="842"/>
        <w:gridCol w:w="947"/>
        <w:gridCol w:w="947"/>
        <w:gridCol w:w="947"/>
        <w:gridCol w:w="947"/>
        <w:gridCol w:w="947"/>
        <w:gridCol w:w="947"/>
      </w:tblGrid>
      <w:tr w:rsidR="00D1431A" w:rsidRPr="00F224BC" w:rsidTr="0049703F">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jc w:val="center"/>
              <w:rPr>
                <w:rFonts w:ascii="Times New Roman" w:hAnsi="Times New Roman"/>
                <w:b/>
                <w:bCs/>
                <w:sz w:val="21"/>
                <w:szCs w:val="21"/>
              </w:rPr>
            </w:pPr>
            <w:r w:rsidRPr="00F224BC">
              <w:rPr>
                <w:rFonts w:ascii="Times New Roman" w:hAnsi="Times New Roman"/>
                <w:b/>
                <w:bCs/>
                <w:sz w:val="21"/>
                <w:szCs w:val="21"/>
              </w:rPr>
              <w:t>Показатель/Год</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2010</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2011</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2012</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2013</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2014</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2015</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2016</w:t>
            </w:r>
          </w:p>
        </w:tc>
        <w:tc>
          <w:tcPr>
            <w:tcW w:w="0" w:type="auto"/>
            <w:tcBorders>
              <w:top w:val="single" w:sz="4" w:space="0" w:color="auto"/>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
                <w:bCs/>
                <w:sz w:val="21"/>
                <w:szCs w:val="21"/>
              </w:rPr>
            </w:pPr>
            <w:r w:rsidRPr="00F224BC">
              <w:rPr>
                <w:rFonts w:ascii="Times New Roman" w:hAnsi="Times New Roman"/>
                <w:b/>
                <w:bCs/>
                <w:sz w:val="21"/>
                <w:szCs w:val="21"/>
              </w:rPr>
              <w:t>2017</w:t>
            </w:r>
          </w:p>
        </w:tc>
      </w:tr>
      <w:tr w:rsidR="00D1431A" w:rsidRPr="00F224BC" w:rsidTr="0049703F">
        <w:trPr>
          <w:trHeight w:val="20"/>
        </w:trPr>
        <w:tc>
          <w:tcPr>
            <w:tcW w:w="0" w:type="auto"/>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Всего налоговых и неналоговых доходов:</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78817,2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93916,4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109164,5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133524,6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119346,1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127647,2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136923,6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151805,5</w:t>
            </w:r>
          </w:p>
        </w:tc>
      </w:tr>
      <w:tr w:rsidR="00D1431A" w:rsidRPr="00F224BC" w:rsidTr="0049703F">
        <w:trPr>
          <w:trHeight w:val="20"/>
        </w:trPr>
        <w:tc>
          <w:tcPr>
            <w:tcW w:w="0" w:type="auto"/>
            <w:tcBorders>
              <w:top w:val="nil"/>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удельный вес неналоговых доходов, %</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14,2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15,9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10,3</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10,9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21,3</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14,8</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16,4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17,5</w:t>
            </w:r>
          </w:p>
        </w:tc>
      </w:tr>
      <w:tr w:rsidR="00D1431A" w:rsidRPr="00F224BC" w:rsidTr="0049703F">
        <w:trPr>
          <w:trHeight w:val="20"/>
        </w:trPr>
        <w:tc>
          <w:tcPr>
            <w:tcW w:w="0" w:type="auto"/>
            <w:tcBorders>
              <w:top w:val="nil"/>
              <w:left w:val="single" w:sz="4" w:space="0" w:color="000000"/>
              <w:bottom w:val="single" w:sz="4" w:space="0" w:color="000000"/>
              <w:right w:val="single" w:sz="8" w:space="0" w:color="000000"/>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Неналоговые доходы</w:t>
            </w:r>
          </w:p>
        </w:tc>
        <w:tc>
          <w:tcPr>
            <w:tcW w:w="0" w:type="auto"/>
            <w:tcBorders>
              <w:top w:val="nil"/>
              <w:left w:val="single" w:sz="4" w:space="0" w:color="auto"/>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11199,7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14946,9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11236,9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14534,9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25386,4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18930,5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22416,1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26560,9</w:t>
            </w:r>
          </w:p>
        </w:tc>
      </w:tr>
      <w:tr w:rsidR="00D1431A" w:rsidRPr="00F224BC" w:rsidTr="0049703F">
        <w:trPr>
          <w:trHeight w:val="20"/>
        </w:trPr>
        <w:tc>
          <w:tcPr>
            <w:tcW w:w="0" w:type="auto"/>
            <w:tcBorders>
              <w:top w:val="single" w:sz="4" w:space="0" w:color="000000"/>
              <w:left w:val="single" w:sz="4" w:space="0" w:color="000000"/>
              <w:bottom w:val="single" w:sz="4" w:space="0" w:color="000000"/>
              <w:right w:val="single" w:sz="8" w:space="0" w:color="000000"/>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Доходы от использования имущества, находящегося в государственной и муниципальной собственности</w:t>
            </w:r>
          </w:p>
        </w:tc>
        <w:tc>
          <w:tcPr>
            <w:tcW w:w="0" w:type="auto"/>
            <w:tcBorders>
              <w:top w:val="nil"/>
              <w:left w:val="single" w:sz="4" w:space="0" w:color="auto"/>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4132,2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4617,4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5494,1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6211,9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6816,1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4386,1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6853,4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6580,0</w:t>
            </w:r>
          </w:p>
        </w:tc>
      </w:tr>
      <w:tr w:rsidR="00D1431A" w:rsidRPr="00F224BC" w:rsidTr="0049703F">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удельный вес, %</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36,9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30,9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48,9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42,7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26,8</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23,2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30,6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24,8</w:t>
            </w:r>
          </w:p>
        </w:tc>
      </w:tr>
      <w:tr w:rsidR="00D1431A" w:rsidRPr="00F224BC" w:rsidTr="0049703F">
        <w:trPr>
          <w:trHeight w:val="20"/>
        </w:trPr>
        <w:tc>
          <w:tcPr>
            <w:tcW w:w="0" w:type="auto"/>
            <w:tcBorders>
              <w:top w:val="nil"/>
              <w:left w:val="single" w:sz="4" w:space="0" w:color="000000"/>
              <w:bottom w:val="single" w:sz="4" w:space="0" w:color="000000"/>
              <w:right w:val="single" w:sz="8" w:space="0" w:color="000000"/>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Платежи при пользовании природными ресурсами</w:t>
            </w:r>
          </w:p>
        </w:tc>
        <w:tc>
          <w:tcPr>
            <w:tcW w:w="0" w:type="auto"/>
            <w:tcBorders>
              <w:top w:val="nil"/>
              <w:left w:val="single" w:sz="4" w:space="0" w:color="auto"/>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398,6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430,5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394,7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414,2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502,0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512,3</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385,6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239,6</w:t>
            </w:r>
          </w:p>
        </w:tc>
      </w:tr>
      <w:tr w:rsidR="00D1431A" w:rsidRPr="00F224BC" w:rsidTr="0049703F">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удельный вес, %</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3,6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3,5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2,8</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0,9</w:t>
            </w:r>
          </w:p>
        </w:tc>
      </w:tr>
      <w:tr w:rsidR="00D1431A" w:rsidRPr="00F224BC" w:rsidTr="0049703F">
        <w:trPr>
          <w:trHeight w:val="20"/>
        </w:trPr>
        <w:tc>
          <w:tcPr>
            <w:tcW w:w="0" w:type="auto"/>
            <w:tcBorders>
              <w:top w:val="nil"/>
              <w:left w:val="single" w:sz="4" w:space="0" w:color="000000"/>
              <w:bottom w:val="single" w:sz="4" w:space="0" w:color="000000"/>
              <w:right w:val="single" w:sz="8" w:space="0" w:color="000000"/>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Доходы от оказания платных услуг (работ) и компенсации затрат государства</w:t>
            </w:r>
          </w:p>
        </w:tc>
        <w:tc>
          <w:tcPr>
            <w:tcW w:w="0" w:type="auto"/>
            <w:tcBorders>
              <w:top w:val="nil"/>
              <w:left w:val="single" w:sz="4" w:space="0" w:color="auto"/>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199,5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10,8</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909,6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832,7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1269,9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1706,4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255,5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276,7</w:t>
            </w:r>
          </w:p>
        </w:tc>
      </w:tr>
      <w:tr w:rsidR="00D1431A" w:rsidRPr="00F224BC" w:rsidTr="0049703F">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удельный вес, %</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1,8</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8,1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5,7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5,0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9,0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1,0</w:t>
            </w:r>
          </w:p>
        </w:tc>
      </w:tr>
      <w:tr w:rsidR="00D1431A" w:rsidRPr="00F224BC" w:rsidTr="0049703F">
        <w:trPr>
          <w:trHeight w:val="20"/>
        </w:trPr>
        <w:tc>
          <w:tcPr>
            <w:tcW w:w="0" w:type="auto"/>
            <w:tcBorders>
              <w:top w:val="nil"/>
              <w:left w:val="single" w:sz="4" w:space="0" w:color="000000"/>
              <w:bottom w:val="single" w:sz="4" w:space="0" w:color="000000"/>
              <w:right w:val="single" w:sz="8" w:space="0" w:color="000000"/>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Доходы от продажи материальных и нематериальных активов</w:t>
            </w:r>
          </w:p>
        </w:tc>
        <w:tc>
          <w:tcPr>
            <w:tcW w:w="0" w:type="auto"/>
            <w:tcBorders>
              <w:top w:val="nil"/>
              <w:left w:val="single" w:sz="4" w:space="0" w:color="auto"/>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4776,4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8381,5</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3732,9</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6160,2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16250,3</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11084,1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8967,0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18293,5</w:t>
            </w:r>
          </w:p>
        </w:tc>
      </w:tr>
      <w:tr w:rsidR="00D1431A" w:rsidRPr="00F224BC" w:rsidTr="0049703F">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удельный вес, %</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42,6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56,1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33,2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42,4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64,0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58,6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68,9</w:t>
            </w:r>
          </w:p>
        </w:tc>
      </w:tr>
      <w:tr w:rsidR="00D1431A" w:rsidRPr="00F224BC" w:rsidTr="0049703F">
        <w:trPr>
          <w:trHeight w:val="20"/>
        </w:trPr>
        <w:tc>
          <w:tcPr>
            <w:tcW w:w="0" w:type="auto"/>
            <w:tcBorders>
              <w:top w:val="nil"/>
              <w:left w:val="single" w:sz="4" w:space="0" w:color="000000"/>
              <w:bottom w:val="single" w:sz="4" w:space="0" w:color="000000"/>
              <w:right w:val="single" w:sz="8" w:space="0" w:color="000000"/>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Административные платежи и сборы</w:t>
            </w:r>
          </w:p>
        </w:tc>
        <w:tc>
          <w:tcPr>
            <w:tcW w:w="0" w:type="auto"/>
            <w:tcBorders>
              <w:top w:val="nil"/>
              <w:left w:val="single" w:sz="4" w:space="0" w:color="auto"/>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12,2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4,8</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3,6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r>
      <w:tr w:rsidR="00D1431A" w:rsidRPr="00F224BC" w:rsidTr="0049703F">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удельный вес, %</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r>
      <w:tr w:rsidR="00D1431A" w:rsidRPr="00F224BC" w:rsidTr="0049703F">
        <w:trPr>
          <w:trHeight w:val="20"/>
        </w:trPr>
        <w:tc>
          <w:tcPr>
            <w:tcW w:w="0" w:type="auto"/>
            <w:tcBorders>
              <w:top w:val="nil"/>
              <w:left w:val="single" w:sz="4" w:space="0" w:color="000000"/>
              <w:bottom w:val="single" w:sz="4" w:space="0" w:color="000000"/>
              <w:right w:val="single" w:sz="8" w:space="0" w:color="000000"/>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Штрафы, санкции, возмещение ущерба</w:t>
            </w:r>
          </w:p>
        </w:tc>
        <w:tc>
          <w:tcPr>
            <w:tcW w:w="0" w:type="auto"/>
            <w:tcBorders>
              <w:top w:val="nil"/>
              <w:left w:val="single" w:sz="4" w:space="0" w:color="auto"/>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1679,7</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1497,8</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702,0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918,4</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553,2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1241,6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5954,6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1171,2</w:t>
            </w:r>
          </w:p>
        </w:tc>
      </w:tr>
      <w:tr w:rsidR="00D1431A" w:rsidRPr="00F224BC" w:rsidTr="0049703F">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удельный вес, %</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15,0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6,2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6,3</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2,2</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6,6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26,6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4,4</w:t>
            </w:r>
          </w:p>
        </w:tc>
      </w:tr>
      <w:tr w:rsidR="00D1431A" w:rsidRPr="00F224BC" w:rsidTr="0049703F">
        <w:trPr>
          <w:trHeight w:val="20"/>
        </w:trPr>
        <w:tc>
          <w:tcPr>
            <w:tcW w:w="0" w:type="auto"/>
            <w:tcBorders>
              <w:top w:val="nil"/>
              <w:left w:val="single" w:sz="4" w:space="0" w:color="000000"/>
              <w:bottom w:val="single" w:sz="4" w:space="0" w:color="000000"/>
              <w:right w:val="single" w:sz="8" w:space="0" w:color="000000"/>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Прочие неналоговые доходы</w:t>
            </w:r>
          </w:p>
        </w:tc>
        <w:tc>
          <w:tcPr>
            <w:tcW w:w="0" w:type="auto"/>
            <w:tcBorders>
              <w:top w:val="nil"/>
              <w:left w:val="single" w:sz="4" w:space="0" w:color="auto"/>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1,0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4,0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-2,6</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-5,1</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r>
      <w:tr w:rsidR="00D1431A" w:rsidRPr="00F224BC" w:rsidTr="0049703F">
        <w:trPr>
          <w:trHeight w:val="20"/>
        </w:trPr>
        <w:tc>
          <w:tcPr>
            <w:tcW w:w="0" w:type="auto"/>
            <w:tcBorders>
              <w:top w:val="single" w:sz="4" w:space="0" w:color="auto"/>
              <w:left w:val="single" w:sz="4" w:space="0" w:color="auto"/>
              <w:bottom w:val="single" w:sz="4" w:space="0" w:color="auto"/>
              <w:right w:val="single" w:sz="4" w:space="0" w:color="auto"/>
            </w:tcBorders>
            <w:vAlign w:val="bottom"/>
            <w:hideMark/>
          </w:tcPr>
          <w:p w:rsidR="00D1431A" w:rsidRPr="00F224BC" w:rsidRDefault="00D1431A" w:rsidP="00D1431A">
            <w:pPr>
              <w:widowControl/>
              <w:rPr>
                <w:rFonts w:ascii="Times New Roman" w:hAnsi="Times New Roman"/>
                <w:bCs/>
                <w:sz w:val="21"/>
                <w:szCs w:val="21"/>
              </w:rPr>
            </w:pPr>
            <w:r w:rsidRPr="00F224BC">
              <w:rPr>
                <w:rFonts w:ascii="Times New Roman" w:hAnsi="Times New Roman"/>
                <w:bCs/>
                <w:sz w:val="21"/>
                <w:szCs w:val="21"/>
              </w:rPr>
              <w:t>удельный вес, %</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c>
          <w:tcPr>
            <w:tcW w:w="0" w:type="auto"/>
            <w:tcBorders>
              <w:top w:val="nil"/>
              <w:left w:val="nil"/>
              <w:bottom w:val="single" w:sz="4" w:space="0" w:color="auto"/>
              <w:right w:val="single" w:sz="4" w:space="0" w:color="auto"/>
            </w:tcBorders>
            <w:noWrap/>
            <w:vAlign w:val="center"/>
            <w:hideMark/>
          </w:tcPr>
          <w:p w:rsidR="00D1431A" w:rsidRPr="00F224BC" w:rsidRDefault="00D1431A" w:rsidP="00D1431A">
            <w:pPr>
              <w:widowControl/>
              <w:ind w:left="-57"/>
              <w:jc w:val="center"/>
              <w:rPr>
                <w:rFonts w:ascii="Times New Roman" w:hAnsi="Times New Roman"/>
                <w:bCs/>
                <w:sz w:val="21"/>
                <w:szCs w:val="21"/>
              </w:rPr>
            </w:pPr>
            <w:r w:rsidRPr="00F224BC">
              <w:rPr>
                <w:rFonts w:ascii="Times New Roman" w:hAnsi="Times New Roman"/>
                <w:bCs/>
                <w:sz w:val="21"/>
                <w:szCs w:val="21"/>
              </w:rPr>
              <w:t>0,0</w:t>
            </w:r>
          </w:p>
        </w:tc>
      </w:tr>
    </w:tbl>
    <w:p w:rsidR="00D1431A" w:rsidRPr="00F224BC" w:rsidRDefault="00D1431A" w:rsidP="00D1431A">
      <w:pPr>
        <w:widowControl/>
        <w:spacing w:before="120" w:line="276" w:lineRule="auto"/>
        <w:ind w:firstLine="709"/>
        <w:jc w:val="both"/>
        <w:rPr>
          <w:rFonts w:ascii="Cambria" w:hAnsi="Cambria"/>
        </w:rPr>
      </w:pPr>
      <w:r w:rsidRPr="00F224BC">
        <w:rPr>
          <w:rFonts w:ascii="Cambria" w:hAnsi="Cambria"/>
        </w:rPr>
        <w:t xml:space="preserve">Анализируя вышеприведенные данные видим, что доля неналоговых поступлений с 2010г.увеличилась на 3,3% и к 2017г.  составила 17,5 %. Основными источниками формирования неналоговых доходов являются: доходы от продажи –удельный вес 68,9 % от всех неналоговых, доходы от использования имущества – 24,8 %.Делаем вывод, что неналоговые доходы в основном формируются за счет двух видов поступлений, на долю которых приходится 93,7% </w:t>
      </w:r>
      <w:r w:rsidR="00DC2810" w:rsidRPr="00F224BC">
        <w:rPr>
          <w:rFonts w:ascii="Cambria" w:hAnsi="Cambria"/>
          <w:u w:val="single"/>
        </w:rPr>
        <w:t>.</w:t>
      </w:r>
    </w:p>
    <w:p w:rsidR="00D1431A" w:rsidRPr="00F224BC" w:rsidRDefault="00D1431A" w:rsidP="00DC2810">
      <w:pPr>
        <w:widowControl/>
        <w:spacing w:line="276" w:lineRule="auto"/>
        <w:ind w:firstLine="709"/>
        <w:jc w:val="both"/>
        <w:rPr>
          <w:rFonts w:ascii="Cambria" w:hAnsi="Cambria"/>
        </w:rPr>
      </w:pPr>
      <w:r w:rsidRPr="00F224BC">
        <w:rPr>
          <w:rFonts w:ascii="Cambria" w:hAnsi="Cambria"/>
        </w:rPr>
        <w:t>Рассмотрим показатели консолидированного бюджета Навлинского района в сопоставлении с данными по всем муниципальным образованиям Брянской области (данные Департамента финансов по Брянской области).</w:t>
      </w:r>
    </w:p>
    <w:p w:rsidR="00DC2810" w:rsidRPr="00F224BC" w:rsidRDefault="00DC2810" w:rsidP="0004745C">
      <w:pPr>
        <w:widowControl/>
        <w:spacing w:before="120" w:after="120" w:line="276" w:lineRule="auto"/>
        <w:jc w:val="both"/>
        <w:rPr>
          <w:rFonts w:ascii="Cambria" w:hAnsi="Cambria"/>
          <w:color w:val="548DD4" w:themeColor="text2" w:themeTint="99"/>
        </w:rPr>
      </w:pPr>
      <w:r w:rsidRPr="00F224BC">
        <w:rPr>
          <w:rFonts w:ascii="Cambria" w:hAnsi="Cambria"/>
          <w:color w:val="548DD4" w:themeColor="text2" w:themeTint="99"/>
        </w:rPr>
        <w:t>Таблица 3</w:t>
      </w:r>
      <w:r w:rsidR="00BE47A9" w:rsidRPr="00F224BC">
        <w:rPr>
          <w:rFonts w:ascii="Cambria" w:hAnsi="Cambria"/>
          <w:color w:val="548DD4" w:themeColor="text2" w:themeTint="99"/>
        </w:rPr>
        <w:t>5</w:t>
      </w:r>
      <w:r w:rsidRPr="00F224BC">
        <w:rPr>
          <w:rFonts w:ascii="Cambria" w:hAnsi="Cambria"/>
          <w:color w:val="548DD4" w:themeColor="text2" w:themeTint="99"/>
        </w:rPr>
        <w:t xml:space="preserve"> – Доходы консолидированного бюджета в разрезе муниципальных образований Брянской области, (млн.руб.)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3"/>
        <w:gridCol w:w="1116"/>
        <w:gridCol w:w="1523"/>
        <w:gridCol w:w="1116"/>
        <w:gridCol w:w="1523"/>
        <w:gridCol w:w="1397"/>
      </w:tblGrid>
      <w:tr w:rsidR="00DC2810" w:rsidRPr="00F224BC" w:rsidTr="00DC2810">
        <w:trPr>
          <w:trHeight w:val="61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2810" w:rsidRPr="00F224BC" w:rsidRDefault="00DC2810" w:rsidP="00DC2810">
            <w:pPr>
              <w:jc w:val="center"/>
              <w:rPr>
                <w:rFonts w:ascii="Cambria" w:hAnsi="Cambria" w:cs="Times New Roman"/>
                <w:color w:val="000000" w:themeColor="text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Удельный вес,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Удельный вес,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2017/2016</w:t>
            </w:r>
          </w:p>
        </w:tc>
      </w:tr>
      <w:tr w:rsidR="00DC2810" w:rsidRPr="00F224BC" w:rsidTr="00DC2810">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Муниципальные районы</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Брасовский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325,7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9,2</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Брянский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1 112,1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1456,2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344,1</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Выгоничский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365,2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63,0</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Гордеевский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190,9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190,8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-0,1</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Дубровский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348,5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66,5</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Дятьковский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836,2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884,8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48,6</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Жирятинский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144,5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169,9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25,4</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Жуковский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471,3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483,1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11,8</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Злынковский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25,8</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Карачевский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453,3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533,3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80,0</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Клетнянский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295,8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-133,4</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Климовский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464,1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539,8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75,7</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Клинцовский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270,5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307,3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36,8</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Комаричский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340,9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-19,9</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Красногорский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250,3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11,3</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Мглинский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9,5</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Навлинский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371,3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393,4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22,1</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Новозыбковский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232,4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260,3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27,9</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Погарский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563,2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52,6</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Почепский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610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623,5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13,5</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Рогнединский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165,1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19,1</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Севский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367,4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-20,6</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Стародубский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429,4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8,2</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Суземский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285,3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281,1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-4,2</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Суражский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467,2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53,2</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Трубчевский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551,1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-41,4</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Унечский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649,7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633,2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-16,5</w:t>
            </w:r>
          </w:p>
        </w:tc>
      </w:tr>
      <w:tr w:rsidR="00DC2810" w:rsidRPr="00F224BC" w:rsidTr="00DC2810">
        <w:trPr>
          <w:trHeight w:val="73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Итого по муниципальным районам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10 936,5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11 704,7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768,2</w:t>
            </w:r>
          </w:p>
        </w:tc>
      </w:tr>
      <w:tr w:rsidR="00DC2810" w:rsidRPr="00F224BC" w:rsidTr="00DC2810">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Городские округа</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г. Брянск</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7701,7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76,2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7990,1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75,7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288,4</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г. Клинцы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1107,8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952,2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-155,6</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г. Новозыбков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583,5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-25,5</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г. Сельцо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246,7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287,8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41,1</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г. Стародуб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288,2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565,5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277,3</w:t>
            </w:r>
          </w:p>
        </w:tc>
      </w:tr>
      <w:tr w:rsidR="00DC2810" w:rsidRPr="00F224BC" w:rsidTr="00DC281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г. Фокино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183,1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207,6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24,5</w:t>
            </w:r>
          </w:p>
        </w:tc>
      </w:tr>
      <w:tr w:rsidR="00DC2810" w:rsidRPr="00F224BC" w:rsidTr="00DC281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rPr>
                <w:rFonts w:ascii="Cambria" w:hAnsi="Cambria" w:cs="Times New Roman"/>
                <w:color w:val="000000" w:themeColor="text1"/>
              </w:rPr>
            </w:pPr>
            <w:r w:rsidRPr="00F224BC">
              <w:rPr>
                <w:rFonts w:ascii="Cambria" w:hAnsi="Cambria" w:cs="Times New Roman"/>
                <w:color w:val="000000" w:themeColor="text1"/>
              </w:rPr>
              <w:t>Итого по городским округам: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10111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10561,2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810" w:rsidRPr="00F224BC" w:rsidRDefault="00DC2810" w:rsidP="00DC2810">
            <w:pPr>
              <w:jc w:val="center"/>
              <w:rPr>
                <w:rFonts w:ascii="Cambria" w:hAnsi="Cambria" w:cs="Times New Roman"/>
                <w:color w:val="000000" w:themeColor="text1"/>
              </w:rPr>
            </w:pPr>
            <w:r w:rsidRPr="00F224BC">
              <w:rPr>
                <w:rFonts w:ascii="Cambria" w:hAnsi="Cambria" w:cs="Times New Roman"/>
                <w:color w:val="000000" w:themeColor="text1"/>
              </w:rPr>
              <w:t>450,2</w:t>
            </w:r>
          </w:p>
        </w:tc>
      </w:tr>
    </w:tbl>
    <w:p w:rsidR="00DC2810" w:rsidRPr="00F224BC" w:rsidRDefault="00DC2810" w:rsidP="00190E86">
      <w:pPr>
        <w:widowControl/>
        <w:spacing w:before="200" w:line="288" w:lineRule="auto"/>
        <w:ind w:firstLine="709"/>
        <w:jc w:val="both"/>
        <w:rPr>
          <w:rFonts w:ascii="Cambria" w:hAnsi="Cambria"/>
        </w:rPr>
      </w:pPr>
      <w:r w:rsidRPr="00F224BC">
        <w:rPr>
          <w:rFonts w:ascii="Cambria" w:hAnsi="Cambria"/>
        </w:rPr>
        <w:t>Из таблицы видим, что по размеру доходов консолидированного бюджета Навлинский район занимает 12-е место среди 27-ми районов Брянской области. На его долю стабильно приходится 3,4% в 2016 и 2017 годах от общих сумм доходов по всем муниципальным районам. Анализируя в целом консолидированные доходы всех муниципальных образований Брянской области, делаем вывод, что их доля в общей сумме областных консолидированных доходов снижается с 36,21% в 2016г. до 35,97% в 2017г. В муниципальных доходах на долю районов в 2016г. приходится 51,96%, на долю городских округов 48,04%, в 2017г. – 52,57% и 47,43% соответственно.</w:t>
      </w:r>
    </w:p>
    <w:p w:rsidR="0049703F" w:rsidRPr="00F224BC" w:rsidRDefault="0049703F" w:rsidP="00190E86">
      <w:pPr>
        <w:widowControl/>
        <w:spacing w:before="200" w:line="288" w:lineRule="auto"/>
        <w:ind w:firstLine="709"/>
        <w:jc w:val="both"/>
        <w:rPr>
          <w:rFonts w:ascii="Cambria" w:hAnsi="Cambria"/>
        </w:rPr>
      </w:pPr>
    </w:p>
    <w:p w:rsidR="00DC2810" w:rsidRPr="00F224BC" w:rsidRDefault="00DC2810" w:rsidP="00190E86">
      <w:pPr>
        <w:widowControl/>
        <w:spacing w:before="120" w:after="120" w:line="276" w:lineRule="auto"/>
        <w:ind w:left="-142"/>
        <w:jc w:val="both"/>
        <w:rPr>
          <w:rFonts w:ascii="Cambria" w:hAnsi="Cambria"/>
          <w:color w:val="548DD4" w:themeColor="text2" w:themeTint="99"/>
        </w:rPr>
      </w:pPr>
      <w:r w:rsidRPr="00F224BC">
        <w:rPr>
          <w:rFonts w:ascii="Cambria" w:hAnsi="Cambria"/>
          <w:color w:val="548DD4" w:themeColor="text2" w:themeTint="99"/>
        </w:rPr>
        <w:t>Таблица 3</w:t>
      </w:r>
      <w:r w:rsidR="00BE47A9" w:rsidRPr="00F224BC">
        <w:rPr>
          <w:rFonts w:ascii="Cambria" w:hAnsi="Cambria"/>
          <w:color w:val="548DD4" w:themeColor="text2" w:themeTint="99"/>
        </w:rPr>
        <w:t>6</w:t>
      </w:r>
      <w:r w:rsidRPr="00F224BC">
        <w:rPr>
          <w:rFonts w:ascii="Cambria" w:hAnsi="Cambria"/>
          <w:color w:val="548DD4" w:themeColor="text2" w:themeTint="99"/>
        </w:rPr>
        <w:t xml:space="preserve"> – Доходы консолидированного бюджета (по данным Департамента финансов Брянской области), (млн.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3"/>
        <w:gridCol w:w="1063"/>
        <w:gridCol w:w="1516"/>
        <w:gridCol w:w="1063"/>
        <w:gridCol w:w="1516"/>
        <w:gridCol w:w="1397"/>
      </w:tblGrid>
      <w:tr w:rsidR="00DC2810" w:rsidRPr="00F224BC" w:rsidTr="0049703F">
        <w:trPr>
          <w:trHeight w:val="600"/>
        </w:trPr>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cs="Calibri"/>
                <w:b/>
                <w:bCs/>
                <w:sz w:val="16"/>
                <w:szCs w:val="16"/>
              </w:rPr>
            </w:pPr>
            <w:r w:rsidRPr="00F224BC">
              <w:rPr>
                <w:rFonts w:ascii="Cambria" w:hAnsi="Cambria" w:cs="Calibri"/>
                <w:b/>
                <w:bCs/>
                <w:sz w:val="16"/>
                <w:szCs w:val="16"/>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cs="Times New Roman"/>
              </w:rPr>
            </w:pPr>
            <w:r w:rsidRPr="00F224BC">
              <w:rPr>
                <w:rFonts w:ascii="Cambria" w:hAnsi="Cambria" w:cs="Times New Roman"/>
              </w:rPr>
              <w:t>2016</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cs="Times New Roman"/>
              </w:rPr>
            </w:pPr>
            <w:r w:rsidRPr="00F224BC">
              <w:rPr>
                <w:rFonts w:ascii="Cambria" w:hAnsi="Cambria" w:cs="Times New Roman"/>
              </w:rPr>
              <w:t>Удельный вес, %</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cs="Times New Roman"/>
              </w:rPr>
            </w:pPr>
            <w:r w:rsidRPr="00F224BC">
              <w:rPr>
                <w:rFonts w:ascii="Cambria" w:hAnsi="Cambria" w:cs="Times New Roman"/>
              </w:rPr>
              <w:t>2017</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cs="Times New Roman"/>
              </w:rPr>
            </w:pPr>
            <w:r w:rsidRPr="00F224BC">
              <w:rPr>
                <w:rFonts w:ascii="Cambria" w:hAnsi="Cambria" w:cs="Times New Roman"/>
              </w:rPr>
              <w:t>Удельный вес,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C2810" w:rsidRPr="00F224BC" w:rsidRDefault="00DC2810" w:rsidP="00190E86">
            <w:pPr>
              <w:widowControl/>
              <w:jc w:val="center"/>
              <w:rPr>
                <w:rFonts w:ascii="Cambria" w:hAnsi="Cambria" w:cs="Times New Roman"/>
              </w:rPr>
            </w:pPr>
            <w:r w:rsidRPr="00F224BC">
              <w:rPr>
                <w:rFonts w:ascii="Cambria" w:hAnsi="Cambria" w:cs="Times New Roman"/>
              </w:rPr>
              <w:t>2017/2016</w:t>
            </w:r>
          </w:p>
        </w:tc>
      </w:tr>
      <w:tr w:rsidR="00DC2810" w:rsidRPr="00F224BC" w:rsidTr="0049703F">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rPr>
                <w:rFonts w:ascii="Cambria" w:hAnsi="Cambria" w:cs="Times New Roman"/>
              </w:rPr>
            </w:pPr>
            <w:r w:rsidRPr="00F224BC">
              <w:rPr>
                <w:rFonts w:ascii="Cambria" w:hAnsi="Cambria" w:cs="Times New Roman"/>
              </w:rPr>
              <w:t>Всего по области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58118,5</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61907,1</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100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C2810" w:rsidRPr="00F224BC" w:rsidRDefault="00DC2810" w:rsidP="00190E86">
            <w:pPr>
              <w:widowControl/>
              <w:jc w:val="center"/>
              <w:rPr>
                <w:rFonts w:ascii="Cambria" w:hAnsi="Cambria"/>
              </w:rPr>
            </w:pPr>
            <w:r w:rsidRPr="00F224BC">
              <w:rPr>
                <w:rFonts w:ascii="Cambria" w:hAnsi="Cambria"/>
              </w:rPr>
              <w:t>3788,6</w:t>
            </w:r>
          </w:p>
        </w:tc>
      </w:tr>
      <w:tr w:rsidR="00DC2810" w:rsidRPr="00F224BC" w:rsidTr="0049703F">
        <w:trPr>
          <w:trHeight w:val="600"/>
        </w:trPr>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rPr>
                <w:rFonts w:ascii="Cambria" w:hAnsi="Cambria" w:cs="Times New Roman"/>
              </w:rPr>
            </w:pPr>
            <w:r w:rsidRPr="00F224BC">
              <w:rPr>
                <w:rFonts w:ascii="Cambria" w:hAnsi="Cambria" w:cs="Times New Roman"/>
              </w:rPr>
              <w:t>Всего по муниципальным образованиям:</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C2810" w:rsidRPr="00F224BC" w:rsidRDefault="00DC2810" w:rsidP="00190E86">
            <w:pPr>
              <w:widowControl/>
              <w:jc w:val="center"/>
              <w:rPr>
                <w:rFonts w:ascii="Cambria" w:hAnsi="Cambria"/>
              </w:rPr>
            </w:pPr>
            <w:r w:rsidRPr="00F224BC">
              <w:rPr>
                <w:rFonts w:ascii="Cambria" w:hAnsi="Cambria"/>
              </w:rPr>
              <w:t>21047,5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C2810" w:rsidRPr="00F224BC" w:rsidRDefault="00DC2810" w:rsidP="00190E86">
            <w:pPr>
              <w:widowControl/>
              <w:jc w:val="center"/>
              <w:rPr>
                <w:rFonts w:ascii="Cambria" w:hAnsi="Cambria"/>
              </w:rPr>
            </w:pPr>
            <w:r w:rsidRPr="00F224BC">
              <w:rPr>
                <w:rFonts w:ascii="Cambria" w:hAnsi="Cambria"/>
              </w:rPr>
              <w:t>36,2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C2810" w:rsidRPr="00F224BC" w:rsidRDefault="00DC2810" w:rsidP="00190E86">
            <w:pPr>
              <w:widowControl/>
              <w:jc w:val="center"/>
              <w:rPr>
                <w:rFonts w:ascii="Cambria" w:hAnsi="Cambria"/>
              </w:rPr>
            </w:pPr>
            <w:r w:rsidRPr="00F224BC">
              <w:rPr>
                <w:rFonts w:ascii="Cambria" w:hAnsi="Cambria"/>
              </w:rPr>
              <w:t>22265,9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C2810" w:rsidRPr="00F224BC" w:rsidRDefault="00DC2810" w:rsidP="00190E86">
            <w:pPr>
              <w:widowControl/>
              <w:jc w:val="center"/>
              <w:rPr>
                <w:rFonts w:ascii="Cambria" w:hAnsi="Cambria"/>
              </w:rPr>
            </w:pPr>
            <w:r w:rsidRPr="00F224BC">
              <w:rPr>
                <w:rFonts w:ascii="Cambria" w:hAnsi="Cambria"/>
              </w:rPr>
              <w:t>36,0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C2810" w:rsidRPr="00F224BC" w:rsidRDefault="00DC2810" w:rsidP="00190E86">
            <w:pPr>
              <w:widowControl/>
              <w:jc w:val="center"/>
              <w:rPr>
                <w:rFonts w:ascii="Cambria" w:hAnsi="Cambria"/>
              </w:rPr>
            </w:pPr>
            <w:r w:rsidRPr="00F224BC">
              <w:rPr>
                <w:rFonts w:ascii="Cambria" w:hAnsi="Cambria"/>
              </w:rPr>
              <w:t>1218,4</w:t>
            </w:r>
          </w:p>
        </w:tc>
      </w:tr>
      <w:tr w:rsidR="00DC2810" w:rsidRPr="00F224BC" w:rsidTr="0049703F">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rPr>
                <w:rFonts w:ascii="Cambria" w:hAnsi="Cambria" w:cs="Times New Roman"/>
              </w:rPr>
            </w:pPr>
            <w:r w:rsidRPr="00F224BC">
              <w:rPr>
                <w:rFonts w:ascii="Cambria" w:hAnsi="Cambria" w:cs="Times New Roman"/>
              </w:rPr>
              <w:t>в т.ч.: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C2810" w:rsidRPr="00F224BC" w:rsidRDefault="00DC2810" w:rsidP="00190E86">
            <w:pPr>
              <w:widowControl/>
              <w:jc w:val="center"/>
              <w:rPr>
                <w:rFonts w:ascii="Cambria" w:hAnsi="Cambria"/>
              </w:rPr>
            </w:pPr>
            <w:r w:rsidRPr="00F224BC">
              <w:rPr>
                <w:rFonts w:ascii="Cambria" w:hAnsi="Cambria"/>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C2810" w:rsidRPr="00F224BC" w:rsidRDefault="00DC2810" w:rsidP="00190E86">
            <w:pPr>
              <w:widowControl/>
              <w:jc w:val="center"/>
              <w:rPr>
                <w:rFonts w:ascii="Cambria" w:hAnsi="Cambria"/>
              </w:rPr>
            </w:pPr>
            <w:r w:rsidRPr="00F224BC">
              <w:rPr>
                <w:rFonts w:ascii="Cambria" w:hAnsi="Cambria"/>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C2810" w:rsidRPr="00F224BC" w:rsidRDefault="00DC2810" w:rsidP="00190E86">
            <w:pPr>
              <w:widowControl/>
              <w:jc w:val="center"/>
              <w:rPr>
                <w:rFonts w:ascii="Cambria" w:hAnsi="Cambria"/>
              </w:rPr>
            </w:pPr>
            <w:r w:rsidRPr="00F224BC">
              <w:rPr>
                <w:rFonts w:ascii="Cambria" w:hAnsi="Cambria"/>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C2810" w:rsidRPr="00F224BC" w:rsidRDefault="00DC2810" w:rsidP="00190E86">
            <w:pPr>
              <w:widowControl/>
              <w:jc w:val="center"/>
              <w:rPr>
                <w:rFonts w:ascii="Cambria" w:hAnsi="Cambria"/>
              </w:rPr>
            </w:pPr>
            <w:r w:rsidRPr="00F224BC">
              <w:rPr>
                <w:rFonts w:ascii="Cambria" w:hAnsi="Cambria"/>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C2810" w:rsidRPr="00F224BC" w:rsidRDefault="00DC2810" w:rsidP="00190E86">
            <w:pPr>
              <w:widowControl/>
              <w:jc w:val="center"/>
              <w:rPr>
                <w:rFonts w:ascii="Cambria" w:hAnsi="Cambria"/>
              </w:rPr>
            </w:pPr>
            <w:r w:rsidRPr="00F224BC">
              <w:rPr>
                <w:rFonts w:ascii="Cambria" w:hAnsi="Cambria"/>
              </w:rPr>
              <w:t> </w:t>
            </w:r>
          </w:p>
        </w:tc>
      </w:tr>
      <w:tr w:rsidR="00DC2810" w:rsidRPr="00F224BC" w:rsidTr="0049703F">
        <w:trPr>
          <w:trHeight w:val="600"/>
        </w:trPr>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rPr>
                <w:rFonts w:ascii="Cambria" w:hAnsi="Cambria" w:cs="Times New Roman"/>
              </w:rPr>
            </w:pPr>
            <w:r w:rsidRPr="00F224BC">
              <w:rPr>
                <w:rFonts w:ascii="Cambria" w:hAnsi="Cambria" w:cs="Times New Roman"/>
              </w:rPr>
              <w:t>итого по муниципальным районам:</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10936,5</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18,8</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11704,7</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18,9</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768,2</w:t>
            </w:r>
          </w:p>
        </w:tc>
      </w:tr>
      <w:tr w:rsidR="00DC2810" w:rsidRPr="00F224BC" w:rsidTr="0049703F">
        <w:trPr>
          <w:trHeight w:val="555"/>
        </w:trPr>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rPr>
                <w:rFonts w:ascii="Cambria" w:hAnsi="Cambria" w:cs="Times New Roman"/>
              </w:rPr>
            </w:pPr>
            <w:r w:rsidRPr="00F224BC">
              <w:rPr>
                <w:rFonts w:ascii="Cambria" w:hAnsi="Cambria" w:cs="Times New Roman"/>
              </w:rPr>
              <w:t>итого по городским округам:</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10111</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17,4</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10561,2</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17,1</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10" w:rsidRPr="00F224BC" w:rsidRDefault="00DC2810" w:rsidP="00190E86">
            <w:pPr>
              <w:widowControl/>
              <w:jc w:val="center"/>
              <w:rPr>
                <w:rFonts w:ascii="Cambria" w:hAnsi="Cambria"/>
              </w:rPr>
            </w:pPr>
            <w:r w:rsidRPr="00F224BC">
              <w:rPr>
                <w:rFonts w:ascii="Cambria" w:hAnsi="Cambria"/>
              </w:rPr>
              <w:t>450,2</w:t>
            </w:r>
          </w:p>
        </w:tc>
      </w:tr>
    </w:tbl>
    <w:p w:rsidR="00D1431A" w:rsidRPr="00F224BC" w:rsidRDefault="00D1431A" w:rsidP="00190E86">
      <w:pPr>
        <w:pStyle w:val="30"/>
        <w:keepNext w:val="0"/>
        <w:keepLines w:val="0"/>
        <w:widowControl/>
        <w:spacing w:after="120" w:line="360" w:lineRule="auto"/>
        <w:rPr>
          <w:szCs w:val="28"/>
        </w:rPr>
      </w:pPr>
      <w:r w:rsidRPr="00F224BC">
        <w:rPr>
          <w:szCs w:val="28"/>
        </w:rPr>
        <w:t>Доходная часть бюджета</w:t>
      </w:r>
    </w:p>
    <w:p w:rsidR="00190E86" w:rsidRPr="00F224BC" w:rsidRDefault="00190E86" w:rsidP="00190E86">
      <w:pPr>
        <w:widowControl/>
        <w:spacing w:line="276" w:lineRule="auto"/>
        <w:ind w:firstLine="708"/>
        <w:jc w:val="both"/>
        <w:rPr>
          <w:rFonts w:asciiTheme="majorHAnsi" w:hAnsiTheme="majorHAnsi"/>
        </w:rPr>
      </w:pPr>
      <w:r w:rsidRPr="00F224BC">
        <w:rPr>
          <w:rFonts w:asciiTheme="majorHAnsi" w:hAnsiTheme="majorHAnsi"/>
        </w:rPr>
        <w:t xml:space="preserve">Проводимая бюджетная политика в Навлинском районе направлена на рост налогового потенциала и доходов бюджета, обеспечение сбалансированности бюджета, минимизация дефицита бюджета, исполнение принятых социальных обязательств в полном объеме. </w:t>
      </w:r>
    </w:p>
    <w:p w:rsidR="00190E86" w:rsidRPr="00F224BC" w:rsidRDefault="00190E86" w:rsidP="00190E86">
      <w:pPr>
        <w:widowControl/>
        <w:spacing w:line="276" w:lineRule="auto"/>
        <w:ind w:firstLine="709"/>
        <w:jc w:val="both"/>
        <w:rPr>
          <w:rFonts w:asciiTheme="majorHAnsi" w:hAnsiTheme="majorHAnsi"/>
        </w:rPr>
      </w:pPr>
      <w:r w:rsidRPr="00F224BC">
        <w:rPr>
          <w:rFonts w:asciiTheme="majorHAnsi" w:hAnsiTheme="majorHAnsi"/>
          <w:bCs/>
        </w:rPr>
        <w:t>За 2017 год консолидированный бюджет Навлинского района по доходам исполнен в сумме 393356,5 тыс. рублей.</w:t>
      </w:r>
      <w:r w:rsidRPr="00F224BC">
        <w:rPr>
          <w:rFonts w:asciiTheme="majorHAnsi" w:hAnsiTheme="majorHAnsi"/>
        </w:rPr>
        <w:t xml:space="preserve"> По сравнению с прошлым годом поступления увеличились на 22035,9 тыс. рублей. Это произошло за счет увеличения объема налоговых и неналоговых доходов на сумму 14881,9тыс.руб. и безвозмездных поступлений на 4144,8 тыс.руб.</w:t>
      </w:r>
    </w:p>
    <w:p w:rsidR="00190E86" w:rsidRPr="00F224BC" w:rsidRDefault="00190E86" w:rsidP="00190E86">
      <w:pPr>
        <w:widowControl/>
        <w:spacing w:line="276" w:lineRule="auto"/>
        <w:ind w:firstLine="709"/>
        <w:jc w:val="both"/>
        <w:rPr>
          <w:rFonts w:asciiTheme="majorHAnsi" w:hAnsiTheme="majorHAnsi"/>
        </w:rPr>
      </w:pPr>
      <w:r w:rsidRPr="00F224BC">
        <w:rPr>
          <w:rFonts w:asciiTheme="majorHAnsi" w:hAnsiTheme="majorHAnsi"/>
        </w:rPr>
        <w:t>Основную долю налоговых и неналоговых доходов бюджета города формируют налоговые доходы –125244,6 тыс.руб. (2016 год –114507,5 тыс.руб.). Сумма неналоговых доходов в 2017г. – 26506,9 тыс.руб. (в 2016 году - 22416,1 тыс.руб.).</w:t>
      </w:r>
    </w:p>
    <w:p w:rsidR="00190E86" w:rsidRPr="00F224BC" w:rsidRDefault="00190E86" w:rsidP="00190E86">
      <w:pPr>
        <w:widowControl/>
        <w:spacing w:line="276" w:lineRule="auto"/>
        <w:ind w:firstLine="709"/>
        <w:jc w:val="both"/>
        <w:rPr>
          <w:rFonts w:asciiTheme="majorHAnsi" w:hAnsiTheme="majorHAnsi"/>
        </w:rPr>
      </w:pPr>
      <w:r w:rsidRPr="00F224BC">
        <w:rPr>
          <w:rFonts w:asciiTheme="majorHAnsi" w:hAnsiTheme="majorHAnsi"/>
        </w:rPr>
        <w:t>Структуру доходов, формирующих бюджет Навлинского района, определяют поступления по трем основным доходным источникам: налог на доходы физических лиц, единый налог на вмененный и земельный налог. Причем наибольший удельный вес, по-прежнему, занимает налог на доходы физических лиц – 62,7%.</w:t>
      </w:r>
    </w:p>
    <w:p w:rsidR="00190E86" w:rsidRPr="00F224BC" w:rsidRDefault="00190E86" w:rsidP="00190E86">
      <w:pPr>
        <w:pStyle w:val="30"/>
        <w:keepNext w:val="0"/>
        <w:keepLines w:val="0"/>
        <w:widowControl/>
        <w:spacing w:after="120" w:line="360" w:lineRule="auto"/>
        <w:rPr>
          <w:szCs w:val="28"/>
        </w:rPr>
      </w:pPr>
      <w:r w:rsidRPr="00F224BC">
        <w:rPr>
          <w:szCs w:val="28"/>
        </w:rPr>
        <w:t xml:space="preserve">Расходы бюджета </w:t>
      </w:r>
    </w:p>
    <w:p w:rsidR="00190E86" w:rsidRPr="00F224BC" w:rsidRDefault="00190E86" w:rsidP="00190E86">
      <w:pPr>
        <w:pStyle w:val="315"/>
        <w:suppressAutoHyphens w:val="0"/>
        <w:spacing w:after="0" w:line="276" w:lineRule="auto"/>
        <w:ind w:left="0" w:firstLine="709"/>
        <w:jc w:val="both"/>
        <w:rPr>
          <w:rFonts w:ascii="Cambria" w:hAnsi="Cambria"/>
          <w:sz w:val="24"/>
          <w:szCs w:val="24"/>
        </w:rPr>
      </w:pPr>
      <w:r w:rsidRPr="00F224BC">
        <w:rPr>
          <w:rFonts w:ascii="Cambria" w:hAnsi="Cambria"/>
          <w:sz w:val="24"/>
          <w:szCs w:val="24"/>
        </w:rPr>
        <w:t>В течение отчетного периода исполнение расходов бюджета Навлинского района осуществлялось в соответствии с Решением Навлинского Совета народных депутатов «О бюджете Навлинского района на 2017 год и на плановый период 2018 и 2019 годов», на основании сводной бюджетной росписи, кассового плана, сформированных в установленном порядке, путем исполнения заявок главных распорядителей и получателей бюджетных средств на оплату расходов.</w:t>
      </w:r>
    </w:p>
    <w:p w:rsidR="00190E86" w:rsidRPr="00F224BC" w:rsidRDefault="00190E86" w:rsidP="00190E86">
      <w:pPr>
        <w:pStyle w:val="315"/>
        <w:suppressAutoHyphens w:val="0"/>
        <w:spacing w:after="0" w:line="276" w:lineRule="auto"/>
        <w:ind w:left="0" w:firstLine="709"/>
        <w:jc w:val="both"/>
        <w:rPr>
          <w:rFonts w:ascii="Cambria" w:hAnsi="Cambria"/>
          <w:sz w:val="24"/>
          <w:szCs w:val="24"/>
        </w:rPr>
      </w:pPr>
      <w:r w:rsidRPr="00F224BC">
        <w:rPr>
          <w:rFonts w:ascii="Cambria" w:hAnsi="Cambria"/>
          <w:sz w:val="24"/>
          <w:szCs w:val="24"/>
        </w:rPr>
        <w:t>В ходе исполнения бюджета города в 2017 году в Решение Совета народных депутатов «О бюджете Навлинского района на 2017 год и на плановый период 2018 и 2019 годов» вносились изменения.</w:t>
      </w:r>
    </w:p>
    <w:p w:rsidR="00190E86" w:rsidRPr="00F224BC" w:rsidRDefault="00190E86" w:rsidP="00190E86">
      <w:pPr>
        <w:pStyle w:val="aff5"/>
        <w:widowControl/>
        <w:spacing w:after="0" w:line="276" w:lineRule="auto"/>
        <w:ind w:firstLine="709"/>
        <w:jc w:val="both"/>
        <w:rPr>
          <w:rFonts w:ascii="Cambria" w:hAnsi="Cambria"/>
        </w:rPr>
      </w:pPr>
      <w:r w:rsidRPr="00F224BC">
        <w:rPr>
          <w:rFonts w:ascii="Cambria" w:hAnsi="Cambria"/>
        </w:rPr>
        <w:t>В общем объеме консолидированный бюджет за 2017 год исполнен по расходам в сумме 386768,4 тыс. рублей в сравнении с предыдущим годом сумма расходов увеличилась на 130522,8 тыс.руб.</w:t>
      </w:r>
    </w:p>
    <w:p w:rsidR="00190E86" w:rsidRPr="00F224BC" w:rsidRDefault="003B12DC" w:rsidP="00190E86">
      <w:pPr>
        <w:widowControl/>
        <w:spacing w:before="120"/>
        <w:ind w:left="-142"/>
        <w:jc w:val="both"/>
        <w:rPr>
          <w:rFonts w:ascii="Cambria" w:hAnsi="Cambria"/>
          <w:color w:val="548DD4" w:themeColor="text2" w:themeTint="99"/>
        </w:rPr>
      </w:pPr>
      <w:r w:rsidRPr="00F224BC">
        <w:rPr>
          <w:rFonts w:ascii="Cambria" w:hAnsi="Cambria"/>
          <w:color w:val="548DD4" w:themeColor="text2" w:themeTint="99"/>
        </w:rPr>
        <w:t>Таблица 3</w:t>
      </w:r>
      <w:r w:rsidR="00BE47A9" w:rsidRPr="00F224BC">
        <w:rPr>
          <w:rFonts w:ascii="Cambria" w:hAnsi="Cambria"/>
          <w:color w:val="548DD4" w:themeColor="text2" w:themeTint="99"/>
        </w:rPr>
        <w:t>7</w:t>
      </w:r>
      <w:r w:rsidR="00190E86" w:rsidRPr="00F224BC">
        <w:rPr>
          <w:rFonts w:ascii="Cambria" w:hAnsi="Cambria"/>
          <w:color w:val="548DD4" w:themeColor="text2" w:themeTint="99"/>
        </w:rPr>
        <w:t xml:space="preserve"> – Расходы консолидированного бюджета Навлинского района</w:t>
      </w:r>
    </w:p>
    <w:p w:rsidR="00190E86" w:rsidRPr="00F224BC" w:rsidRDefault="00190E86" w:rsidP="00190E86">
      <w:pPr>
        <w:widowControl/>
        <w:spacing w:line="276" w:lineRule="auto"/>
        <w:ind w:left="-142"/>
        <w:jc w:val="both"/>
        <w:rPr>
          <w:rFonts w:ascii="Cambria" w:hAnsi="Cambria"/>
          <w:color w:val="548DD4" w:themeColor="text2" w:themeTint="99"/>
        </w:rPr>
      </w:pPr>
      <w:r w:rsidRPr="00F224BC">
        <w:rPr>
          <w:rFonts w:ascii="Cambria" w:hAnsi="Cambria"/>
          <w:color w:val="548DD4" w:themeColor="text2" w:themeTint="99"/>
        </w:rPr>
        <w:t>за 2010-2017гг, тыс. руб.</w:t>
      </w:r>
    </w:p>
    <w:tbl>
      <w:tblPr>
        <w:tblW w:w="9567" w:type="dxa"/>
        <w:tblLayout w:type="fixed"/>
        <w:tblLook w:val="04A0" w:firstRow="1" w:lastRow="0" w:firstColumn="1" w:lastColumn="0" w:noHBand="0" w:noVBand="1"/>
      </w:tblPr>
      <w:tblGrid>
        <w:gridCol w:w="1951"/>
        <w:gridCol w:w="952"/>
        <w:gridCol w:w="952"/>
        <w:gridCol w:w="952"/>
        <w:gridCol w:w="952"/>
        <w:gridCol w:w="952"/>
        <w:gridCol w:w="952"/>
        <w:gridCol w:w="952"/>
        <w:gridCol w:w="952"/>
      </w:tblGrid>
      <w:tr w:rsidR="00190E86" w:rsidRPr="00F224BC" w:rsidTr="00FD5EF7">
        <w:trPr>
          <w:trHeight w:val="300"/>
        </w:trPr>
        <w:tc>
          <w:tcPr>
            <w:tcW w:w="1951" w:type="dxa"/>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rPr>
                <w:rFonts w:ascii="Cambria" w:hAnsi="Cambria"/>
                <w:color w:val="548DD4" w:themeColor="text2" w:themeTint="99"/>
              </w:rPr>
            </w:pPr>
          </w:p>
        </w:tc>
        <w:tc>
          <w:tcPr>
            <w:tcW w:w="952" w:type="dxa"/>
            <w:tcBorders>
              <w:top w:val="single" w:sz="4" w:space="0" w:color="auto"/>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
                <w:bCs/>
                <w:sz w:val="20"/>
                <w:szCs w:val="20"/>
              </w:rPr>
            </w:pPr>
            <w:r w:rsidRPr="00F224BC">
              <w:rPr>
                <w:rFonts w:ascii="Times New Roman" w:hAnsi="Times New Roman"/>
                <w:b/>
                <w:bCs/>
                <w:sz w:val="20"/>
                <w:szCs w:val="20"/>
              </w:rPr>
              <w:t>2010</w:t>
            </w:r>
          </w:p>
        </w:tc>
        <w:tc>
          <w:tcPr>
            <w:tcW w:w="952" w:type="dxa"/>
            <w:tcBorders>
              <w:top w:val="single" w:sz="4" w:space="0" w:color="auto"/>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
                <w:bCs/>
                <w:sz w:val="20"/>
                <w:szCs w:val="20"/>
              </w:rPr>
            </w:pPr>
            <w:r w:rsidRPr="00F224BC">
              <w:rPr>
                <w:rFonts w:ascii="Times New Roman" w:hAnsi="Times New Roman"/>
                <w:b/>
                <w:bCs/>
                <w:sz w:val="20"/>
                <w:szCs w:val="20"/>
              </w:rPr>
              <w:t>2011</w:t>
            </w:r>
          </w:p>
        </w:tc>
        <w:tc>
          <w:tcPr>
            <w:tcW w:w="952" w:type="dxa"/>
            <w:tcBorders>
              <w:top w:val="single" w:sz="4" w:space="0" w:color="auto"/>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
                <w:bCs/>
                <w:sz w:val="20"/>
                <w:szCs w:val="20"/>
              </w:rPr>
            </w:pPr>
            <w:r w:rsidRPr="00F224BC">
              <w:rPr>
                <w:rFonts w:ascii="Times New Roman" w:hAnsi="Times New Roman"/>
                <w:b/>
                <w:bCs/>
                <w:sz w:val="20"/>
                <w:szCs w:val="20"/>
              </w:rPr>
              <w:t>2012</w:t>
            </w:r>
          </w:p>
        </w:tc>
        <w:tc>
          <w:tcPr>
            <w:tcW w:w="952" w:type="dxa"/>
            <w:tcBorders>
              <w:top w:val="single" w:sz="4" w:space="0" w:color="auto"/>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
                <w:bCs/>
                <w:sz w:val="20"/>
                <w:szCs w:val="20"/>
              </w:rPr>
            </w:pPr>
            <w:r w:rsidRPr="00F224BC">
              <w:rPr>
                <w:rFonts w:ascii="Times New Roman" w:hAnsi="Times New Roman"/>
                <w:b/>
                <w:bCs/>
                <w:sz w:val="20"/>
                <w:szCs w:val="20"/>
              </w:rPr>
              <w:t>2013</w:t>
            </w:r>
          </w:p>
        </w:tc>
        <w:tc>
          <w:tcPr>
            <w:tcW w:w="952" w:type="dxa"/>
            <w:tcBorders>
              <w:top w:val="single" w:sz="4" w:space="0" w:color="auto"/>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
                <w:bCs/>
                <w:sz w:val="20"/>
                <w:szCs w:val="20"/>
              </w:rPr>
            </w:pPr>
            <w:r w:rsidRPr="00F224BC">
              <w:rPr>
                <w:rFonts w:ascii="Times New Roman" w:hAnsi="Times New Roman"/>
                <w:b/>
                <w:bCs/>
                <w:sz w:val="20"/>
                <w:szCs w:val="20"/>
              </w:rPr>
              <w:t>2014</w:t>
            </w:r>
          </w:p>
        </w:tc>
        <w:tc>
          <w:tcPr>
            <w:tcW w:w="952" w:type="dxa"/>
            <w:tcBorders>
              <w:top w:val="single" w:sz="4" w:space="0" w:color="auto"/>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
                <w:bCs/>
                <w:sz w:val="20"/>
                <w:szCs w:val="20"/>
              </w:rPr>
            </w:pPr>
            <w:r w:rsidRPr="00F224BC">
              <w:rPr>
                <w:rFonts w:ascii="Times New Roman" w:hAnsi="Times New Roman"/>
                <w:b/>
                <w:bCs/>
                <w:sz w:val="20"/>
                <w:szCs w:val="20"/>
              </w:rPr>
              <w:t>2015</w:t>
            </w:r>
          </w:p>
        </w:tc>
        <w:tc>
          <w:tcPr>
            <w:tcW w:w="952" w:type="dxa"/>
            <w:tcBorders>
              <w:top w:val="single" w:sz="4" w:space="0" w:color="auto"/>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
                <w:bCs/>
                <w:sz w:val="20"/>
                <w:szCs w:val="20"/>
              </w:rPr>
            </w:pPr>
            <w:r w:rsidRPr="00F224BC">
              <w:rPr>
                <w:rFonts w:ascii="Times New Roman" w:hAnsi="Times New Roman"/>
                <w:b/>
                <w:bCs/>
                <w:sz w:val="20"/>
                <w:szCs w:val="20"/>
              </w:rPr>
              <w:t>2016</w:t>
            </w:r>
          </w:p>
        </w:tc>
        <w:tc>
          <w:tcPr>
            <w:tcW w:w="952" w:type="dxa"/>
            <w:tcBorders>
              <w:top w:val="single" w:sz="4" w:space="0" w:color="auto"/>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
                <w:bCs/>
                <w:sz w:val="20"/>
                <w:szCs w:val="20"/>
              </w:rPr>
            </w:pPr>
            <w:r w:rsidRPr="00F224BC">
              <w:rPr>
                <w:rFonts w:ascii="Times New Roman" w:hAnsi="Times New Roman"/>
                <w:b/>
                <w:bCs/>
                <w:sz w:val="20"/>
                <w:szCs w:val="20"/>
              </w:rPr>
              <w:t>2017</w:t>
            </w:r>
          </w:p>
        </w:tc>
      </w:tr>
      <w:tr w:rsidR="00190E86" w:rsidRPr="00F224BC" w:rsidTr="00FD5EF7">
        <w:trPr>
          <w:trHeight w:val="495"/>
        </w:trPr>
        <w:tc>
          <w:tcPr>
            <w:tcW w:w="1951" w:type="dxa"/>
            <w:tcBorders>
              <w:top w:val="nil"/>
              <w:left w:val="single" w:sz="4" w:space="0" w:color="auto"/>
              <w:bottom w:val="single" w:sz="4" w:space="0" w:color="auto"/>
              <w:right w:val="single" w:sz="4" w:space="0" w:color="auto"/>
            </w:tcBorders>
            <w:vAlign w:val="center"/>
            <w:hideMark/>
          </w:tcPr>
          <w:p w:rsidR="00190E86" w:rsidRPr="00F224BC" w:rsidRDefault="00190E86" w:rsidP="00190E86">
            <w:pPr>
              <w:widowControl/>
              <w:spacing w:line="216" w:lineRule="auto"/>
              <w:ind w:left="-57" w:right="-57"/>
              <w:jc w:val="center"/>
              <w:rPr>
                <w:rFonts w:ascii="Times New Roman" w:hAnsi="Times New Roman"/>
                <w:b/>
                <w:bCs/>
                <w:sz w:val="20"/>
                <w:szCs w:val="20"/>
              </w:rPr>
            </w:pPr>
            <w:r w:rsidRPr="00F224BC">
              <w:rPr>
                <w:rFonts w:ascii="Times New Roman" w:hAnsi="Times New Roman"/>
                <w:b/>
                <w:bCs/>
                <w:sz w:val="20"/>
                <w:szCs w:val="20"/>
              </w:rPr>
              <w:t>Расходы бюджета, всего:</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Cs/>
                <w:sz w:val="20"/>
                <w:szCs w:val="20"/>
              </w:rPr>
            </w:pPr>
            <w:r w:rsidRPr="00F224BC">
              <w:rPr>
                <w:rFonts w:ascii="Times New Roman" w:hAnsi="Times New Roman"/>
                <w:bCs/>
                <w:sz w:val="20"/>
                <w:szCs w:val="20"/>
              </w:rPr>
              <w:t>256245,62</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Cs/>
                <w:sz w:val="20"/>
                <w:szCs w:val="20"/>
              </w:rPr>
            </w:pPr>
            <w:r w:rsidRPr="00F224BC">
              <w:rPr>
                <w:rFonts w:ascii="Times New Roman" w:hAnsi="Times New Roman"/>
                <w:bCs/>
                <w:sz w:val="20"/>
                <w:szCs w:val="20"/>
              </w:rPr>
              <w:t>266937,08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Cs/>
                <w:sz w:val="20"/>
                <w:szCs w:val="20"/>
              </w:rPr>
            </w:pPr>
            <w:r w:rsidRPr="00F224BC">
              <w:rPr>
                <w:rFonts w:ascii="Times New Roman" w:hAnsi="Times New Roman"/>
                <w:bCs/>
                <w:sz w:val="20"/>
                <w:szCs w:val="20"/>
              </w:rPr>
              <w:t>332962,09</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Cs/>
                <w:sz w:val="20"/>
                <w:szCs w:val="20"/>
              </w:rPr>
            </w:pPr>
            <w:r w:rsidRPr="00F224BC">
              <w:rPr>
                <w:rFonts w:ascii="Times New Roman" w:hAnsi="Times New Roman"/>
                <w:bCs/>
                <w:sz w:val="20"/>
                <w:szCs w:val="20"/>
              </w:rPr>
              <w:t>379218,51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Cs/>
                <w:sz w:val="20"/>
                <w:szCs w:val="20"/>
              </w:rPr>
            </w:pPr>
            <w:r w:rsidRPr="00F224BC">
              <w:rPr>
                <w:rFonts w:ascii="Times New Roman" w:hAnsi="Times New Roman"/>
                <w:bCs/>
                <w:sz w:val="20"/>
                <w:szCs w:val="20"/>
              </w:rPr>
              <w:t>364589,85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Cs/>
                <w:sz w:val="20"/>
                <w:szCs w:val="20"/>
              </w:rPr>
            </w:pPr>
            <w:r w:rsidRPr="00F224BC">
              <w:rPr>
                <w:rFonts w:ascii="Times New Roman" w:hAnsi="Times New Roman"/>
                <w:bCs/>
                <w:sz w:val="20"/>
                <w:szCs w:val="20"/>
              </w:rPr>
              <w:t>346936,78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Cs/>
                <w:sz w:val="20"/>
                <w:szCs w:val="20"/>
              </w:rPr>
            </w:pPr>
            <w:r w:rsidRPr="00F224BC">
              <w:rPr>
                <w:rFonts w:ascii="Times New Roman" w:hAnsi="Times New Roman"/>
                <w:bCs/>
                <w:sz w:val="20"/>
                <w:szCs w:val="20"/>
              </w:rPr>
              <w:t>374959,52</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bCs/>
                <w:sz w:val="20"/>
                <w:szCs w:val="20"/>
              </w:rPr>
            </w:pPr>
            <w:r w:rsidRPr="00F224BC">
              <w:rPr>
                <w:rFonts w:ascii="Times New Roman" w:hAnsi="Times New Roman"/>
                <w:bCs/>
                <w:sz w:val="20"/>
                <w:szCs w:val="20"/>
              </w:rPr>
              <w:t>386768,41</w:t>
            </w:r>
          </w:p>
        </w:tc>
      </w:tr>
      <w:tr w:rsidR="00190E86" w:rsidRPr="00F224BC" w:rsidTr="00FD5EF7">
        <w:trPr>
          <w:trHeight w:val="495"/>
        </w:trPr>
        <w:tc>
          <w:tcPr>
            <w:tcW w:w="1951" w:type="dxa"/>
            <w:tcBorders>
              <w:top w:val="nil"/>
              <w:left w:val="single" w:sz="4" w:space="0" w:color="000000"/>
              <w:bottom w:val="single" w:sz="4" w:space="0" w:color="000000"/>
              <w:right w:val="nil"/>
            </w:tcBorders>
            <w:vAlign w:val="center"/>
            <w:hideMark/>
          </w:tcPr>
          <w:p w:rsidR="00FD5EF7"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Общегосударствен</w:t>
            </w:r>
            <w:r w:rsidR="00FD5EF7" w:rsidRPr="00F224BC">
              <w:rPr>
                <w:rFonts w:ascii="Times New Roman" w:hAnsi="Times New Roman"/>
                <w:sz w:val="20"/>
                <w:szCs w:val="20"/>
              </w:rPr>
              <w:t>-</w:t>
            </w:r>
          </w:p>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ные вопросы</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30525,85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34224,81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36799,05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43383,63</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46328,46</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51071,95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46615,40</w:t>
            </w:r>
          </w:p>
        </w:tc>
        <w:tc>
          <w:tcPr>
            <w:tcW w:w="952" w:type="dxa"/>
            <w:tcBorders>
              <w:top w:val="nil"/>
              <w:left w:val="nil"/>
              <w:bottom w:val="single" w:sz="4" w:space="0" w:color="000000"/>
              <w:right w:val="single" w:sz="4" w:space="0" w:color="000000"/>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48222,30</w:t>
            </w:r>
          </w:p>
        </w:tc>
      </w:tr>
      <w:tr w:rsidR="00190E86" w:rsidRPr="00F224BC" w:rsidTr="00FD5EF7">
        <w:trPr>
          <w:trHeight w:val="300"/>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Удельный вес, %</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11,91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12,82</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11,05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11,44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12,71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14,72</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12,43</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12,47</w:t>
            </w:r>
          </w:p>
        </w:tc>
      </w:tr>
      <w:tr w:rsidR="00190E86" w:rsidRPr="00F224BC" w:rsidTr="00FD5EF7">
        <w:trPr>
          <w:trHeight w:val="297"/>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Национальная оборона</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769,34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843,44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845,10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609,79</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631,87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726,91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727,62</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713,89</w:t>
            </w:r>
          </w:p>
        </w:tc>
      </w:tr>
      <w:tr w:rsidR="00190E86" w:rsidRPr="00F224BC" w:rsidTr="00FD5EF7">
        <w:trPr>
          <w:trHeight w:val="300"/>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удельный вес, %</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0,30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0,32</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0,25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0,16</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0,17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0,21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0,19</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0,18</w:t>
            </w:r>
          </w:p>
        </w:tc>
      </w:tr>
      <w:tr w:rsidR="00190E86" w:rsidRPr="00F224BC" w:rsidTr="00FD5EF7">
        <w:trPr>
          <w:trHeight w:val="904"/>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Национальная безопасность и правоохранительная деятельность</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1175,65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1345,05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1168,10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1255,52</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1697,74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1976,17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1649,80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1843,63</w:t>
            </w:r>
          </w:p>
        </w:tc>
      </w:tr>
      <w:tr w:rsidR="00190E86" w:rsidRPr="00F224BC" w:rsidTr="00FD5EF7">
        <w:trPr>
          <w:trHeight w:val="300"/>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удельный вес, %</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0,46</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0,50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0,35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0,33</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0,47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0,57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0,44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0,48</w:t>
            </w:r>
          </w:p>
        </w:tc>
      </w:tr>
      <w:tr w:rsidR="00190E86" w:rsidRPr="00F224BC" w:rsidTr="00FD5EF7">
        <w:trPr>
          <w:trHeight w:val="540"/>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Национальная экономика</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852,79</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1094,18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14566,35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23014,71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24141,48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15106,15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33217,43</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29985,62</w:t>
            </w:r>
          </w:p>
        </w:tc>
      </w:tr>
      <w:tr w:rsidR="00190E86" w:rsidRPr="00F224BC" w:rsidTr="00FD5EF7">
        <w:trPr>
          <w:trHeight w:val="300"/>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удельный вес, %</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0,33</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0,41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4,37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6,07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6,62</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4,35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8,86</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7,75</w:t>
            </w:r>
          </w:p>
        </w:tc>
      </w:tr>
      <w:tr w:rsidR="00190E86" w:rsidRPr="00F224BC" w:rsidTr="00FD5EF7">
        <w:trPr>
          <w:trHeight w:val="735"/>
        </w:trPr>
        <w:tc>
          <w:tcPr>
            <w:tcW w:w="1951" w:type="dxa"/>
            <w:tcBorders>
              <w:top w:val="nil"/>
              <w:left w:val="single" w:sz="4" w:space="0" w:color="000000"/>
              <w:bottom w:val="single" w:sz="4" w:space="0" w:color="000000"/>
              <w:right w:val="nil"/>
            </w:tcBorders>
            <w:vAlign w:val="center"/>
            <w:hideMark/>
          </w:tcPr>
          <w:p w:rsidR="00FD5EF7"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Жилищно-</w:t>
            </w:r>
          </w:p>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коммунальное хозяйство</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28621,15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27327,55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43550,04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30510,28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29322,30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21071,01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24910,78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23073,86</w:t>
            </w:r>
          </w:p>
        </w:tc>
      </w:tr>
      <w:tr w:rsidR="00190E86" w:rsidRPr="00F224BC" w:rsidTr="00FD5EF7">
        <w:trPr>
          <w:trHeight w:val="300"/>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удельный вес, %</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11,17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10,24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13,08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8,05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8,04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6,07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6,64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5,97</w:t>
            </w:r>
          </w:p>
        </w:tc>
      </w:tr>
      <w:tr w:rsidR="00190E86" w:rsidRPr="00F224BC" w:rsidTr="00FD5EF7">
        <w:trPr>
          <w:trHeight w:val="300"/>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Образование</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139761,91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170205,40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193943,17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232875,74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218323,00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214664,11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227526,71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235898,07</w:t>
            </w:r>
          </w:p>
        </w:tc>
      </w:tr>
      <w:tr w:rsidR="00190E86" w:rsidRPr="00F224BC" w:rsidTr="00FD5EF7">
        <w:trPr>
          <w:trHeight w:val="300"/>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удельный вес, %</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54,54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63,76</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58,25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61,41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59,88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61,87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60,68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60,99</w:t>
            </w:r>
          </w:p>
        </w:tc>
      </w:tr>
      <w:tr w:rsidR="00190E86" w:rsidRPr="00F224BC" w:rsidTr="00FD5EF7">
        <w:trPr>
          <w:trHeight w:val="525"/>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Культура, кинематография</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15345,08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18136,95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20566,93</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23030,71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19809,09</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19966,83</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16571,03</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21146,30</w:t>
            </w:r>
          </w:p>
        </w:tc>
      </w:tr>
      <w:tr w:rsidR="00190E86" w:rsidRPr="00F224BC" w:rsidTr="00FD5EF7">
        <w:trPr>
          <w:trHeight w:val="300"/>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удельный вес, %</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5,99</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6,79</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6,18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6,07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5,43</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5,76</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4,42</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5,47</w:t>
            </w:r>
          </w:p>
        </w:tc>
      </w:tr>
      <w:tr w:rsidR="00190E86" w:rsidRPr="00F224BC" w:rsidTr="00FD5EF7">
        <w:trPr>
          <w:trHeight w:val="300"/>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Здравоохранение</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29100,48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1303,90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r>
      <w:tr w:rsidR="00190E86" w:rsidRPr="00F224BC" w:rsidTr="00FD5EF7">
        <w:trPr>
          <w:trHeight w:val="300"/>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удельный вес, %</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11,36</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0,49</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r>
      <w:tr w:rsidR="00190E86" w:rsidRPr="00F224BC" w:rsidTr="00FD5EF7">
        <w:trPr>
          <w:trHeight w:val="495"/>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Социальная политика</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10093,38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12112,75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21106,49</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24148,90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23920,84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22057,28</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23372,02</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25568,91</w:t>
            </w:r>
          </w:p>
        </w:tc>
      </w:tr>
      <w:tr w:rsidR="00190E86" w:rsidRPr="00F224BC" w:rsidTr="00FD5EF7">
        <w:trPr>
          <w:trHeight w:val="300"/>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удельный вес, %</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3,94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4,54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6,34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6,37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6,56</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6,36</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6,23</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6,61</w:t>
            </w:r>
          </w:p>
        </w:tc>
      </w:tr>
      <w:tr w:rsidR="00190E86" w:rsidRPr="00F224BC" w:rsidTr="00FD5EF7">
        <w:trPr>
          <w:trHeight w:val="495"/>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Физическая культура и спорт</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343,04</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416,85</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389,23</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415,07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296,37</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368,72</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315,84</w:t>
            </w:r>
          </w:p>
        </w:tc>
      </w:tr>
      <w:tr w:rsidR="00190E86" w:rsidRPr="00F224BC" w:rsidTr="00FD5EF7">
        <w:trPr>
          <w:trHeight w:val="300"/>
        </w:trPr>
        <w:tc>
          <w:tcPr>
            <w:tcW w:w="1951" w:type="dxa"/>
            <w:tcBorders>
              <w:top w:val="nil"/>
              <w:left w:val="single" w:sz="4" w:space="0" w:color="000000"/>
              <w:bottom w:val="single" w:sz="4" w:space="0" w:color="000000"/>
              <w:right w:val="nil"/>
            </w:tcBorders>
            <w:vAlign w:val="center"/>
            <w:hideMark/>
          </w:tcPr>
          <w:p w:rsidR="00190E86" w:rsidRPr="00F224BC" w:rsidRDefault="00190E86" w:rsidP="00FD5EF7">
            <w:pPr>
              <w:widowControl/>
              <w:spacing w:line="216" w:lineRule="auto"/>
              <w:ind w:left="-57" w:right="-57"/>
              <w:rPr>
                <w:rFonts w:ascii="Times New Roman" w:hAnsi="Times New Roman"/>
                <w:sz w:val="20"/>
                <w:szCs w:val="20"/>
              </w:rPr>
            </w:pPr>
            <w:r w:rsidRPr="00F224BC">
              <w:rPr>
                <w:rFonts w:ascii="Times New Roman" w:hAnsi="Times New Roman"/>
                <w:sz w:val="20"/>
                <w:szCs w:val="20"/>
              </w:rPr>
              <w:t>удельный вес, %</w:t>
            </w:r>
          </w:p>
        </w:tc>
        <w:tc>
          <w:tcPr>
            <w:tcW w:w="952" w:type="dxa"/>
            <w:tcBorders>
              <w:top w:val="nil"/>
              <w:left w:val="single" w:sz="4" w:space="0" w:color="auto"/>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0,13</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0,13</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0,10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0,11</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0,09</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0,10</w:t>
            </w:r>
          </w:p>
        </w:tc>
        <w:tc>
          <w:tcPr>
            <w:tcW w:w="952" w:type="dxa"/>
            <w:tcBorders>
              <w:top w:val="nil"/>
              <w:left w:val="nil"/>
              <w:bottom w:val="single" w:sz="4" w:space="0" w:color="auto"/>
              <w:right w:val="single" w:sz="4" w:space="0" w:color="auto"/>
            </w:tcBorders>
            <w:noWrap/>
            <w:vAlign w:val="center"/>
            <w:hideMark/>
          </w:tcPr>
          <w:p w:rsidR="00190E86" w:rsidRPr="00F224BC" w:rsidRDefault="00190E86" w:rsidP="00190E86">
            <w:pPr>
              <w:widowControl/>
              <w:spacing w:line="216" w:lineRule="auto"/>
              <w:ind w:left="-57" w:right="-57"/>
              <w:jc w:val="center"/>
              <w:rPr>
                <w:rFonts w:ascii="Times New Roman" w:hAnsi="Times New Roman"/>
                <w:sz w:val="20"/>
                <w:szCs w:val="20"/>
              </w:rPr>
            </w:pPr>
            <w:r w:rsidRPr="00F224BC">
              <w:rPr>
                <w:rFonts w:ascii="Times New Roman" w:hAnsi="Times New Roman"/>
                <w:sz w:val="20"/>
                <w:szCs w:val="20"/>
              </w:rPr>
              <w:t>0,08</w:t>
            </w:r>
          </w:p>
        </w:tc>
      </w:tr>
    </w:tbl>
    <w:p w:rsidR="00190E86" w:rsidRPr="00F224BC" w:rsidRDefault="00190E86" w:rsidP="00190E86">
      <w:pPr>
        <w:widowControl/>
        <w:spacing w:before="120" w:line="276" w:lineRule="auto"/>
        <w:ind w:firstLine="709"/>
        <w:jc w:val="both"/>
        <w:rPr>
          <w:rFonts w:ascii="Cambria" w:hAnsi="Cambria"/>
        </w:rPr>
      </w:pPr>
      <w:r w:rsidRPr="00F224BC">
        <w:rPr>
          <w:rFonts w:ascii="Cambria" w:hAnsi="Cambria"/>
        </w:rPr>
        <w:t>Наибольшая сумма расходов сложилась в 2017г. – 386768,4 тыс.руб. На протяжении всего периода в первоочередном порядке осуществлялось финансирование расходов, имеющих приоритетную и социальную направленность.</w:t>
      </w:r>
    </w:p>
    <w:p w:rsidR="00FD5EF7" w:rsidRPr="00F224BC" w:rsidRDefault="00FD5EF7">
      <w:pPr>
        <w:widowControl/>
        <w:rPr>
          <w:rFonts w:ascii="Cambria" w:hAnsi="Cambria"/>
          <w:color w:val="548DD4" w:themeColor="text2" w:themeTint="99"/>
        </w:rPr>
      </w:pPr>
      <w:r w:rsidRPr="00F224BC">
        <w:rPr>
          <w:rFonts w:ascii="Cambria" w:hAnsi="Cambria"/>
          <w:color w:val="548DD4" w:themeColor="text2" w:themeTint="99"/>
        </w:rPr>
        <w:br w:type="page"/>
      </w:r>
    </w:p>
    <w:p w:rsidR="00190E86" w:rsidRPr="00F224BC" w:rsidRDefault="00190E86" w:rsidP="00190E86">
      <w:pPr>
        <w:widowControl/>
        <w:spacing w:line="276" w:lineRule="auto"/>
        <w:ind w:left="-142"/>
        <w:jc w:val="both"/>
        <w:rPr>
          <w:rFonts w:ascii="Cambria" w:hAnsi="Cambria"/>
          <w:color w:val="548DD4" w:themeColor="text2" w:themeTint="99"/>
        </w:rPr>
      </w:pPr>
      <w:r w:rsidRPr="00F224BC">
        <w:rPr>
          <w:rFonts w:ascii="Cambria" w:hAnsi="Cambria"/>
          <w:color w:val="548DD4" w:themeColor="text2" w:themeTint="99"/>
        </w:rPr>
        <w:t xml:space="preserve">Таблица </w:t>
      </w:r>
      <w:r w:rsidR="00BE47A9" w:rsidRPr="00F224BC">
        <w:rPr>
          <w:rFonts w:ascii="Cambria" w:hAnsi="Cambria"/>
          <w:color w:val="548DD4" w:themeColor="text2" w:themeTint="99"/>
        </w:rPr>
        <w:t>38</w:t>
      </w:r>
      <w:r w:rsidRPr="00F224BC">
        <w:rPr>
          <w:rFonts w:ascii="Cambria" w:hAnsi="Cambria"/>
          <w:color w:val="548DD4" w:themeColor="text2" w:themeTint="99"/>
        </w:rPr>
        <w:t xml:space="preserve"> – Расходы бюджета на одного жителя Навлинского района за</w:t>
      </w:r>
    </w:p>
    <w:p w:rsidR="00190E86" w:rsidRPr="00F224BC" w:rsidRDefault="00190E86" w:rsidP="00190E86">
      <w:pPr>
        <w:widowControl/>
        <w:spacing w:line="276" w:lineRule="auto"/>
        <w:ind w:left="-142"/>
        <w:rPr>
          <w:rFonts w:ascii="Cambria" w:hAnsi="Cambria"/>
          <w:color w:val="548DD4" w:themeColor="text2" w:themeTint="99"/>
        </w:rPr>
      </w:pPr>
      <w:r w:rsidRPr="00F224BC">
        <w:rPr>
          <w:rFonts w:ascii="Cambria" w:hAnsi="Cambria"/>
          <w:color w:val="548DD4" w:themeColor="text2" w:themeTint="99"/>
        </w:rPr>
        <w:t>2010-2017гг.</w:t>
      </w:r>
    </w:p>
    <w:tbl>
      <w:tblPr>
        <w:tblW w:w="0" w:type="auto"/>
        <w:tblLook w:val="04A0" w:firstRow="1" w:lastRow="0" w:firstColumn="1" w:lastColumn="0" w:noHBand="0" w:noVBand="1"/>
      </w:tblPr>
      <w:tblGrid>
        <w:gridCol w:w="1922"/>
        <w:gridCol w:w="550"/>
        <w:gridCol w:w="852"/>
        <w:gridCol w:w="852"/>
        <w:gridCol w:w="852"/>
        <w:gridCol w:w="852"/>
        <w:gridCol w:w="852"/>
        <w:gridCol w:w="852"/>
        <w:gridCol w:w="852"/>
        <w:gridCol w:w="852"/>
      </w:tblGrid>
      <w:tr w:rsidR="00190E86" w:rsidRPr="00F224BC" w:rsidTr="0049703F">
        <w:trPr>
          <w:trHeight w:val="495"/>
        </w:trPr>
        <w:tc>
          <w:tcPr>
            <w:tcW w:w="0" w:type="auto"/>
            <w:tcBorders>
              <w:top w:val="single" w:sz="8" w:space="0" w:color="000000"/>
              <w:left w:val="single" w:sz="8" w:space="0" w:color="000000"/>
              <w:bottom w:val="single" w:sz="8" w:space="0" w:color="000000"/>
              <w:right w:val="single" w:sz="8" w:space="0" w:color="000000"/>
            </w:tcBorders>
            <w:vAlign w:val="center"/>
            <w:hideMark/>
          </w:tcPr>
          <w:p w:rsidR="00190E86" w:rsidRPr="00F224BC" w:rsidRDefault="00190E86" w:rsidP="00190E86">
            <w:pPr>
              <w:widowControl/>
              <w:ind w:left="-57" w:right="-57"/>
              <w:rPr>
                <w:rFonts w:ascii="Times New Roman" w:hAnsi="Times New Roman"/>
                <w:b/>
                <w:bCs/>
                <w:sz w:val="20"/>
                <w:szCs w:val="20"/>
              </w:rPr>
            </w:pPr>
            <w:r w:rsidRPr="00F224BC">
              <w:rPr>
                <w:rFonts w:ascii="Times New Roman" w:hAnsi="Times New Roman"/>
                <w:b/>
                <w:bCs/>
                <w:sz w:val="20"/>
                <w:szCs w:val="20"/>
              </w:rPr>
              <w:t>Показатели</w:t>
            </w:r>
          </w:p>
        </w:tc>
        <w:tc>
          <w:tcPr>
            <w:tcW w:w="0" w:type="auto"/>
            <w:tcBorders>
              <w:top w:val="single" w:sz="8" w:space="0" w:color="000000"/>
              <w:left w:val="nil"/>
              <w:bottom w:val="single" w:sz="8" w:space="0" w:color="000000"/>
              <w:right w:val="single" w:sz="8" w:space="0" w:color="000000"/>
            </w:tcBorders>
            <w:vAlign w:val="center"/>
            <w:hideMark/>
          </w:tcPr>
          <w:p w:rsidR="00190E86" w:rsidRPr="00F224BC" w:rsidRDefault="00190E86" w:rsidP="00190E86">
            <w:pPr>
              <w:widowControl/>
              <w:ind w:left="-57" w:right="-57"/>
              <w:jc w:val="center"/>
              <w:rPr>
                <w:rFonts w:ascii="Times New Roman" w:hAnsi="Times New Roman"/>
                <w:b/>
                <w:bCs/>
                <w:sz w:val="20"/>
                <w:szCs w:val="20"/>
              </w:rPr>
            </w:pPr>
            <w:r w:rsidRPr="00F224BC">
              <w:rPr>
                <w:rFonts w:ascii="Times New Roman" w:hAnsi="Times New Roman"/>
                <w:b/>
                <w:bCs/>
                <w:sz w:val="20"/>
                <w:szCs w:val="20"/>
              </w:rPr>
              <w:t>Ед. из-я</w:t>
            </w:r>
          </w:p>
        </w:tc>
        <w:tc>
          <w:tcPr>
            <w:tcW w:w="0" w:type="auto"/>
            <w:tcBorders>
              <w:top w:val="single" w:sz="8" w:space="0" w:color="000000"/>
              <w:left w:val="nil"/>
              <w:bottom w:val="single" w:sz="8" w:space="0" w:color="000000"/>
              <w:right w:val="single" w:sz="8" w:space="0" w:color="000000"/>
            </w:tcBorders>
            <w:vAlign w:val="center"/>
            <w:hideMark/>
          </w:tcPr>
          <w:p w:rsidR="00190E86" w:rsidRPr="00F224BC" w:rsidRDefault="00190E86" w:rsidP="00190E86">
            <w:pPr>
              <w:widowControl/>
              <w:ind w:left="-57" w:right="-57"/>
              <w:jc w:val="center"/>
              <w:rPr>
                <w:rFonts w:ascii="Times New Roman" w:hAnsi="Times New Roman"/>
                <w:b/>
                <w:bCs/>
                <w:sz w:val="20"/>
                <w:szCs w:val="20"/>
              </w:rPr>
            </w:pPr>
            <w:r w:rsidRPr="00F224BC">
              <w:rPr>
                <w:rFonts w:ascii="Times New Roman" w:hAnsi="Times New Roman"/>
                <w:b/>
                <w:bCs/>
                <w:sz w:val="20"/>
                <w:szCs w:val="20"/>
              </w:rPr>
              <w:t>2010</w:t>
            </w:r>
          </w:p>
        </w:tc>
        <w:tc>
          <w:tcPr>
            <w:tcW w:w="0" w:type="auto"/>
            <w:tcBorders>
              <w:top w:val="single" w:sz="8" w:space="0" w:color="000000"/>
              <w:left w:val="nil"/>
              <w:bottom w:val="single" w:sz="8" w:space="0" w:color="000000"/>
              <w:right w:val="single" w:sz="8" w:space="0" w:color="000000"/>
            </w:tcBorders>
            <w:vAlign w:val="center"/>
            <w:hideMark/>
          </w:tcPr>
          <w:p w:rsidR="00190E86" w:rsidRPr="00F224BC" w:rsidRDefault="00190E86" w:rsidP="00190E86">
            <w:pPr>
              <w:widowControl/>
              <w:ind w:left="-57" w:right="-57"/>
              <w:jc w:val="center"/>
              <w:rPr>
                <w:rFonts w:ascii="Times New Roman" w:hAnsi="Times New Roman"/>
                <w:b/>
                <w:bCs/>
                <w:sz w:val="20"/>
                <w:szCs w:val="20"/>
              </w:rPr>
            </w:pPr>
            <w:r w:rsidRPr="00F224BC">
              <w:rPr>
                <w:rFonts w:ascii="Times New Roman" w:hAnsi="Times New Roman"/>
                <w:b/>
                <w:bCs/>
                <w:sz w:val="20"/>
                <w:szCs w:val="20"/>
              </w:rPr>
              <w:t>2011</w:t>
            </w:r>
          </w:p>
        </w:tc>
        <w:tc>
          <w:tcPr>
            <w:tcW w:w="0" w:type="auto"/>
            <w:tcBorders>
              <w:top w:val="single" w:sz="8" w:space="0" w:color="000000"/>
              <w:left w:val="nil"/>
              <w:bottom w:val="single" w:sz="8" w:space="0" w:color="000000"/>
              <w:right w:val="single" w:sz="8" w:space="0" w:color="000000"/>
            </w:tcBorders>
            <w:vAlign w:val="center"/>
            <w:hideMark/>
          </w:tcPr>
          <w:p w:rsidR="00190E86" w:rsidRPr="00F224BC" w:rsidRDefault="00190E86" w:rsidP="00190E86">
            <w:pPr>
              <w:widowControl/>
              <w:ind w:left="-57" w:right="-57"/>
              <w:jc w:val="center"/>
              <w:rPr>
                <w:rFonts w:ascii="Times New Roman" w:hAnsi="Times New Roman"/>
                <w:b/>
                <w:bCs/>
                <w:sz w:val="20"/>
                <w:szCs w:val="20"/>
              </w:rPr>
            </w:pPr>
            <w:r w:rsidRPr="00F224BC">
              <w:rPr>
                <w:rFonts w:ascii="Times New Roman" w:hAnsi="Times New Roman"/>
                <w:b/>
                <w:bCs/>
                <w:sz w:val="20"/>
                <w:szCs w:val="20"/>
              </w:rPr>
              <w:t>2012</w:t>
            </w:r>
          </w:p>
        </w:tc>
        <w:tc>
          <w:tcPr>
            <w:tcW w:w="0" w:type="auto"/>
            <w:tcBorders>
              <w:top w:val="single" w:sz="8" w:space="0" w:color="000000"/>
              <w:left w:val="nil"/>
              <w:bottom w:val="single" w:sz="8" w:space="0" w:color="000000"/>
              <w:right w:val="single" w:sz="8" w:space="0" w:color="000000"/>
            </w:tcBorders>
            <w:vAlign w:val="center"/>
            <w:hideMark/>
          </w:tcPr>
          <w:p w:rsidR="00190E86" w:rsidRPr="00F224BC" w:rsidRDefault="00190E86" w:rsidP="00190E86">
            <w:pPr>
              <w:widowControl/>
              <w:ind w:left="-57" w:right="-57"/>
              <w:jc w:val="center"/>
              <w:rPr>
                <w:rFonts w:ascii="Times New Roman" w:hAnsi="Times New Roman"/>
                <w:b/>
                <w:bCs/>
                <w:sz w:val="20"/>
                <w:szCs w:val="20"/>
              </w:rPr>
            </w:pPr>
            <w:r w:rsidRPr="00F224BC">
              <w:rPr>
                <w:rFonts w:ascii="Times New Roman" w:hAnsi="Times New Roman"/>
                <w:b/>
                <w:bCs/>
                <w:sz w:val="20"/>
                <w:szCs w:val="20"/>
              </w:rPr>
              <w:t>2013</w:t>
            </w:r>
          </w:p>
        </w:tc>
        <w:tc>
          <w:tcPr>
            <w:tcW w:w="0" w:type="auto"/>
            <w:tcBorders>
              <w:top w:val="single" w:sz="8" w:space="0" w:color="000000"/>
              <w:left w:val="nil"/>
              <w:bottom w:val="single" w:sz="8" w:space="0" w:color="000000"/>
              <w:right w:val="single" w:sz="8" w:space="0" w:color="000000"/>
            </w:tcBorders>
            <w:vAlign w:val="center"/>
            <w:hideMark/>
          </w:tcPr>
          <w:p w:rsidR="00190E86" w:rsidRPr="00F224BC" w:rsidRDefault="00190E86" w:rsidP="00190E86">
            <w:pPr>
              <w:widowControl/>
              <w:ind w:left="-57" w:right="-57"/>
              <w:jc w:val="center"/>
              <w:rPr>
                <w:rFonts w:ascii="Times New Roman" w:hAnsi="Times New Roman"/>
                <w:b/>
                <w:bCs/>
                <w:sz w:val="20"/>
                <w:szCs w:val="20"/>
              </w:rPr>
            </w:pPr>
            <w:r w:rsidRPr="00F224BC">
              <w:rPr>
                <w:rFonts w:ascii="Times New Roman" w:hAnsi="Times New Roman"/>
                <w:b/>
                <w:bCs/>
                <w:sz w:val="20"/>
                <w:szCs w:val="20"/>
              </w:rPr>
              <w:t>2014</w:t>
            </w:r>
          </w:p>
        </w:tc>
        <w:tc>
          <w:tcPr>
            <w:tcW w:w="0" w:type="auto"/>
            <w:tcBorders>
              <w:top w:val="single" w:sz="8" w:space="0" w:color="000000"/>
              <w:left w:val="nil"/>
              <w:bottom w:val="single" w:sz="8" w:space="0" w:color="000000"/>
              <w:right w:val="single" w:sz="8" w:space="0" w:color="000000"/>
            </w:tcBorders>
            <w:vAlign w:val="center"/>
            <w:hideMark/>
          </w:tcPr>
          <w:p w:rsidR="00190E86" w:rsidRPr="00F224BC" w:rsidRDefault="00190E86" w:rsidP="00190E86">
            <w:pPr>
              <w:widowControl/>
              <w:ind w:left="-57" w:right="-57"/>
              <w:jc w:val="center"/>
              <w:rPr>
                <w:rFonts w:ascii="Times New Roman" w:hAnsi="Times New Roman"/>
                <w:b/>
                <w:bCs/>
                <w:sz w:val="20"/>
                <w:szCs w:val="20"/>
              </w:rPr>
            </w:pPr>
            <w:r w:rsidRPr="00F224BC">
              <w:rPr>
                <w:rFonts w:ascii="Times New Roman" w:hAnsi="Times New Roman"/>
                <w:b/>
                <w:bCs/>
                <w:sz w:val="20"/>
                <w:szCs w:val="20"/>
              </w:rPr>
              <w:t>2015</w:t>
            </w:r>
          </w:p>
        </w:tc>
        <w:tc>
          <w:tcPr>
            <w:tcW w:w="0" w:type="auto"/>
            <w:tcBorders>
              <w:top w:val="single" w:sz="8" w:space="0" w:color="000000"/>
              <w:left w:val="nil"/>
              <w:bottom w:val="single" w:sz="8" w:space="0" w:color="000000"/>
              <w:right w:val="single" w:sz="8" w:space="0" w:color="000000"/>
            </w:tcBorders>
            <w:vAlign w:val="center"/>
            <w:hideMark/>
          </w:tcPr>
          <w:p w:rsidR="00190E86" w:rsidRPr="00F224BC" w:rsidRDefault="00190E86" w:rsidP="00190E86">
            <w:pPr>
              <w:widowControl/>
              <w:ind w:left="-57" w:right="-57"/>
              <w:jc w:val="center"/>
              <w:rPr>
                <w:rFonts w:ascii="Times New Roman" w:hAnsi="Times New Roman"/>
                <w:b/>
                <w:bCs/>
                <w:sz w:val="20"/>
                <w:szCs w:val="20"/>
              </w:rPr>
            </w:pPr>
            <w:r w:rsidRPr="00F224BC">
              <w:rPr>
                <w:rFonts w:ascii="Times New Roman" w:hAnsi="Times New Roman"/>
                <w:b/>
                <w:bCs/>
                <w:sz w:val="20"/>
                <w:szCs w:val="20"/>
              </w:rPr>
              <w:t>2016</w:t>
            </w:r>
          </w:p>
        </w:tc>
        <w:tc>
          <w:tcPr>
            <w:tcW w:w="0" w:type="auto"/>
            <w:tcBorders>
              <w:top w:val="single" w:sz="8" w:space="0" w:color="000000"/>
              <w:left w:val="nil"/>
              <w:bottom w:val="single" w:sz="8" w:space="0" w:color="000000"/>
              <w:right w:val="single" w:sz="8" w:space="0" w:color="000000"/>
            </w:tcBorders>
            <w:vAlign w:val="center"/>
            <w:hideMark/>
          </w:tcPr>
          <w:p w:rsidR="00190E86" w:rsidRPr="00F224BC" w:rsidRDefault="00190E86" w:rsidP="00190E86">
            <w:pPr>
              <w:widowControl/>
              <w:ind w:left="-57" w:right="-57"/>
              <w:jc w:val="center"/>
              <w:rPr>
                <w:rFonts w:ascii="Times New Roman" w:hAnsi="Times New Roman"/>
                <w:b/>
                <w:bCs/>
                <w:sz w:val="20"/>
                <w:szCs w:val="20"/>
              </w:rPr>
            </w:pPr>
            <w:r w:rsidRPr="00F224BC">
              <w:rPr>
                <w:rFonts w:ascii="Times New Roman" w:hAnsi="Times New Roman"/>
                <w:b/>
                <w:bCs/>
                <w:sz w:val="20"/>
                <w:szCs w:val="20"/>
              </w:rPr>
              <w:t>2017</w:t>
            </w:r>
          </w:p>
        </w:tc>
      </w:tr>
      <w:tr w:rsidR="00190E86" w:rsidRPr="00F224BC" w:rsidTr="0049703F">
        <w:trPr>
          <w:trHeight w:val="385"/>
        </w:trPr>
        <w:tc>
          <w:tcPr>
            <w:tcW w:w="0" w:type="auto"/>
            <w:tcBorders>
              <w:top w:val="nil"/>
              <w:left w:val="single" w:sz="8" w:space="0" w:color="000000"/>
              <w:bottom w:val="single" w:sz="8" w:space="0" w:color="000000"/>
              <w:right w:val="single" w:sz="8" w:space="0" w:color="000000"/>
            </w:tcBorders>
            <w:vAlign w:val="center"/>
            <w:hideMark/>
          </w:tcPr>
          <w:p w:rsidR="00190E86" w:rsidRPr="00F224BC" w:rsidRDefault="00190E86" w:rsidP="00190E86">
            <w:pPr>
              <w:widowControl/>
              <w:ind w:left="-57" w:right="-57"/>
              <w:rPr>
                <w:rFonts w:ascii="Times New Roman" w:hAnsi="Times New Roman"/>
                <w:b/>
                <w:bCs/>
                <w:sz w:val="20"/>
                <w:szCs w:val="20"/>
              </w:rPr>
            </w:pPr>
            <w:r w:rsidRPr="00F224BC">
              <w:rPr>
                <w:rFonts w:ascii="Times New Roman" w:hAnsi="Times New Roman"/>
                <w:b/>
                <w:bCs/>
                <w:sz w:val="20"/>
                <w:szCs w:val="20"/>
              </w:rPr>
              <w:t>Общие расходы бюджета</w:t>
            </w:r>
          </w:p>
        </w:tc>
        <w:tc>
          <w:tcPr>
            <w:tcW w:w="0" w:type="auto"/>
            <w:tcBorders>
              <w:top w:val="nil"/>
              <w:left w:val="nil"/>
              <w:bottom w:val="single" w:sz="8" w:space="0" w:color="000000"/>
              <w:right w:val="single" w:sz="8" w:space="0" w:color="000000"/>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тыс. руб</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256245,6</w:t>
            </w:r>
          </w:p>
        </w:tc>
        <w:tc>
          <w:tcPr>
            <w:tcW w:w="0" w:type="auto"/>
            <w:tcBorders>
              <w:top w:val="single" w:sz="4" w:space="0" w:color="auto"/>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266937,1</w:t>
            </w:r>
          </w:p>
        </w:tc>
        <w:tc>
          <w:tcPr>
            <w:tcW w:w="0" w:type="auto"/>
            <w:tcBorders>
              <w:top w:val="single" w:sz="4" w:space="0" w:color="auto"/>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332962,1</w:t>
            </w:r>
          </w:p>
        </w:tc>
        <w:tc>
          <w:tcPr>
            <w:tcW w:w="0" w:type="auto"/>
            <w:tcBorders>
              <w:top w:val="single" w:sz="4" w:space="0" w:color="auto"/>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379218,5</w:t>
            </w:r>
          </w:p>
        </w:tc>
        <w:tc>
          <w:tcPr>
            <w:tcW w:w="0" w:type="auto"/>
            <w:tcBorders>
              <w:top w:val="single" w:sz="4" w:space="0" w:color="auto"/>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364589,9</w:t>
            </w:r>
          </w:p>
        </w:tc>
        <w:tc>
          <w:tcPr>
            <w:tcW w:w="0" w:type="auto"/>
            <w:tcBorders>
              <w:top w:val="single" w:sz="4" w:space="0" w:color="auto"/>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346936,8</w:t>
            </w:r>
          </w:p>
        </w:tc>
        <w:tc>
          <w:tcPr>
            <w:tcW w:w="0" w:type="auto"/>
            <w:tcBorders>
              <w:top w:val="single" w:sz="4" w:space="0" w:color="auto"/>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374959,5</w:t>
            </w:r>
          </w:p>
        </w:tc>
        <w:tc>
          <w:tcPr>
            <w:tcW w:w="0" w:type="auto"/>
            <w:tcBorders>
              <w:top w:val="single" w:sz="4" w:space="0" w:color="auto"/>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386768,4</w:t>
            </w:r>
          </w:p>
        </w:tc>
      </w:tr>
      <w:tr w:rsidR="00190E86" w:rsidRPr="00F224BC" w:rsidTr="0049703F">
        <w:trPr>
          <w:trHeight w:val="519"/>
        </w:trPr>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ind w:left="-57" w:right="-57"/>
              <w:rPr>
                <w:rFonts w:ascii="Times New Roman" w:hAnsi="Times New Roman"/>
                <w:bCs/>
                <w:sz w:val="20"/>
                <w:szCs w:val="20"/>
              </w:rPr>
            </w:pPr>
            <w:r w:rsidRPr="00F224BC">
              <w:rPr>
                <w:rFonts w:ascii="Times New Roman" w:hAnsi="Times New Roman"/>
                <w:bCs/>
                <w:sz w:val="20"/>
                <w:szCs w:val="20"/>
              </w:rPr>
              <w:t>всего расходов на одного жителя</w:t>
            </w:r>
          </w:p>
        </w:tc>
        <w:tc>
          <w:tcPr>
            <w:tcW w:w="0" w:type="auto"/>
            <w:tcBorders>
              <w:top w:val="single" w:sz="4" w:space="0" w:color="auto"/>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тыс. руб.</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9084,8</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9437,1</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11834,4</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13531,9</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13148,8</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12646,2</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13832,6</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14464,6</w:t>
            </w:r>
          </w:p>
        </w:tc>
      </w:tr>
      <w:tr w:rsidR="00190E86" w:rsidRPr="00F224BC" w:rsidTr="0049703F">
        <w:trPr>
          <w:trHeight w:val="15"/>
        </w:trPr>
        <w:tc>
          <w:tcPr>
            <w:tcW w:w="0" w:type="auto"/>
            <w:tcBorders>
              <w:top w:val="nil"/>
              <w:left w:val="single" w:sz="4" w:space="0" w:color="auto"/>
              <w:bottom w:val="single" w:sz="4" w:space="0" w:color="auto"/>
              <w:right w:val="single" w:sz="4" w:space="0" w:color="auto"/>
            </w:tcBorders>
            <w:vAlign w:val="center"/>
            <w:hideMark/>
          </w:tcPr>
          <w:p w:rsidR="00190E86" w:rsidRPr="00F224BC" w:rsidRDefault="00190E86" w:rsidP="00190E86">
            <w:pPr>
              <w:widowControl/>
              <w:ind w:left="-57" w:right="-57"/>
              <w:rPr>
                <w:rFonts w:ascii="Times New Roman" w:hAnsi="Times New Roman"/>
                <w:bCs/>
                <w:sz w:val="20"/>
                <w:szCs w:val="20"/>
              </w:rPr>
            </w:pPr>
            <w:r w:rsidRPr="00F224BC">
              <w:rPr>
                <w:rFonts w:ascii="Times New Roman" w:hAnsi="Times New Roman"/>
                <w:bCs/>
                <w:sz w:val="20"/>
                <w:szCs w:val="20"/>
              </w:rPr>
              <w:t>расходы на содержание органов власти на одного жителя</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тыс.</w:t>
            </w:r>
          </w:p>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руб.</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0,4</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0,4</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0,5</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0,6</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0,7</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0,8</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0,8</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bCs/>
                <w:sz w:val="20"/>
                <w:szCs w:val="20"/>
              </w:rPr>
            </w:pPr>
            <w:r w:rsidRPr="00F224BC">
              <w:rPr>
                <w:rFonts w:ascii="Times New Roman" w:hAnsi="Times New Roman"/>
                <w:bCs/>
                <w:sz w:val="20"/>
                <w:szCs w:val="20"/>
              </w:rPr>
              <w:t>0,8</w:t>
            </w:r>
          </w:p>
        </w:tc>
      </w:tr>
      <w:tr w:rsidR="00190E86" w:rsidRPr="00F224BC" w:rsidTr="0049703F">
        <w:trPr>
          <w:trHeight w:val="554"/>
        </w:trPr>
        <w:tc>
          <w:tcPr>
            <w:tcW w:w="0" w:type="auto"/>
            <w:tcBorders>
              <w:top w:val="nil"/>
              <w:left w:val="single" w:sz="4" w:space="0" w:color="auto"/>
              <w:bottom w:val="single" w:sz="4" w:space="0" w:color="auto"/>
              <w:right w:val="single" w:sz="4" w:space="0" w:color="auto"/>
            </w:tcBorders>
            <w:vAlign w:val="center"/>
            <w:hideMark/>
          </w:tcPr>
          <w:p w:rsidR="00190E86" w:rsidRPr="00F224BC" w:rsidRDefault="00190E86" w:rsidP="00190E86">
            <w:pPr>
              <w:widowControl/>
              <w:ind w:left="-57" w:right="-57"/>
              <w:rPr>
                <w:rFonts w:ascii="Times New Roman" w:hAnsi="Times New Roman"/>
                <w:bCs/>
                <w:sz w:val="20"/>
                <w:szCs w:val="20"/>
              </w:rPr>
            </w:pPr>
            <w:r w:rsidRPr="00F224BC">
              <w:rPr>
                <w:rFonts w:ascii="Times New Roman" w:hAnsi="Times New Roman"/>
                <w:bCs/>
                <w:sz w:val="20"/>
                <w:szCs w:val="20"/>
              </w:rPr>
              <w:t>численность населения района (на 1 января; человек)</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i/>
                <w:iCs/>
                <w:sz w:val="20"/>
                <w:szCs w:val="20"/>
              </w:rPr>
            </w:pPr>
            <w:r w:rsidRPr="00F224BC">
              <w:rPr>
                <w:rFonts w:ascii="Times New Roman" w:hAnsi="Times New Roman"/>
                <w:i/>
                <w:iCs/>
                <w:sz w:val="20"/>
                <w:szCs w:val="20"/>
              </w:rPr>
              <w:t>чел.</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i/>
                <w:iCs/>
                <w:sz w:val="20"/>
                <w:szCs w:val="20"/>
              </w:rPr>
            </w:pPr>
            <w:r w:rsidRPr="00F224BC">
              <w:rPr>
                <w:rFonts w:ascii="Times New Roman" w:hAnsi="Times New Roman"/>
                <w:i/>
                <w:iCs/>
                <w:sz w:val="20"/>
                <w:szCs w:val="20"/>
              </w:rPr>
              <w:t>28206</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i/>
                <w:iCs/>
                <w:sz w:val="20"/>
                <w:szCs w:val="20"/>
              </w:rPr>
            </w:pPr>
            <w:r w:rsidRPr="00F224BC">
              <w:rPr>
                <w:rFonts w:ascii="Times New Roman" w:hAnsi="Times New Roman"/>
                <w:i/>
                <w:iCs/>
                <w:sz w:val="20"/>
                <w:szCs w:val="20"/>
              </w:rPr>
              <w:t>28286</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i/>
                <w:iCs/>
                <w:sz w:val="20"/>
                <w:szCs w:val="20"/>
              </w:rPr>
            </w:pPr>
            <w:r w:rsidRPr="00F224BC">
              <w:rPr>
                <w:rFonts w:ascii="Times New Roman" w:hAnsi="Times New Roman"/>
                <w:i/>
                <w:iCs/>
                <w:sz w:val="20"/>
                <w:szCs w:val="20"/>
              </w:rPr>
              <w:t>28135</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i/>
                <w:iCs/>
                <w:sz w:val="20"/>
                <w:szCs w:val="20"/>
              </w:rPr>
            </w:pPr>
            <w:r w:rsidRPr="00F224BC">
              <w:rPr>
                <w:rFonts w:ascii="Times New Roman" w:hAnsi="Times New Roman"/>
                <w:i/>
                <w:iCs/>
                <w:sz w:val="20"/>
                <w:szCs w:val="20"/>
              </w:rPr>
              <w:t>28024</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i/>
                <w:iCs/>
                <w:sz w:val="20"/>
                <w:szCs w:val="20"/>
              </w:rPr>
            </w:pPr>
            <w:r w:rsidRPr="00F224BC">
              <w:rPr>
                <w:rFonts w:ascii="Times New Roman" w:hAnsi="Times New Roman"/>
                <w:i/>
                <w:iCs/>
                <w:sz w:val="20"/>
                <w:szCs w:val="20"/>
              </w:rPr>
              <w:t>27728</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i/>
                <w:iCs/>
                <w:sz w:val="20"/>
                <w:szCs w:val="20"/>
              </w:rPr>
            </w:pPr>
            <w:r w:rsidRPr="00F224BC">
              <w:rPr>
                <w:rFonts w:ascii="Times New Roman" w:hAnsi="Times New Roman"/>
                <w:i/>
                <w:iCs/>
                <w:sz w:val="20"/>
                <w:szCs w:val="20"/>
              </w:rPr>
              <w:t>27434</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i/>
                <w:iCs/>
                <w:sz w:val="20"/>
                <w:szCs w:val="20"/>
              </w:rPr>
            </w:pPr>
            <w:r w:rsidRPr="00F224BC">
              <w:rPr>
                <w:rFonts w:ascii="Times New Roman" w:hAnsi="Times New Roman"/>
                <w:i/>
                <w:iCs/>
                <w:sz w:val="20"/>
                <w:szCs w:val="20"/>
              </w:rPr>
              <w:t>27107</w:t>
            </w:r>
          </w:p>
        </w:tc>
        <w:tc>
          <w:tcPr>
            <w:tcW w:w="0" w:type="auto"/>
            <w:tcBorders>
              <w:top w:val="nil"/>
              <w:left w:val="nil"/>
              <w:bottom w:val="single" w:sz="4" w:space="0" w:color="auto"/>
              <w:right w:val="single" w:sz="4" w:space="0" w:color="auto"/>
            </w:tcBorders>
            <w:vAlign w:val="center"/>
            <w:hideMark/>
          </w:tcPr>
          <w:p w:rsidR="00190E86" w:rsidRPr="00F224BC" w:rsidRDefault="00190E86" w:rsidP="00190E86">
            <w:pPr>
              <w:widowControl/>
              <w:ind w:left="-57" w:right="-57"/>
              <w:jc w:val="center"/>
              <w:rPr>
                <w:rFonts w:ascii="Times New Roman" w:hAnsi="Times New Roman"/>
                <w:i/>
                <w:iCs/>
                <w:sz w:val="20"/>
                <w:szCs w:val="20"/>
              </w:rPr>
            </w:pPr>
            <w:r w:rsidRPr="00F224BC">
              <w:rPr>
                <w:rFonts w:ascii="Times New Roman" w:hAnsi="Times New Roman"/>
                <w:i/>
                <w:iCs/>
                <w:sz w:val="20"/>
                <w:szCs w:val="20"/>
              </w:rPr>
              <w:t>26739</w:t>
            </w:r>
          </w:p>
        </w:tc>
      </w:tr>
    </w:tbl>
    <w:p w:rsidR="00190E86" w:rsidRPr="00F224BC" w:rsidRDefault="00190E86" w:rsidP="00190E86">
      <w:pPr>
        <w:widowControl/>
        <w:spacing w:before="120" w:line="276" w:lineRule="auto"/>
        <w:ind w:firstLine="709"/>
        <w:jc w:val="both"/>
        <w:rPr>
          <w:rFonts w:ascii="Cambria" w:hAnsi="Cambria"/>
        </w:rPr>
      </w:pPr>
      <w:r w:rsidRPr="00F224BC">
        <w:rPr>
          <w:rFonts w:ascii="Cambria" w:hAnsi="Cambria"/>
        </w:rPr>
        <w:t>Из вышеприведенных данных видно значительное увеличение расходов на одного жителя. С 2010г. данный показатель увеличился с 9084,8 тыс.руб . до 14464,6 тыс.руб. в 2017г. ( + 5379,8 тыс. руб.)  Расходы на содержание органов власти на одного жителя увеличились на 0,4 тыс.руб.</w:t>
      </w:r>
    </w:p>
    <w:p w:rsidR="00190E86" w:rsidRPr="00F224BC" w:rsidRDefault="00190E86" w:rsidP="00190E86">
      <w:pPr>
        <w:widowControl/>
        <w:spacing w:line="276" w:lineRule="auto"/>
        <w:ind w:firstLine="709"/>
        <w:jc w:val="both"/>
        <w:rPr>
          <w:rFonts w:ascii="Cambria" w:hAnsi="Cambria"/>
        </w:rPr>
      </w:pPr>
      <w:r w:rsidRPr="00F224BC">
        <w:rPr>
          <w:rFonts w:ascii="Cambria" w:hAnsi="Cambria"/>
        </w:rPr>
        <w:t>Для сопоставления данных по расходам Навлинского района рассмотрим показатели консолидированных бюджетов муниципальных образований Брянской области за 2015г. – 2016г.</w:t>
      </w:r>
    </w:p>
    <w:p w:rsidR="00190E86" w:rsidRPr="00F224BC" w:rsidRDefault="00190E86" w:rsidP="00190E86">
      <w:pPr>
        <w:widowControl/>
        <w:spacing w:before="120" w:after="120"/>
        <w:ind w:left="-142"/>
        <w:jc w:val="both"/>
        <w:rPr>
          <w:rFonts w:ascii="Cambria" w:hAnsi="Cambria" w:cs="Cambria"/>
          <w:iCs/>
          <w:color w:val="548DD4" w:themeColor="text2" w:themeTint="99"/>
        </w:rPr>
      </w:pPr>
      <w:r w:rsidRPr="00F224BC">
        <w:rPr>
          <w:rFonts w:ascii="Cambria" w:hAnsi="Cambria" w:cs="Cambria"/>
          <w:iCs/>
          <w:color w:val="548DD4" w:themeColor="text2" w:themeTint="99"/>
        </w:rPr>
        <w:t xml:space="preserve">Таблица </w:t>
      </w:r>
      <w:r w:rsidR="00BE47A9" w:rsidRPr="00F224BC">
        <w:rPr>
          <w:rFonts w:ascii="Cambria" w:hAnsi="Cambria" w:cs="Cambria"/>
          <w:iCs/>
          <w:color w:val="548DD4" w:themeColor="text2" w:themeTint="99"/>
        </w:rPr>
        <w:t>39</w:t>
      </w:r>
      <w:r w:rsidRPr="00F224BC">
        <w:rPr>
          <w:rFonts w:ascii="Cambria" w:hAnsi="Cambria" w:cs="Cambria"/>
          <w:iCs/>
          <w:color w:val="548DD4" w:themeColor="text2" w:themeTint="99"/>
        </w:rPr>
        <w:t xml:space="preserve"> – Расходы консолидированного бюджета в разрезе муниципальных образований Брянской области, (млн.руб.)</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919"/>
        <w:gridCol w:w="1624"/>
        <w:gridCol w:w="919"/>
        <w:gridCol w:w="1624"/>
        <w:gridCol w:w="1158"/>
      </w:tblGrid>
      <w:tr w:rsidR="00190E86" w:rsidRPr="00F224BC" w:rsidTr="00FD5EF7">
        <w:trPr>
          <w:trHeight w:val="600"/>
        </w:trPr>
        <w:tc>
          <w:tcPr>
            <w:tcW w:w="3369" w:type="dxa"/>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2015</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Удельный вес,%</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2016</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Удельный вес,%</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2016/2015</w:t>
            </w:r>
          </w:p>
        </w:tc>
      </w:tr>
      <w:tr w:rsidR="00190E86" w:rsidRPr="00F224BC" w:rsidTr="00FD5EF7">
        <w:trPr>
          <w:trHeight w:val="315"/>
        </w:trPr>
        <w:tc>
          <w:tcPr>
            <w:tcW w:w="9614" w:type="dxa"/>
            <w:gridSpan w:val="6"/>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Муниципальные районы</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Брасовский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312,5</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308,4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-4,1</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Брянский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1 174,8</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11,0</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1 113,2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10,2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-61,6</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Выгоничский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403,9</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3,8</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300,4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-103,5</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Гордеевский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195,5</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186,9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-8,6</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Дубровский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304,3</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282,5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-21,8</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Дятьковский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779,6</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7,3</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833,5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7,7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53,9</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Жирятинский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130,0</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141,5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11,5</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Жуковский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451,4</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494,9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43,5</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Злынковский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214,7</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202,0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-12,7</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Карачевский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517,5</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4,9</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458,0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-59,5</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Клетнянский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252,4</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435,9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183,5</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Климовский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449,0</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458,8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9,8</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Клинцовский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306,4</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271,6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-34,8</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Комаричский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324,7</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334,6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9,9</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Красногорский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216,3</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239,8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23,5</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Мглинский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283,2</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287,5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4,3</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190E86" w:rsidRPr="00F224BC" w:rsidRDefault="00190E86" w:rsidP="00190E86">
            <w:pPr>
              <w:widowControl/>
              <w:rPr>
                <w:rFonts w:ascii="Times New Roman" w:hAnsi="Times New Roman"/>
                <w:bCs/>
                <w:color w:val="auto"/>
              </w:rPr>
            </w:pPr>
            <w:r w:rsidRPr="00F224BC">
              <w:rPr>
                <w:rFonts w:ascii="Times New Roman" w:hAnsi="Times New Roman"/>
                <w:bCs/>
                <w:color w:val="auto"/>
                <w:sz w:val="22"/>
                <w:szCs w:val="22"/>
              </w:rPr>
              <w:t>Навлинский</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90E86" w:rsidRPr="00F224BC" w:rsidRDefault="00190E86" w:rsidP="00190E86">
            <w:pPr>
              <w:widowControl/>
              <w:jc w:val="center"/>
              <w:rPr>
                <w:rFonts w:ascii="Times New Roman" w:hAnsi="Times New Roman"/>
                <w:bCs/>
                <w:color w:val="auto"/>
              </w:rPr>
            </w:pPr>
            <w:r w:rsidRPr="00F224BC">
              <w:rPr>
                <w:rFonts w:ascii="Times New Roman" w:hAnsi="Times New Roman"/>
                <w:bCs/>
                <w:color w:val="auto"/>
                <w:sz w:val="22"/>
                <w:szCs w:val="22"/>
              </w:rPr>
              <w:t>346,9</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90E86" w:rsidRPr="00F224BC" w:rsidRDefault="00190E86" w:rsidP="00190E86">
            <w:pPr>
              <w:widowControl/>
              <w:jc w:val="center"/>
              <w:rPr>
                <w:rFonts w:ascii="Times New Roman" w:hAnsi="Times New Roman"/>
                <w:bCs/>
                <w:color w:val="auto"/>
              </w:rPr>
            </w:pPr>
            <w:r w:rsidRPr="00F224BC">
              <w:rPr>
                <w:rFonts w:ascii="Times New Roman" w:hAnsi="Times New Roman"/>
                <w:bCs/>
                <w:color w:val="auto"/>
                <w:sz w:val="22"/>
                <w:szCs w:val="22"/>
              </w:rPr>
              <w:t>3,3</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90E86" w:rsidRPr="00F224BC" w:rsidRDefault="00190E86" w:rsidP="00190E86">
            <w:pPr>
              <w:widowControl/>
              <w:jc w:val="center"/>
              <w:rPr>
                <w:rFonts w:ascii="Times New Roman" w:hAnsi="Times New Roman"/>
                <w:bCs/>
                <w:color w:val="auto"/>
              </w:rPr>
            </w:pPr>
            <w:r w:rsidRPr="00F224BC">
              <w:rPr>
                <w:rFonts w:ascii="Times New Roman" w:hAnsi="Times New Roman"/>
                <w:bCs/>
                <w:color w:val="auto"/>
                <w:sz w:val="22"/>
                <w:szCs w:val="22"/>
              </w:rPr>
              <w:t>375,0</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90E86" w:rsidRPr="00F224BC" w:rsidRDefault="00190E86" w:rsidP="00190E86">
            <w:pPr>
              <w:widowControl/>
              <w:jc w:val="center"/>
              <w:rPr>
                <w:rFonts w:ascii="Times New Roman" w:hAnsi="Times New Roman"/>
                <w:bCs/>
                <w:color w:val="auto"/>
              </w:rPr>
            </w:pPr>
            <w:r w:rsidRPr="00F224BC">
              <w:rPr>
                <w:rFonts w:ascii="Times New Roman" w:hAnsi="Times New Roman"/>
                <w:bCs/>
                <w:color w:val="auto"/>
                <w:sz w:val="22"/>
                <w:szCs w:val="22"/>
              </w:rPr>
              <w:t>3,4</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90E86" w:rsidRPr="00F224BC" w:rsidRDefault="00190E86" w:rsidP="00190E86">
            <w:pPr>
              <w:widowControl/>
              <w:jc w:val="center"/>
              <w:rPr>
                <w:rFonts w:ascii="Times New Roman" w:hAnsi="Times New Roman"/>
                <w:bCs/>
                <w:color w:val="auto"/>
              </w:rPr>
            </w:pPr>
            <w:r w:rsidRPr="00F224BC">
              <w:rPr>
                <w:rFonts w:ascii="Times New Roman" w:hAnsi="Times New Roman"/>
                <w:bCs/>
                <w:color w:val="auto"/>
                <w:sz w:val="22"/>
                <w:szCs w:val="22"/>
              </w:rPr>
              <w:t>28,1</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Новозыбковский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211,9</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228,2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16,3</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Погарский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486,0</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507,1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21,1</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Почепский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642,4</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606,2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-36,2</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Рогнединский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140,4</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142,7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2,3</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Севский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286,8</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370,4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83,6</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Стародубский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376,3</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404,8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28,5</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Суземский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259,8</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277,9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18,1</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Суражский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419,3</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3,9</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413,7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-5,6</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Трубчевский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614,9</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551,2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-63,7</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Унечский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560,0</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5,3</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643,6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83,6</w:t>
            </w:r>
          </w:p>
        </w:tc>
      </w:tr>
      <w:tr w:rsidR="00190E86" w:rsidRPr="00F224BC" w:rsidTr="00FD5EF7">
        <w:trPr>
          <w:trHeight w:val="720"/>
        </w:trPr>
        <w:tc>
          <w:tcPr>
            <w:tcW w:w="3369" w:type="dxa"/>
            <w:tcBorders>
              <w:top w:val="single" w:sz="4" w:space="0" w:color="auto"/>
              <w:left w:val="single" w:sz="4" w:space="0" w:color="auto"/>
              <w:bottom w:val="single" w:sz="4" w:space="0" w:color="auto"/>
              <w:right w:val="single" w:sz="4" w:space="0" w:color="auto"/>
            </w:tcBorders>
            <w:vAlign w:val="bottom"/>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Итого по муниципальным района: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10 660,9</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10 870,3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209,4</w:t>
            </w:r>
          </w:p>
        </w:tc>
      </w:tr>
      <w:tr w:rsidR="00190E86" w:rsidRPr="00F224BC" w:rsidTr="00FD5EF7">
        <w:trPr>
          <w:trHeight w:val="315"/>
        </w:trPr>
        <w:tc>
          <w:tcPr>
            <w:tcW w:w="9614" w:type="dxa"/>
            <w:gridSpan w:val="6"/>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Городские округа</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both"/>
              <w:rPr>
                <w:rFonts w:ascii="Times New Roman" w:hAnsi="Times New Roman"/>
                <w:bCs/>
              </w:rPr>
            </w:pPr>
            <w:r w:rsidRPr="00F224BC">
              <w:rPr>
                <w:rFonts w:ascii="Times New Roman" w:hAnsi="Times New Roman"/>
                <w:bCs/>
                <w:sz w:val="22"/>
                <w:szCs w:val="22"/>
              </w:rPr>
              <w:t>г. Брянск</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6 724,9</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75,4</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7 797,5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76,6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1 072,6</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both"/>
              <w:rPr>
                <w:rFonts w:ascii="Times New Roman" w:hAnsi="Times New Roman"/>
                <w:bCs/>
              </w:rPr>
            </w:pPr>
            <w:r w:rsidRPr="00F224BC">
              <w:rPr>
                <w:rFonts w:ascii="Times New Roman" w:hAnsi="Times New Roman"/>
                <w:bCs/>
                <w:sz w:val="22"/>
                <w:szCs w:val="22"/>
              </w:rPr>
              <w:t>г. Клинцы</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915,9</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10,3</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1 102,6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10,8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186,7</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both"/>
              <w:rPr>
                <w:rFonts w:ascii="Times New Roman" w:hAnsi="Times New Roman"/>
                <w:bCs/>
              </w:rPr>
            </w:pPr>
            <w:r w:rsidRPr="00F224BC">
              <w:rPr>
                <w:rFonts w:ascii="Times New Roman" w:hAnsi="Times New Roman"/>
                <w:bCs/>
                <w:sz w:val="22"/>
                <w:szCs w:val="22"/>
              </w:rPr>
              <w:t>г. Новозыбков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553,1</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564,6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5,5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11,5</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both"/>
              <w:rPr>
                <w:rFonts w:ascii="Times New Roman" w:hAnsi="Times New Roman"/>
                <w:bCs/>
              </w:rPr>
            </w:pPr>
            <w:r w:rsidRPr="00F224BC">
              <w:rPr>
                <w:rFonts w:ascii="Times New Roman" w:hAnsi="Times New Roman"/>
                <w:bCs/>
                <w:sz w:val="22"/>
                <w:szCs w:val="22"/>
              </w:rPr>
              <w:t>г. Сельцо</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258,4</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250,2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-8,2</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both"/>
              <w:rPr>
                <w:rFonts w:ascii="Times New Roman" w:hAnsi="Times New Roman"/>
                <w:bCs/>
              </w:rPr>
            </w:pPr>
            <w:r w:rsidRPr="00F224BC">
              <w:rPr>
                <w:rFonts w:ascii="Times New Roman" w:hAnsi="Times New Roman"/>
                <w:bCs/>
                <w:sz w:val="22"/>
                <w:szCs w:val="22"/>
              </w:rPr>
              <w:t>г. Стародуб</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272,7</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290,4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17,7</w:t>
            </w:r>
          </w:p>
        </w:tc>
      </w:tr>
      <w:tr w:rsidR="00190E86" w:rsidRPr="00F224BC" w:rsidTr="00FD5EF7">
        <w:trPr>
          <w:trHeight w:val="315"/>
        </w:trPr>
        <w:tc>
          <w:tcPr>
            <w:tcW w:w="3369" w:type="dxa"/>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both"/>
              <w:rPr>
                <w:rFonts w:ascii="Times New Roman" w:hAnsi="Times New Roman"/>
                <w:bCs/>
              </w:rPr>
            </w:pPr>
            <w:r w:rsidRPr="00F224BC">
              <w:rPr>
                <w:rFonts w:ascii="Times New Roman" w:hAnsi="Times New Roman"/>
                <w:bCs/>
                <w:sz w:val="22"/>
                <w:szCs w:val="22"/>
              </w:rPr>
              <w:t>г. Фокино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189,6</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180,4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-9,2</w:t>
            </w:r>
          </w:p>
        </w:tc>
      </w:tr>
      <w:tr w:rsidR="00190E86" w:rsidRPr="00F224BC" w:rsidTr="00FD5EF7">
        <w:trPr>
          <w:trHeight w:val="630"/>
        </w:trPr>
        <w:tc>
          <w:tcPr>
            <w:tcW w:w="3369" w:type="dxa"/>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rPr>
                <w:rFonts w:ascii="Times New Roman" w:hAnsi="Times New Roman"/>
                <w:bCs/>
              </w:rPr>
            </w:pPr>
            <w:r w:rsidRPr="00F224BC">
              <w:rPr>
                <w:rFonts w:ascii="Times New Roman" w:hAnsi="Times New Roman"/>
                <w:bCs/>
                <w:sz w:val="22"/>
                <w:szCs w:val="22"/>
              </w:rPr>
              <w:t>Итого по городским округам:</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8 914,6</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10 185,7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0E86" w:rsidRPr="00F224BC" w:rsidRDefault="00190E86" w:rsidP="00190E86">
            <w:pPr>
              <w:widowControl/>
              <w:jc w:val="center"/>
              <w:rPr>
                <w:rFonts w:ascii="Times New Roman" w:hAnsi="Times New Roman"/>
                <w:bCs/>
              </w:rPr>
            </w:pPr>
            <w:r w:rsidRPr="00F224BC">
              <w:rPr>
                <w:rFonts w:ascii="Times New Roman" w:hAnsi="Times New Roman"/>
                <w:bCs/>
                <w:sz w:val="22"/>
                <w:szCs w:val="22"/>
              </w:rPr>
              <w:t>1 271,1</w:t>
            </w:r>
          </w:p>
        </w:tc>
      </w:tr>
    </w:tbl>
    <w:p w:rsidR="00190E86" w:rsidRPr="00F224BC" w:rsidRDefault="00190E86" w:rsidP="00190E86">
      <w:pPr>
        <w:widowControl/>
        <w:spacing w:before="120"/>
        <w:ind w:firstLine="709"/>
        <w:jc w:val="both"/>
        <w:rPr>
          <w:rFonts w:ascii="Cambria" w:hAnsi="Cambria"/>
        </w:rPr>
      </w:pPr>
      <w:r w:rsidRPr="00F224BC">
        <w:rPr>
          <w:rFonts w:ascii="Cambria" w:hAnsi="Cambria"/>
        </w:rPr>
        <w:t>Сумма расходов консолидированного бюджета Навлинского района увеличилась к уровню 2016г. на 28.5 млн.руб. и в общих поступлениях по всем муниципальным районам Брянской области занимает 3,5% в 2015г. и 3,7% в 2016г. Наибольшая сумма расходов сложилась в бюджете Брянского района и составила в 2015г. – 11%, в 2016г.- 10%. Самый маленький объем расходов в Жирятинском районе в 2015г. -1,2% , в 2016г. – 1,3%.</w:t>
      </w:r>
    </w:p>
    <w:p w:rsidR="00190E86" w:rsidRPr="00F224BC" w:rsidRDefault="00190E86" w:rsidP="00190E86">
      <w:pPr>
        <w:widowControl/>
        <w:spacing w:before="120" w:after="120"/>
        <w:ind w:left="-142"/>
        <w:jc w:val="both"/>
        <w:rPr>
          <w:rFonts w:ascii="Cambria" w:hAnsi="Cambria" w:cs="Cambria"/>
          <w:iCs/>
          <w:color w:val="548DD4" w:themeColor="text2" w:themeTint="99"/>
        </w:rPr>
      </w:pPr>
      <w:r w:rsidRPr="00F224BC">
        <w:rPr>
          <w:rFonts w:ascii="Cambria" w:hAnsi="Cambria" w:cs="Cambria"/>
          <w:iCs/>
          <w:color w:val="548DD4" w:themeColor="text2" w:themeTint="99"/>
        </w:rPr>
        <w:t>Таблица 4</w:t>
      </w:r>
      <w:r w:rsidR="00BE47A9" w:rsidRPr="00F224BC">
        <w:rPr>
          <w:rFonts w:ascii="Cambria" w:hAnsi="Cambria" w:cs="Cambria"/>
          <w:iCs/>
          <w:color w:val="548DD4" w:themeColor="text2" w:themeTint="99"/>
        </w:rPr>
        <w:t>0</w:t>
      </w:r>
      <w:r w:rsidRPr="00F224BC">
        <w:rPr>
          <w:rFonts w:ascii="Cambria" w:hAnsi="Cambria" w:cs="Cambria"/>
          <w:iCs/>
          <w:color w:val="548DD4" w:themeColor="text2" w:themeTint="99"/>
        </w:rPr>
        <w:t xml:space="preserve"> – Расходы консолидированного бюджета (по данным Департамента финансов Брянской области), (млн. руб.)</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56"/>
        <w:gridCol w:w="1252"/>
        <w:gridCol w:w="1693"/>
        <w:gridCol w:w="1421"/>
        <w:gridCol w:w="1158"/>
      </w:tblGrid>
      <w:tr w:rsidR="00190E86" w:rsidRPr="00F224BC" w:rsidTr="00FD5EF7">
        <w:trPr>
          <w:trHeight w:val="470"/>
        </w:trPr>
        <w:tc>
          <w:tcPr>
            <w:tcW w:w="1326"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p>
        </w:tc>
        <w:tc>
          <w:tcPr>
            <w:tcW w:w="767"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
                <w:bCs/>
                <w:szCs w:val="20"/>
              </w:rPr>
            </w:pPr>
            <w:r w:rsidRPr="00F224BC">
              <w:rPr>
                <w:rFonts w:ascii="Times New Roman" w:hAnsi="Times New Roman"/>
                <w:b/>
                <w:bCs/>
                <w:sz w:val="22"/>
                <w:szCs w:val="20"/>
              </w:rPr>
              <w:t>2015</w:t>
            </w:r>
          </w:p>
        </w:tc>
        <w:tc>
          <w:tcPr>
            <w:tcW w:w="659"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
                <w:bCs/>
                <w:szCs w:val="20"/>
              </w:rPr>
            </w:pPr>
            <w:r w:rsidRPr="00F224BC">
              <w:rPr>
                <w:rFonts w:ascii="Times New Roman" w:hAnsi="Times New Roman"/>
                <w:b/>
                <w:bCs/>
                <w:sz w:val="22"/>
                <w:szCs w:val="20"/>
              </w:rPr>
              <w:t>Удельный вес,%</w:t>
            </w:r>
          </w:p>
        </w:tc>
        <w:tc>
          <w:tcPr>
            <w:tcW w:w="891"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
                <w:bCs/>
                <w:szCs w:val="20"/>
              </w:rPr>
            </w:pPr>
            <w:r w:rsidRPr="00F224BC">
              <w:rPr>
                <w:rFonts w:ascii="Times New Roman" w:hAnsi="Times New Roman"/>
                <w:b/>
                <w:bCs/>
                <w:sz w:val="22"/>
                <w:szCs w:val="20"/>
              </w:rPr>
              <w:t>2016</w:t>
            </w:r>
          </w:p>
        </w:tc>
        <w:tc>
          <w:tcPr>
            <w:tcW w:w="748"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
                <w:szCs w:val="20"/>
              </w:rPr>
            </w:pPr>
            <w:r w:rsidRPr="00F224BC">
              <w:rPr>
                <w:rFonts w:ascii="Times New Roman" w:hAnsi="Times New Roman"/>
                <w:b/>
                <w:sz w:val="22"/>
                <w:szCs w:val="20"/>
              </w:rPr>
              <w:t>Удельный вес,%</w:t>
            </w:r>
          </w:p>
        </w:tc>
        <w:tc>
          <w:tcPr>
            <w:tcW w:w="610"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
                <w:szCs w:val="20"/>
              </w:rPr>
            </w:pPr>
            <w:r w:rsidRPr="00F224BC">
              <w:rPr>
                <w:rFonts w:ascii="Times New Roman" w:hAnsi="Times New Roman"/>
                <w:b/>
                <w:sz w:val="22"/>
                <w:szCs w:val="20"/>
              </w:rPr>
              <w:t>2016/2015</w:t>
            </w:r>
          </w:p>
        </w:tc>
      </w:tr>
      <w:tr w:rsidR="00190E86" w:rsidRPr="00F224BC" w:rsidTr="00FD5EF7">
        <w:trPr>
          <w:trHeight w:val="136"/>
        </w:trPr>
        <w:tc>
          <w:tcPr>
            <w:tcW w:w="1326"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Всего по области</w:t>
            </w:r>
          </w:p>
        </w:tc>
        <w:tc>
          <w:tcPr>
            <w:tcW w:w="767"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52 847,1</w:t>
            </w:r>
          </w:p>
        </w:tc>
        <w:tc>
          <w:tcPr>
            <w:tcW w:w="659"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szCs w:val="20"/>
              </w:rPr>
            </w:pPr>
          </w:p>
        </w:tc>
        <w:tc>
          <w:tcPr>
            <w:tcW w:w="891"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57 338,3</w:t>
            </w:r>
          </w:p>
        </w:tc>
        <w:tc>
          <w:tcPr>
            <w:tcW w:w="748"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szCs w:val="20"/>
              </w:rPr>
            </w:pPr>
          </w:p>
        </w:tc>
        <w:tc>
          <w:tcPr>
            <w:tcW w:w="610"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szCs w:val="20"/>
              </w:rPr>
            </w:pPr>
            <w:r w:rsidRPr="00F224BC">
              <w:rPr>
                <w:rFonts w:ascii="Times New Roman" w:hAnsi="Times New Roman"/>
                <w:sz w:val="22"/>
                <w:szCs w:val="20"/>
              </w:rPr>
              <w:t>4 491,2</w:t>
            </w:r>
          </w:p>
        </w:tc>
      </w:tr>
      <w:tr w:rsidR="00190E86" w:rsidRPr="00F224BC" w:rsidTr="00FD5EF7">
        <w:trPr>
          <w:trHeight w:val="593"/>
        </w:trPr>
        <w:tc>
          <w:tcPr>
            <w:tcW w:w="1326"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Всего по муниципальным образованиям:</w:t>
            </w:r>
          </w:p>
        </w:tc>
        <w:tc>
          <w:tcPr>
            <w:tcW w:w="767"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19 575,5</w:t>
            </w:r>
          </w:p>
        </w:tc>
        <w:tc>
          <w:tcPr>
            <w:tcW w:w="659"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37,0</w:t>
            </w:r>
          </w:p>
        </w:tc>
        <w:tc>
          <w:tcPr>
            <w:tcW w:w="891"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21 056,0</w:t>
            </w:r>
          </w:p>
        </w:tc>
        <w:tc>
          <w:tcPr>
            <w:tcW w:w="748" w:type="pct"/>
            <w:tcBorders>
              <w:top w:val="single" w:sz="4" w:space="0" w:color="auto"/>
              <w:left w:val="single" w:sz="4" w:space="0" w:color="auto"/>
              <w:bottom w:val="single" w:sz="4" w:space="0" w:color="auto"/>
              <w:right w:val="single" w:sz="4" w:space="0" w:color="auto"/>
            </w:tcBorders>
            <w:noWrap/>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36,7</w:t>
            </w:r>
          </w:p>
        </w:tc>
        <w:tc>
          <w:tcPr>
            <w:tcW w:w="610"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szCs w:val="20"/>
              </w:rPr>
            </w:pPr>
            <w:r w:rsidRPr="00F224BC">
              <w:rPr>
                <w:rFonts w:ascii="Times New Roman" w:hAnsi="Times New Roman"/>
                <w:sz w:val="22"/>
                <w:szCs w:val="20"/>
              </w:rPr>
              <w:t>1 480,5</w:t>
            </w:r>
          </w:p>
        </w:tc>
      </w:tr>
      <w:tr w:rsidR="00190E86" w:rsidRPr="00F224BC" w:rsidTr="00FD5EF7">
        <w:trPr>
          <w:trHeight w:val="191"/>
        </w:trPr>
        <w:tc>
          <w:tcPr>
            <w:tcW w:w="1326"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в т.ч.:</w:t>
            </w:r>
          </w:p>
        </w:tc>
        <w:tc>
          <w:tcPr>
            <w:tcW w:w="767"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p>
        </w:tc>
        <w:tc>
          <w:tcPr>
            <w:tcW w:w="659"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p>
        </w:tc>
        <w:tc>
          <w:tcPr>
            <w:tcW w:w="891"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p>
        </w:tc>
        <w:tc>
          <w:tcPr>
            <w:tcW w:w="748" w:type="pct"/>
            <w:tcBorders>
              <w:top w:val="single" w:sz="4" w:space="0" w:color="auto"/>
              <w:left w:val="single" w:sz="4" w:space="0" w:color="auto"/>
              <w:bottom w:val="single" w:sz="4" w:space="0" w:color="auto"/>
              <w:right w:val="single" w:sz="4" w:space="0" w:color="auto"/>
            </w:tcBorders>
            <w:noWrap/>
            <w:vAlign w:val="center"/>
          </w:tcPr>
          <w:p w:rsidR="00190E86" w:rsidRPr="00F224BC" w:rsidRDefault="00190E86" w:rsidP="00190E86">
            <w:pPr>
              <w:widowControl/>
              <w:jc w:val="center"/>
              <w:rPr>
                <w:rFonts w:ascii="Times New Roman" w:hAnsi="Times New Roman"/>
                <w:bCs/>
                <w:szCs w:val="20"/>
              </w:rPr>
            </w:pPr>
          </w:p>
        </w:tc>
        <w:tc>
          <w:tcPr>
            <w:tcW w:w="610" w:type="pct"/>
            <w:tcBorders>
              <w:top w:val="single" w:sz="4" w:space="0" w:color="auto"/>
              <w:left w:val="single" w:sz="4" w:space="0" w:color="auto"/>
              <w:bottom w:val="single" w:sz="4" w:space="0" w:color="auto"/>
              <w:right w:val="single" w:sz="4" w:space="0" w:color="auto"/>
            </w:tcBorders>
            <w:noWrap/>
            <w:vAlign w:val="center"/>
          </w:tcPr>
          <w:p w:rsidR="00190E86" w:rsidRPr="00F224BC" w:rsidRDefault="00190E86" w:rsidP="00190E86">
            <w:pPr>
              <w:widowControl/>
              <w:jc w:val="center"/>
              <w:rPr>
                <w:rFonts w:ascii="Times New Roman" w:hAnsi="Times New Roman"/>
                <w:bCs/>
                <w:szCs w:val="20"/>
              </w:rPr>
            </w:pPr>
          </w:p>
        </w:tc>
      </w:tr>
      <w:tr w:rsidR="00190E86" w:rsidRPr="00F224BC" w:rsidTr="00FD5EF7">
        <w:trPr>
          <w:trHeight w:val="517"/>
        </w:trPr>
        <w:tc>
          <w:tcPr>
            <w:tcW w:w="1326"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Итого по муниципальным районам:</w:t>
            </w:r>
          </w:p>
        </w:tc>
        <w:tc>
          <w:tcPr>
            <w:tcW w:w="767"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10 660,9</w:t>
            </w:r>
          </w:p>
        </w:tc>
        <w:tc>
          <w:tcPr>
            <w:tcW w:w="659"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54,5</w:t>
            </w:r>
          </w:p>
        </w:tc>
        <w:tc>
          <w:tcPr>
            <w:tcW w:w="891"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10 870,3</w:t>
            </w:r>
          </w:p>
        </w:tc>
        <w:tc>
          <w:tcPr>
            <w:tcW w:w="748" w:type="pct"/>
            <w:tcBorders>
              <w:top w:val="single" w:sz="4" w:space="0" w:color="auto"/>
              <w:left w:val="single" w:sz="4" w:space="0" w:color="auto"/>
              <w:bottom w:val="single" w:sz="4" w:space="0" w:color="auto"/>
              <w:right w:val="single" w:sz="4" w:space="0" w:color="auto"/>
            </w:tcBorders>
            <w:noWrap/>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51,6</w:t>
            </w:r>
          </w:p>
        </w:tc>
        <w:tc>
          <w:tcPr>
            <w:tcW w:w="610" w:type="pct"/>
            <w:tcBorders>
              <w:top w:val="single" w:sz="4" w:space="0" w:color="auto"/>
              <w:left w:val="single" w:sz="4" w:space="0" w:color="auto"/>
              <w:bottom w:val="single" w:sz="4" w:space="0" w:color="auto"/>
              <w:right w:val="single" w:sz="4" w:space="0" w:color="auto"/>
            </w:tcBorders>
            <w:noWrap/>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209,4</w:t>
            </w:r>
          </w:p>
        </w:tc>
      </w:tr>
      <w:tr w:rsidR="00190E86" w:rsidRPr="00F224BC" w:rsidTr="00FD5EF7">
        <w:trPr>
          <w:trHeight w:val="630"/>
        </w:trPr>
        <w:tc>
          <w:tcPr>
            <w:tcW w:w="1326"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Итого по городским округам:</w:t>
            </w:r>
          </w:p>
        </w:tc>
        <w:tc>
          <w:tcPr>
            <w:tcW w:w="767"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8 914,6</w:t>
            </w:r>
          </w:p>
        </w:tc>
        <w:tc>
          <w:tcPr>
            <w:tcW w:w="659"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45,5</w:t>
            </w:r>
          </w:p>
        </w:tc>
        <w:tc>
          <w:tcPr>
            <w:tcW w:w="891" w:type="pct"/>
            <w:tcBorders>
              <w:top w:val="single" w:sz="4" w:space="0" w:color="auto"/>
              <w:left w:val="single" w:sz="4" w:space="0" w:color="auto"/>
              <w:bottom w:val="single" w:sz="4" w:space="0" w:color="auto"/>
              <w:right w:val="single" w:sz="4" w:space="0" w:color="auto"/>
            </w:tcBorders>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10 185,7</w:t>
            </w:r>
          </w:p>
        </w:tc>
        <w:tc>
          <w:tcPr>
            <w:tcW w:w="748" w:type="pct"/>
            <w:tcBorders>
              <w:top w:val="single" w:sz="4" w:space="0" w:color="auto"/>
              <w:left w:val="single" w:sz="4" w:space="0" w:color="auto"/>
              <w:bottom w:val="single" w:sz="4" w:space="0" w:color="auto"/>
              <w:right w:val="single" w:sz="4" w:space="0" w:color="auto"/>
            </w:tcBorders>
            <w:noWrap/>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48,4</w:t>
            </w:r>
          </w:p>
        </w:tc>
        <w:tc>
          <w:tcPr>
            <w:tcW w:w="610" w:type="pct"/>
            <w:tcBorders>
              <w:top w:val="single" w:sz="4" w:space="0" w:color="auto"/>
              <w:left w:val="single" w:sz="4" w:space="0" w:color="auto"/>
              <w:bottom w:val="single" w:sz="4" w:space="0" w:color="auto"/>
              <w:right w:val="single" w:sz="4" w:space="0" w:color="auto"/>
            </w:tcBorders>
            <w:noWrap/>
            <w:vAlign w:val="center"/>
          </w:tcPr>
          <w:p w:rsidR="00190E86" w:rsidRPr="00F224BC" w:rsidRDefault="00190E86" w:rsidP="00190E86">
            <w:pPr>
              <w:widowControl/>
              <w:jc w:val="center"/>
              <w:rPr>
                <w:rFonts w:ascii="Times New Roman" w:hAnsi="Times New Roman"/>
                <w:bCs/>
                <w:szCs w:val="20"/>
              </w:rPr>
            </w:pPr>
            <w:r w:rsidRPr="00F224BC">
              <w:rPr>
                <w:rFonts w:ascii="Times New Roman" w:hAnsi="Times New Roman"/>
                <w:bCs/>
                <w:sz w:val="22"/>
                <w:szCs w:val="20"/>
              </w:rPr>
              <w:t>1 271,1</w:t>
            </w:r>
          </w:p>
        </w:tc>
      </w:tr>
    </w:tbl>
    <w:p w:rsidR="00190E86" w:rsidRPr="00F224BC" w:rsidRDefault="00190E86" w:rsidP="00190E86">
      <w:pPr>
        <w:widowControl/>
        <w:spacing w:before="120" w:line="276" w:lineRule="auto"/>
        <w:ind w:firstLine="709"/>
        <w:jc w:val="both"/>
        <w:rPr>
          <w:rFonts w:ascii="Cambria" w:hAnsi="Cambria" w:cs="Cambria"/>
          <w:iCs/>
        </w:rPr>
      </w:pPr>
      <w:r w:rsidRPr="00F224BC">
        <w:rPr>
          <w:rFonts w:ascii="Cambria" w:hAnsi="Cambria" w:cs="Cambria"/>
          <w:iCs/>
        </w:rPr>
        <w:t>Доля всех муниципальных расходов в общей сумме расходов по Брянской области в 2015г. составила 37%, в 2016г. – 36,7%. Между муниципальными районами и городскими округами доли распределились следующим образом: по районам в 2015г. – 54,5%, в 2016г. – 51,6%, по городским округам – 45,5% и 48,4% соответственно.</w:t>
      </w:r>
    </w:p>
    <w:p w:rsidR="00190E86" w:rsidRPr="00F224BC" w:rsidRDefault="00190E86" w:rsidP="00190E86">
      <w:pPr>
        <w:widowControl/>
        <w:spacing w:line="276" w:lineRule="auto"/>
        <w:ind w:firstLine="709"/>
        <w:jc w:val="both"/>
        <w:rPr>
          <w:rFonts w:ascii="Cambria" w:hAnsi="Cambria"/>
        </w:rPr>
      </w:pPr>
      <w:r w:rsidRPr="00F224BC">
        <w:rPr>
          <w:rFonts w:ascii="Cambria" w:hAnsi="Cambria"/>
        </w:rPr>
        <w:t>Рассмотрим состояние дефицита (профицита) в консолидированном бюджете Навлинского района за период с 2010г. по 2017г.</w:t>
      </w:r>
    </w:p>
    <w:p w:rsidR="00190E86" w:rsidRPr="00F224BC" w:rsidRDefault="00190E86" w:rsidP="00190E86">
      <w:pPr>
        <w:widowControl/>
        <w:spacing w:before="120" w:after="120"/>
        <w:ind w:left="-142"/>
        <w:jc w:val="both"/>
        <w:rPr>
          <w:rFonts w:cs="Calibri"/>
          <w:color w:val="548DD4" w:themeColor="text2" w:themeTint="99"/>
        </w:rPr>
      </w:pPr>
      <w:r w:rsidRPr="00F224BC">
        <w:rPr>
          <w:rFonts w:ascii="Cambria" w:hAnsi="Cambria" w:cs="Calibri"/>
          <w:color w:val="548DD4" w:themeColor="text2" w:themeTint="99"/>
        </w:rPr>
        <w:t>Таблица 4</w:t>
      </w:r>
      <w:r w:rsidR="00BE47A9" w:rsidRPr="00F224BC">
        <w:rPr>
          <w:rFonts w:ascii="Cambria" w:hAnsi="Cambria" w:cs="Calibri"/>
          <w:color w:val="548DD4" w:themeColor="text2" w:themeTint="99"/>
        </w:rPr>
        <w:t>1</w:t>
      </w:r>
      <w:r w:rsidRPr="00F224BC">
        <w:rPr>
          <w:rFonts w:ascii="Cambria" w:hAnsi="Cambria" w:cs="Calibri"/>
          <w:color w:val="548DD4" w:themeColor="text2" w:themeTint="99"/>
        </w:rPr>
        <w:t xml:space="preserve"> – Профицит, дефицит бюджета Навлинского района, фактически исполнено, тыс.руб</w:t>
      </w:r>
      <w:r w:rsidRPr="00F224BC">
        <w:rPr>
          <w:rFonts w:cs="Calibri"/>
          <w:color w:val="548DD4" w:themeColor="text2" w:themeTint="99"/>
        </w:rPr>
        <w:t>.</w:t>
      </w:r>
    </w:p>
    <w:tbl>
      <w:tblPr>
        <w:tblW w:w="5000" w:type="pct"/>
        <w:tblLook w:val="04A0" w:firstRow="1" w:lastRow="0" w:firstColumn="1" w:lastColumn="0" w:noHBand="0" w:noVBand="1"/>
      </w:tblPr>
      <w:tblGrid>
        <w:gridCol w:w="1319"/>
        <w:gridCol w:w="884"/>
        <w:gridCol w:w="970"/>
        <w:gridCol w:w="827"/>
        <w:gridCol w:w="853"/>
        <w:gridCol w:w="886"/>
        <w:gridCol w:w="843"/>
        <w:gridCol w:w="925"/>
        <w:gridCol w:w="895"/>
        <w:gridCol w:w="886"/>
      </w:tblGrid>
      <w:tr w:rsidR="00190E86" w:rsidRPr="00F224BC" w:rsidTr="003B12DC">
        <w:trPr>
          <w:trHeight w:val="295"/>
        </w:trPr>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0E86" w:rsidRPr="00F224BC" w:rsidRDefault="00190E86" w:rsidP="00190E86">
            <w:pPr>
              <w:widowControl/>
              <w:ind w:left="-57" w:right="-57"/>
              <w:jc w:val="center"/>
              <w:rPr>
                <w:rFonts w:ascii="Times New Roman" w:hAnsi="Times New Roman"/>
                <w:b/>
                <w:bCs/>
                <w:sz w:val="20"/>
                <w:szCs w:val="18"/>
              </w:rPr>
            </w:pPr>
            <w:r w:rsidRPr="00F224BC">
              <w:rPr>
                <w:rFonts w:ascii="Times New Roman" w:hAnsi="Times New Roman"/>
                <w:b/>
                <w:bCs/>
                <w:sz w:val="20"/>
                <w:szCs w:val="18"/>
              </w:rPr>
              <w:t>Показатели</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190E86" w:rsidRPr="00F224BC" w:rsidRDefault="00190E86" w:rsidP="00190E86">
            <w:pPr>
              <w:widowControl/>
              <w:ind w:left="-57" w:right="-57"/>
              <w:jc w:val="center"/>
              <w:rPr>
                <w:rFonts w:ascii="Times New Roman" w:hAnsi="Times New Roman"/>
                <w:b/>
                <w:bCs/>
                <w:sz w:val="20"/>
                <w:szCs w:val="18"/>
              </w:rPr>
            </w:pPr>
            <w:r w:rsidRPr="00F224BC">
              <w:rPr>
                <w:rFonts w:ascii="Times New Roman" w:hAnsi="Times New Roman"/>
                <w:b/>
                <w:bCs/>
                <w:sz w:val="20"/>
                <w:szCs w:val="18"/>
              </w:rPr>
              <w:t>Ед. из-я</w:t>
            </w:r>
          </w:p>
        </w:tc>
        <w:tc>
          <w:tcPr>
            <w:tcW w:w="522" w:type="pct"/>
            <w:tcBorders>
              <w:top w:val="single" w:sz="4" w:space="0" w:color="auto"/>
              <w:left w:val="nil"/>
              <w:bottom w:val="single" w:sz="4" w:space="0" w:color="auto"/>
              <w:right w:val="single" w:sz="4" w:space="0" w:color="auto"/>
            </w:tcBorders>
            <w:shd w:val="clear" w:color="auto" w:fill="auto"/>
            <w:vAlign w:val="center"/>
            <w:hideMark/>
          </w:tcPr>
          <w:p w:rsidR="00190E86" w:rsidRPr="00F224BC" w:rsidRDefault="00190E86" w:rsidP="00190E86">
            <w:pPr>
              <w:widowControl/>
              <w:ind w:left="-57" w:right="-57"/>
              <w:jc w:val="center"/>
              <w:rPr>
                <w:rFonts w:ascii="Times New Roman" w:hAnsi="Times New Roman"/>
                <w:b/>
                <w:bCs/>
                <w:sz w:val="20"/>
                <w:szCs w:val="18"/>
              </w:rPr>
            </w:pPr>
            <w:r w:rsidRPr="00F224BC">
              <w:rPr>
                <w:rFonts w:ascii="Times New Roman" w:hAnsi="Times New Roman"/>
                <w:b/>
                <w:bCs/>
                <w:sz w:val="20"/>
                <w:szCs w:val="18"/>
              </w:rPr>
              <w:t>2010</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190E86" w:rsidRPr="00F224BC" w:rsidRDefault="00190E86" w:rsidP="00190E86">
            <w:pPr>
              <w:widowControl/>
              <w:ind w:left="-57" w:right="-57"/>
              <w:jc w:val="center"/>
              <w:rPr>
                <w:rFonts w:ascii="Times New Roman" w:hAnsi="Times New Roman"/>
                <w:b/>
                <w:bCs/>
                <w:sz w:val="20"/>
                <w:szCs w:val="18"/>
              </w:rPr>
            </w:pPr>
            <w:r w:rsidRPr="00F224BC">
              <w:rPr>
                <w:rFonts w:ascii="Times New Roman" w:hAnsi="Times New Roman"/>
                <w:b/>
                <w:bCs/>
                <w:sz w:val="20"/>
                <w:szCs w:val="18"/>
              </w:rPr>
              <w:t>2011</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190E86" w:rsidRPr="00F224BC" w:rsidRDefault="00190E86" w:rsidP="00190E86">
            <w:pPr>
              <w:widowControl/>
              <w:ind w:left="-57" w:right="-57"/>
              <w:jc w:val="center"/>
              <w:rPr>
                <w:rFonts w:ascii="Times New Roman" w:hAnsi="Times New Roman"/>
                <w:b/>
                <w:bCs/>
                <w:sz w:val="20"/>
                <w:szCs w:val="18"/>
              </w:rPr>
            </w:pPr>
            <w:r w:rsidRPr="00F224BC">
              <w:rPr>
                <w:rFonts w:ascii="Times New Roman" w:hAnsi="Times New Roman"/>
                <w:b/>
                <w:bCs/>
                <w:sz w:val="20"/>
                <w:szCs w:val="18"/>
              </w:rPr>
              <w:t>2012</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190E86" w:rsidRPr="00F224BC" w:rsidRDefault="00190E86" w:rsidP="00190E86">
            <w:pPr>
              <w:widowControl/>
              <w:ind w:left="-57" w:right="-57"/>
              <w:jc w:val="center"/>
              <w:rPr>
                <w:rFonts w:ascii="Times New Roman" w:hAnsi="Times New Roman"/>
                <w:b/>
                <w:bCs/>
                <w:sz w:val="20"/>
                <w:szCs w:val="18"/>
              </w:rPr>
            </w:pPr>
            <w:r w:rsidRPr="00F224BC">
              <w:rPr>
                <w:rFonts w:ascii="Times New Roman" w:hAnsi="Times New Roman"/>
                <w:b/>
                <w:bCs/>
                <w:sz w:val="20"/>
                <w:szCs w:val="18"/>
              </w:rPr>
              <w:t>2013</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190E86" w:rsidRPr="00F224BC" w:rsidRDefault="00190E86" w:rsidP="00190E86">
            <w:pPr>
              <w:widowControl/>
              <w:ind w:left="-57" w:right="-57"/>
              <w:jc w:val="center"/>
              <w:rPr>
                <w:rFonts w:ascii="Times New Roman" w:hAnsi="Times New Roman"/>
                <w:b/>
                <w:bCs/>
                <w:sz w:val="20"/>
                <w:szCs w:val="18"/>
              </w:rPr>
            </w:pPr>
            <w:r w:rsidRPr="00F224BC">
              <w:rPr>
                <w:rFonts w:ascii="Times New Roman" w:hAnsi="Times New Roman"/>
                <w:b/>
                <w:bCs/>
                <w:sz w:val="20"/>
                <w:szCs w:val="18"/>
              </w:rPr>
              <w:t>2014</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190E86" w:rsidRPr="00F224BC" w:rsidRDefault="00190E86" w:rsidP="00190E86">
            <w:pPr>
              <w:widowControl/>
              <w:ind w:left="-57" w:right="-57"/>
              <w:jc w:val="center"/>
              <w:rPr>
                <w:rFonts w:ascii="Times New Roman" w:hAnsi="Times New Roman"/>
                <w:b/>
                <w:bCs/>
                <w:sz w:val="20"/>
                <w:szCs w:val="18"/>
              </w:rPr>
            </w:pPr>
            <w:r w:rsidRPr="00F224BC">
              <w:rPr>
                <w:rFonts w:ascii="Times New Roman" w:hAnsi="Times New Roman"/>
                <w:b/>
                <w:bCs/>
                <w:sz w:val="20"/>
                <w:szCs w:val="18"/>
              </w:rPr>
              <w:t>2015</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190E86" w:rsidRPr="00F224BC" w:rsidRDefault="00190E86" w:rsidP="00190E86">
            <w:pPr>
              <w:widowControl/>
              <w:ind w:left="-57" w:right="-57"/>
              <w:jc w:val="center"/>
              <w:rPr>
                <w:rFonts w:ascii="Times New Roman" w:hAnsi="Times New Roman"/>
                <w:b/>
                <w:bCs/>
                <w:sz w:val="20"/>
                <w:szCs w:val="18"/>
              </w:rPr>
            </w:pPr>
            <w:r w:rsidRPr="00F224BC">
              <w:rPr>
                <w:rFonts w:ascii="Times New Roman" w:hAnsi="Times New Roman"/>
                <w:b/>
                <w:bCs/>
                <w:sz w:val="20"/>
                <w:szCs w:val="18"/>
              </w:rPr>
              <w:t>2016</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190E86" w:rsidRPr="00F224BC" w:rsidRDefault="00190E86" w:rsidP="00190E86">
            <w:pPr>
              <w:widowControl/>
              <w:ind w:left="-57" w:right="-57"/>
              <w:jc w:val="center"/>
              <w:rPr>
                <w:rFonts w:ascii="Times New Roman" w:hAnsi="Times New Roman"/>
                <w:b/>
                <w:bCs/>
                <w:sz w:val="20"/>
                <w:szCs w:val="18"/>
              </w:rPr>
            </w:pPr>
            <w:r w:rsidRPr="00F224BC">
              <w:rPr>
                <w:rFonts w:ascii="Times New Roman" w:hAnsi="Times New Roman"/>
                <w:b/>
                <w:bCs/>
                <w:sz w:val="20"/>
                <w:szCs w:val="18"/>
              </w:rPr>
              <w:t>2017</w:t>
            </w:r>
          </w:p>
        </w:tc>
      </w:tr>
      <w:tr w:rsidR="00190E86" w:rsidRPr="00F224BC" w:rsidTr="003B12DC">
        <w:trPr>
          <w:trHeight w:val="285"/>
        </w:trPr>
        <w:tc>
          <w:tcPr>
            <w:tcW w:w="710" w:type="pct"/>
            <w:tcBorders>
              <w:top w:val="nil"/>
              <w:left w:val="single" w:sz="4" w:space="0" w:color="auto"/>
              <w:bottom w:val="single" w:sz="4" w:space="0" w:color="auto"/>
              <w:right w:val="single" w:sz="4" w:space="0" w:color="auto"/>
            </w:tcBorders>
            <w:shd w:val="clear" w:color="auto" w:fill="auto"/>
            <w:vAlign w:val="center"/>
            <w:hideMark/>
          </w:tcPr>
          <w:p w:rsidR="00190E86" w:rsidRPr="00F224BC" w:rsidRDefault="00190E86" w:rsidP="00190E86">
            <w:pPr>
              <w:widowControl/>
              <w:ind w:left="-57" w:right="-57"/>
              <w:jc w:val="center"/>
              <w:rPr>
                <w:rFonts w:ascii="Times New Roman" w:hAnsi="Times New Roman"/>
                <w:b/>
                <w:bCs/>
                <w:sz w:val="20"/>
                <w:szCs w:val="18"/>
              </w:rPr>
            </w:pPr>
            <w:r w:rsidRPr="00F224BC">
              <w:rPr>
                <w:rFonts w:ascii="Times New Roman" w:hAnsi="Times New Roman"/>
                <w:b/>
                <w:bCs/>
                <w:sz w:val="20"/>
                <w:szCs w:val="18"/>
              </w:rPr>
              <w:t>Дифицит(-) / Профицит(+)</w:t>
            </w:r>
          </w:p>
        </w:tc>
        <w:tc>
          <w:tcPr>
            <w:tcW w:w="476" w:type="pct"/>
            <w:tcBorders>
              <w:top w:val="nil"/>
              <w:left w:val="nil"/>
              <w:bottom w:val="single" w:sz="4" w:space="0" w:color="auto"/>
              <w:right w:val="single" w:sz="4" w:space="0" w:color="auto"/>
            </w:tcBorders>
            <w:shd w:val="clear" w:color="auto" w:fill="auto"/>
            <w:vAlign w:val="center"/>
            <w:hideMark/>
          </w:tcPr>
          <w:p w:rsidR="00190E86" w:rsidRPr="00F224BC" w:rsidRDefault="00190E86" w:rsidP="00190E86">
            <w:pPr>
              <w:widowControl/>
              <w:ind w:left="-57" w:right="-57"/>
              <w:jc w:val="center"/>
              <w:rPr>
                <w:rFonts w:ascii="Times New Roman" w:hAnsi="Times New Roman"/>
                <w:b/>
                <w:bCs/>
                <w:sz w:val="20"/>
                <w:szCs w:val="18"/>
              </w:rPr>
            </w:pPr>
            <w:r w:rsidRPr="00F224BC">
              <w:rPr>
                <w:rFonts w:ascii="Times New Roman" w:hAnsi="Times New Roman"/>
                <w:b/>
                <w:bCs/>
                <w:sz w:val="20"/>
                <w:szCs w:val="18"/>
              </w:rPr>
              <w:t>тыс.руб.</w:t>
            </w:r>
          </w:p>
        </w:tc>
        <w:tc>
          <w:tcPr>
            <w:tcW w:w="522" w:type="pct"/>
            <w:tcBorders>
              <w:top w:val="nil"/>
              <w:left w:val="nil"/>
              <w:bottom w:val="single" w:sz="4" w:space="0" w:color="auto"/>
              <w:right w:val="single" w:sz="4" w:space="0" w:color="auto"/>
            </w:tcBorders>
            <w:shd w:val="clear" w:color="auto" w:fill="auto"/>
            <w:noWrap/>
            <w:vAlign w:val="center"/>
            <w:hideMark/>
          </w:tcPr>
          <w:p w:rsidR="00190E86" w:rsidRPr="00F224BC" w:rsidRDefault="00190E86" w:rsidP="00190E86">
            <w:pPr>
              <w:widowControl/>
              <w:ind w:left="-57" w:right="-57"/>
              <w:jc w:val="center"/>
              <w:rPr>
                <w:rFonts w:ascii="Times New Roman" w:hAnsi="Times New Roman"/>
                <w:bCs/>
                <w:sz w:val="20"/>
                <w:szCs w:val="18"/>
              </w:rPr>
            </w:pPr>
            <w:r w:rsidRPr="00F224BC">
              <w:rPr>
                <w:rFonts w:ascii="Times New Roman" w:hAnsi="Times New Roman"/>
                <w:bCs/>
                <w:sz w:val="20"/>
                <w:szCs w:val="18"/>
              </w:rPr>
              <w:t>-1623,72</w:t>
            </w:r>
          </w:p>
        </w:tc>
        <w:tc>
          <w:tcPr>
            <w:tcW w:w="445" w:type="pct"/>
            <w:tcBorders>
              <w:top w:val="nil"/>
              <w:left w:val="nil"/>
              <w:bottom w:val="single" w:sz="4" w:space="0" w:color="auto"/>
              <w:right w:val="single" w:sz="4" w:space="0" w:color="auto"/>
            </w:tcBorders>
            <w:shd w:val="clear" w:color="auto" w:fill="auto"/>
            <w:noWrap/>
            <w:vAlign w:val="center"/>
            <w:hideMark/>
          </w:tcPr>
          <w:p w:rsidR="00190E86" w:rsidRPr="00F224BC" w:rsidRDefault="00190E86" w:rsidP="00190E86">
            <w:pPr>
              <w:widowControl/>
              <w:ind w:left="-57" w:right="-57"/>
              <w:jc w:val="center"/>
              <w:rPr>
                <w:rFonts w:ascii="Times New Roman" w:hAnsi="Times New Roman"/>
                <w:bCs/>
                <w:sz w:val="20"/>
                <w:szCs w:val="18"/>
              </w:rPr>
            </w:pPr>
            <w:r w:rsidRPr="00F224BC">
              <w:rPr>
                <w:rFonts w:ascii="Times New Roman" w:hAnsi="Times New Roman"/>
                <w:bCs/>
                <w:sz w:val="20"/>
                <w:szCs w:val="18"/>
              </w:rPr>
              <w:t>3296,37</w:t>
            </w:r>
          </w:p>
        </w:tc>
        <w:tc>
          <w:tcPr>
            <w:tcW w:w="459" w:type="pct"/>
            <w:tcBorders>
              <w:top w:val="nil"/>
              <w:left w:val="nil"/>
              <w:bottom w:val="single" w:sz="4" w:space="0" w:color="auto"/>
              <w:right w:val="single" w:sz="4" w:space="0" w:color="auto"/>
            </w:tcBorders>
            <w:shd w:val="clear" w:color="auto" w:fill="auto"/>
            <w:noWrap/>
            <w:vAlign w:val="center"/>
            <w:hideMark/>
          </w:tcPr>
          <w:p w:rsidR="00190E86" w:rsidRPr="00F224BC" w:rsidRDefault="00190E86" w:rsidP="00190E86">
            <w:pPr>
              <w:widowControl/>
              <w:ind w:left="-57" w:right="-57"/>
              <w:jc w:val="center"/>
              <w:rPr>
                <w:rFonts w:ascii="Times New Roman" w:hAnsi="Times New Roman"/>
                <w:bCs/>
                <w:sz w:val="20"/>
                <w:szCs w:val="18"/>
              </w:rPr>
            </w:pPr>
            <w:r w:rsidRPr="00F224BC">
              <w:rPr>
                <w:rFonts w:ascii="Times New Roman" w:hAnsi="Times New Roman"/>
                <w:bCs/>
                <w:sz w:val="20"/>
                <w:szCs w:val="18"/>
              </w:rPr>
              <w:t>-1176,13</w:t>
            </w:r>
          </w:p>
        </w:tc>
        <w:tc>
          <w:tcPr>
            <w:tcW w:w="477" w:type="pct"/>
            <w:tcBorders>
              <w:top w:val="nil"/>
              <w:left w:val="nil"/>
              <w:bottom w:val="single" w:sz="4" w:space="0" w:color="auto"/>
              <w:right w:val="single" w:sz="4" w:space="0" w:color="auto"/>
            </w:tcBorders>
            <w:shd w:val="clear" w:color="auto" w:fill="auto"/>
            <w:noWrap/>
            <w:vAlign w:val="center"/>
            <w:hideMark/>
          </w:tcPr>
          <w:p w:rsidR="00190E86" w:rsidRPr="00F224BC" w:rsidRDefault="00190E86" w:rsidP="00190E86">
            <w:pPr>
              <w:widowControl/>
              <w:ind w:left="-57" w:right="-57"/>
              <w:jc w:val="center"/>
              <w:rPr>
                <w:rFonts w:ascii="Times New Roman" w:hAnsi="Times New Roman"/>
                <w:bCs/>
                <w:sz w:val="20"/>
                <w:szCs w:val="18"/>
              </w:rPr>
            </w:pPr>
            <w:r w:rsidRPr="00F224BC">
              <w:rPr>
                <w:rFonts w:ascii="Times New Roman" w:hAnsi="Times New Roman"/>
                <w:bCs/>
                <w:sz w:val="20"/>
                <w:szCs w:val="18"/>
              </w:rPr>
              <w:t>6440,19</w:t>
            </w:r>
          </w:p>
        </w:tc>
        <w:tc>
          <w:tcPr>
            <w:tcW w:w="454" w:type="pct"/>
            <w:tcBorders>
              <w:top w:val="nil"/>
              <w:left w:val="nil"/>
              <w:bottom w:val="single" w:sz="4" w:space="0" w:color="auto"/>
              <w:right w:val="single" w:sz="4" w:space="0" w:color="auto"/>
            </w:tcBorders>
            <w:shd w:val="clear" w:color="auto" w:fill="auto"/>
            <w:noWrap/>
            <w:vAlign w:val="center"/>
            <w:hideMark/>
          </w:tcPr>
          <w:p w:rsidR="00190E86" w:rsidRPr="00F224BC" w:rsidRDefault="00190E86" w:rsidP="00190E86">
            <w:pPr>
              <w:widowControl/>
              <w:ind w:left="-57" w:right="-57"/>
              <w:jc w:val="center"/>
              <w:rPr>
                <w:rFonts w:ascii="Times New Roman" w:hAnsi="Times New Roman"/>
                <w:bCs/>
                <w:sz w:val="20"/>
                <w:szCs w:val="18"/>
              </w:rPr>
            </w:pPr>
            <w:r w:rsidRPr="00F224BC">
              <w:rPr>
                <w:rFonts w:ascii="Times New Roman" w:hAnsi="Times New Roman"/>
                <w:bCs/>
                <w:sz w:val="20"/>
                <w:szCs w:val="18"/>
              </w:rPr>
              <w:t>7492,61</w:t>
            </w:r>
          </w:p>
        </w:tc>
        <w:tc>
          <w:tcPr>
            <w:tcW w:w="498" w:type="pct"/>
            <w:tcBorders>
              <w:top w:val="nil"/>
              <w:left w:val="nil"/>
              <w:bottom w:val="single" w:sz="4" w:space="0" w:color="auto"/>
              <w:right w:val="single" w:sz="4" w:space="0" w:color="auto"/>
            </w:tcBorders>
            <w:shd w:val="clear" w:color="auto" w:fill="auto"/>
            <w:noWrap/>
            <w:vAlign w:val="center"/>
            <w:hideMark/>
          </w:tcPr>
          <w:p w:rsidR="00190E86" w:rsidRPr="00F224BC" w:rsidRDefault="00190E86" w:rsidP="00190E86">
            <w:pPr>
              <w:widowControl/>
              <w:ind w:left="-57" w:right="-57"/>
              <w:jc w:val="center"/>
              <w:rPr>
                <w:rFonts w:ascii="Times New Roman" w:hAnsi="Times New Roman"/>
                <w:bCs/>
                <w:sz w:val="20"/>
                <w:szCs w:val="18"/>
              </w:rPr>
            </w:pPr>
            <w:r w:rsidRPr="00F224BC">
              <w:rPr>
                <w:rFonts w:ascii="Times New Roman" w:hAnsi="Times New Roman"/>
                <w:bCs/>
                <w:sz w:val="20"/>
                <w:szCs w:val="18"/>
              </w:rPr>
              <w:t>12994,96</w:t>
            </w:r>
          </w:p>
        </w:tc>
        <w:tc>
          <w:tcPr>
            <w:tcW w:w="482" w:type="pct"/>
            <w:tcBorders>
              <w:top w:val="nil"/>
              <w:left w:val="nil"/>
              <w:bottom w:val="single" w:sz="4" w:space="0" w:color="auto"/>
              <w:right w:val="single" w:sz="4" w:space="0" w:color="auto"/>
            </w:tcBorders>
            <w:shd w:val="clear" w:color="auto" w:fill="auto"/>
            <w:noWrap/>
            <w:vAlign w:val="center"/>
            <w:hideMark/>
          </w:tcPr>
          <w:p w:rsidR="00190E86" w:rsidRPr="00F224BC" w:rsidRDefault="00190E86" w:rsidP="00190E86">
            <w:pPr>
              <w:widowControl/>
              <w:ind w:left="-57" w:right="-57"/>
              <w:jc w:val="center"/>
              <w:rPr>
                <w:rFonts w:ascii="Times New Roman" w:hAnsi="Times New Roman"/>
                <w:bCs/>
                <w:sz w:val="20"/>
                <w:szCs w:val="18"/>
              </w:rPr>
            </w:pPr>
            <w:r w:rsidRPr="00F224BC">
              <w:rPr>
                <w:rFonts w:ascii="Times New Roman" w:hAnsi="Times New Roman"/>
                <w:bCs/>
                <w:sz w:val="20"/>
                <w:szCs w:val="18"/>
              </w:rPr>
              <w:t>-3638,93</w:t>
            </w:r>
          </w:p>
        </w:tc>
        <w:tc>
          <w:tcPr>
            <w:tcW w:w="477" w:type="pct"/>
            <w:tcBorders>
              <w:top w:val="nil"/>
              <w:left w:val="nil"/>
              <w:bottom w:val="single" w:sz="4" w:space="0" w:color="auto"/>
              <w:right w:val="single" w:sz="4" w:space="0" w:color="auto"/>
            </w:tcBorders>
            <w:shd w:val="clear" w:color="auto" w:fill="auto"/>
            <w:noWrap/>
            <w:vAlign w:val="center"/>
            <w:hideMark/>
          </w:tcPr>
          <w:p w:rsidR="00190E86" w:rsidRPr="00F224BC" w:rsidRDefault="00190E86" w:rsidP="00190E86">
            <w:pPr>
              <w:widowControl/>
              <w:ind w:left="-57" w:right="-57"/>
              <w:jc w:val="center"/>
              <w:rPr>
                <w:rFonts w:ascii="Times New Roman" w:hAnsi="Times New Roman"/>
                <w:bCs/>
                <w:sz w:val="20"/>
                <w:szCs w:val="18"/>
              </w:rPr>
            </w:pPr>
            <w:r w:rsidRPr="00F224BC">
              <w:rPr>
                <w:rFonts w:ascii="Times New Roman" w:hAnsi="Times New Roman"/>
                <w:bCs/>
                <w:sz w:val="20"/>
                <w:szCs w:val="18"/>
              </w:rPr>
              <w:t>6591,13</w:t>
            </w:r>
          </w:p>
        </w:tc>
      </w:tr>
    </w:tbl>
    <w:p w:rsidR="00190E86" w:rsidRPr="00F224BC" w:rsidRDefault="00190E86" w:rsidP="00190E86">
      <w:pPr>
        <w:widowControl/>
        <w:spacing w:before="120" w:line="276" w:lineRule="auto"/>
        <w:ind w:firstLine="709"/>
        <w:jc w:val="both"/>
        <w:rPr>
          <w:rFonts w:ascii="Cambria" w:hAnsi="Cambria"/>
        </w:rPr>
      </w:pPr>
      <w:r w:rsidRPr="00F224BC">
        <w:rPr>
          <w:rFonts w:ascii="Cambria" w:hAnsi="Cambria"/>
        </w:rPr>
        <w:t>За анализируемый период 2010 – 2017гг. видим, что по итогам исполнения консолидированного бюджета Навлинского района сложился профицит по 5-ти годам: 2011г., 2013г.,2014г.,2015г., 2017г..Наибольшая сумма профицита – в 2015г (12994,9 тыс.руб.), дефицита в 2016г.( -3638,9 тыс.руб.). По данным сайта Минфина (wwwminfin) в 25-ти субъектах РФ в 2017г. местные бюджеты исполнены с профицитом, который оставил 9 млрд.руб. в целом по стране, а в 60-ти субъектах РФ – с дефицитом в сумме 45,5 млрд.руб.</w:t>
      </w:r>
    </w:p>
    <w:p w:rsidR="008B75D9" w:rsidRPr="00F224BC" w:rsidRDefault="008B75D9" w:rsidP="00492335">
      <w:pPr>
        <w:widowControl/>
        <w:spacing w:before="120" w:after="120" w:line="276" w:lineRule="auto"/>
        <w:jc w:val="both"/>
        <w:rPr>
          <w:rFonts w:ascii="Cambria" w:hAnsi="Cambria" w:cs="Times New Roman"/>
          <w:b/>
          <w:bCs/>
          <w:color w:val="4F81BD"/>
          <w:szCs w:val="28"/>
        </w:rPr>
      </w:pPr>
      <w:r w:rsidRPr="00F224BC">
        <w:rPr>
          <w:rFonts w:ascii="Cambria" w:hAnsi="Cambria" w:cs="Times New Roman"/>
          <w:b/>
          <w:bCs/>
          <w:color w:val="4F81BD"/>
          <w:szCs w:val="28"/>
        </w:rPr>
        <w:t>Межбюджетные отношения</w:t>
      </w:r>
      <w:bookmarkEnd w:id="10"/>
    </w:p>
    <w:p w:rsidR="008B75D9" w:rsidRPr="00F224BC" w:rsidRDefault="008B75D9" w:rsidP="00492335">
      <w:pPr>
        <w:widowControl/>
        <w:spacing w:line="276" w:lineRule="auto"/>
        <w:ind w:firstLine="709"/>
        <w:jc w:val="both"/>
        <w:rPr>
          <w:rFonts w:ascii="Cambria" w:hAnsi="Cambria"/>
        </w:rPr>
      </w:pPr>
      <w:r w:rsidRPr="00F224BC">
        <w:rPr>
          <w:rFonts w:ascii="Cambria" w:hAnsi="Cambria"/>
        </w:rPr>
        <w:t>Целью межбюджетных отношений в современных условиях должно стать создание инструментов, обеспечивающих заинтересованность муниципальных образований в развитии доходной части бюджета на основе твёрдого закрепления соответствующих налоговых платежей за местными бюджетами, и в первую очередь – налогов от деятельности малого и среднего бизнеса, налога на прибыль, на имущество предприятий.</w:t>
      </w:r>
    </w:p>
    <w:p w:rsidR="008B75D9" w:rsidRPr="00F224BC" w:rsidRDefault="008B75D9" w:rsidP="00492335">
      <w:pPr>
        <w:widowControl/>
        <w:spacing w:line="276" w:lineRule="auto"/>
        <w:ind w:firstLine="709"/>
        <w:jc w:val="both"/>
        <w:rPr>
          <w:rFonts w:ascii="Cambria" w:hAnsi="Cambria"/>
          <w:color w:val="auto"/>
        </w:rPr>
      </w:pPr>
      <w:r w:rsidRPr="00F224BC">
        <w:rPr>
          <w:rFonts w:ascii="Cambria" w:hAnsi="Cambria"/>
          <w:color w:val="auto"/>
        </w:rPr>
        <w:t>Собственные налоговые и неналоговые доходы должны составлять основу любого бюджета и обеспечивать его стабильность. При этом собственными налогами необходимо признавать такие платежи, которые полностью зачисляются в доход соответствующего бюджета и не распределяются вышестоящим уровнем власти с целью достижения сбалансированности.</w:t>
      </w:r>
    </w:p>
    <w:p w:rsidR="008B75D9" w:rsidRPr="00F224BC" w:rsidRDefault="008B75D9" w:rsidP="00492335">
      <w:pPr>
        <w:widowControl/>
        <w:spacing w:line="276" w:lineRule="auto"/>
        <w:ind w:firstLine="709"/>
        <w:jc w:val="both"/>
        <w:rPr>
          <w:rFonts w:ascii="Cambria" w:hAnsi="Cambria"/>
          <w:color w:val="auto"/>
        </w:rPr>
      </w:pPr>
      <w:r w:rsidRPr="00F224BC">
        <w:rPr>
          <w:rFonts w:ascii="Cambria" w:hAnsi="Cambria"/>
          <w:color w:val="auto"/>
        </w:rPr>
        <w:t>Серьезные трудности становления местного самоуправления на сегодняшний день связаны с недостаточностью финансовых средств. Передача на муниципальный уровень полномочий в сфере образования, социальной поддержки населения не сопровождается адекватной передачей им источников финансирования, укрепления доходной базы местных бюджетов. Хотя одним из важнейших принципов административной реформы в Российской Федерации является передача функций (полномочий) вместе с финансовым обеспечением.</w:t>
      </w:r>
    </w:p>
    <w:p w:rsidR="008B75D9" w:rsidRPr="00F224BC" w:rsidRDefault="008B75D9" w:rsidP="00492335">
      <w:pPr>
        <w:widowControl/>
        <w:spacing w:line="276" w:lineRule="auto"/>
        <w:ind w:firstLine="709"/>
        <w:jc w:val="both"/>
        <w:rPr>
          <w:rFonts w:ascii="Cambria" w:hAnsi="Cambria"/>
          <w:color w:val="auto"/>
        </w:rPr>
      </w:pPr>
      <w:r w:rsidRPr="00F224BC">
        <w:rPr>
          <w:rFonts w:ascii="Cambria" w:hAnsi="Cambria"/>
          <w:color w:val="auto"/>
        </w:rPr>
        <w:t>Для решения данной проблемы и с целью достижения соответствия между расходными полномочиями и доходами, необходимо установить оптимальную финансовою обеспеченность муниципального образования за счет увеличения нормативных отчислений от федеральных и региональных налогов, что позволит формировать долгосрочно сбалансированный бюджет Навлинского района и мотивировать органы управления к повышению самостоятельности и ответственности.</w:t>
      </w:r>
    </w:p>
    <w:p w:rsidR="008B75D9" w:rsidRPr="00F224BC" w:rsidRDefault="008B75D9" w:rsidP="00492335">
      <w:pPr>
        <w:widowControl/>
        <w:spacing w:line="276" w:lineRule="auto"/>
        <w:ind w:firstLine="709"/>
        <w:jc w:val="both"/>
        <w:rPr>
          <w:rFonts w:ascii="Cambria" w:hAnsi="Cambria"/>
          <w:color w:val="auto"/>
        </w:rPr>
      </w:pPr>
      <w:r w:rsidRPr="00F224BC">
        <w:rPr>
          <w:rFonts w:ascii="Cambria" w:hAnsi="Cambria"/>
          <w:color w:val="auto"/>
        </w:rPr>
        <w:t xml:space="preserve">Объем доходов муниципального образования определяется фактически субъектом Федерации, исходя из его собственных финансовых возможностей и представлений (часто субъективных) о потребностях муниципалитета, да еще </w:t>
      </w:r>
      <w:r w:rsidR="00870127" w:rsidRPr="00F224BC">
        <w:rPr>
          <w:rFonts w:ascii="Cambria" w:hAnsi="Cambria"/>
          <w:color w:val="auto"/>
        </w:rPr>
        <w:t>путем многочисленного сопоставления</w:t>
      </w:r>
      <w:r w:rsidRPr="00F224BC">
        <w:rPr>
          <w:rFonts w:ascii="Cambria" w:hAnsi="Cambria"/>
          <w:color w:val="auto"/>
        </w:rPr>
        <w:t xml:space="preserve"> с бюджетами других муниципальных образований региона. Отсутствие в настоящее время законодательно определенных критериев достаточности доходной базы для реализации муниципальными образованиями своих полномочий не позволяет им аргументировано отстаивать собственную позицию при утверждении бюджета.</w:t>
      </w:r>
    </w:p>
    <w:p w:rsidR="008B75D9" w:rsidRPr="00F224BC" w:rsidRDefault="008B75D9" w:rsidP="00492335">
      <w:pPr>
        <w:widowControl/>
        <w:spacing w:line="276" w:lineRule="auto"/>
        <w:ind w:firstLine="709"/>
        <w:jc w:val="both"/>
        <w:rPr>
          <w:rFonts w:ascii="Cambria" w:hAnsi="Cambria"/>
          <w:color w:val="auto"/>
        </w:rPr>
      </w:pPr>
      <w:r w:rsidRPr="00F224BC">
        <w:rPr>
          <w:rFonts w:ascii="Cambria" w:hAnsi="Cambria"/>
          <w:color w:val="auto"/>
        </w:rPr>
        <w:t xml:space="preserve">Необходимо отметить, что даже при самых благоприятных экономических условиях местные бюджеты недостаточны для полноценного удовлетворения интересов и жизненных потребностей, не говоря уже о целях дальнейшего развития муниципальных образований. </w:t>
      </w:r>
    </w:p>
    <w:p w:rsidR="008B75D9" w:rsidRPr="00F224BC" w:rsidRDefault="008B75D9" w:rsidP="00492335">
      <w:pPr>
        <w:widowControl/>
        <w:spacing w:line="276" w:lineRule="auto"/>
        <w:ind w:firstLine="709"/>
        <w:jc w:val="both"/>
        <w:rPr>
          <w:rFonts w:ascii="Cambria" w:hAnsi="Cambria"/>
          <w:color w:val="auto"/>
        </w:rPr>
      </w:pPr>
      <w:r w:rsidRPr="00F224BC">
        <w:rPr>
          <w:rFonts w:ascii="Cambria" w:hAnsi="Cambria"/>
          <w:color w:val="auto"/>
        </w:rPr>
        <w:t>Совершенствование межбюджетных отношений должно обеспечивать не только перераспределение налогов, но и увеличение доходов бюджета.</w:t>
      </w:r>
    </w:p>
    <w:p w:rsidR="008B75D9" w:rsidRPr="00F224BC" w:rsidRDefault="008B75D9" w:rsidP="00492335">
      <w:pPr>
        <w:widowControl/>
        <w:spacing w:line="276" w:lineRule="auto"/>
        <w:ind w:firstLine="709"/>
        <w:jc w:val="both"/>
        <w:rPr>
          <w:rFonts w:ascii="Cambria" w:hAnsi="Cambria"/>
          <w:color w:val="auto"/>
        </w:rPr>
      </w:pPr>
      <w:r w:rsidRPr="00F224BC">
        <w:rPr>
          <w:rFonts w:ascii="Cambria" w:hAnsi="Cambria"/>
          <w:color w:val="auto"/>
        </w:rPr>
        <w:t xml:space="preserve">В последние годы в силу объективных причин произошло перераспределение совокупных налоговых поступлений в пользу федерального бюджета. Соответственно сократилась доля территориальных бюджетов в консолидированном бюджете. Налоговые поступления не обеспечивают в должной мере финансовой самостоятельности муниципалитетов. </w:t>
      </w:r>
    </w:p>
    <w:p w:rsidR="008B75D9" w:rsidRPr="00F224BC" w:rsidRDefault="008B75D9" w:rsidP="00492335">
      <w:pPr>
        <w:widowControl/>
        <w:tabs>
          <w:tab w:val="left" w:pos="1134"/>
        </w:tabs>
        <w:spacing w:line="276" w:lineRule="auto"/>
        <w:ind w:firstLine="709"/>
        <w:jc w:val="both"/>
        <w:rPr>
          <w:rFonts w:ascii="Cambria" w:hAnsi="Cambria"/>
          <w:color w:val="auto"/>
        </w:rPr>
      </w:pPr>
      <w:r w:rsidRPr="00F224BC">
        <w:rPr>
          <w:rFonts w:ascii="Cambria" w:hAnsi="Cambria"/>
          <w:color w:val="auto"/>
        </w:rPr>
        <w:t>Таким образом, дальнейшее стратегическое планирование социально-экономического развития Навлинского района должно основываться на новых межбюджетных отношениях, направленных на решение следующих ключевых задач:</w:t>
      </w:r>
    </w:p>
    <w:p w:rsidR="008B75D9" w:rsidRPr="00F224BC" w:rsidRDefault="008B75D9" w:rsidP="001B3879">
      <w:pPr>
        <w:pStyle w:val="af4"/>
        <w:widowControl/>
        <w:numPr>
          <w:ilvl w:val="0"/>
          <w:numId w:val="23"/>
        </w:numPr>
        <w:tabs>
          <w:tab w:val="left" w:pos="1134"/>
        </w:tabs>
        <w:spacing w:line="276" w:lineRule="auto"/>
        <w:ind w:left="0" w:firstLine="709"/>
        <w:contextualSpacing w:val="0"/>
        <w:jc w:val="both"/>
        <w:rPr>
          <w:rFonts w:ascii="Cambria" w:hAnsi="Cambria"/>
          <w:color w:val="auto"/>
        </w:rPr>
      </w:pPr>
      <w:r w:rsidRPr="00F224BC">
        <w:rPr>
          <w:rFonts w:ascii="Cambria" w:hAnsi="Cambria"/>
          <w:color w:val="auto"/>
        </w:rPr>
        <w:t>финансовое обеспечение перераспределения полномочий между уровнями публичной власти и обеспечение органами местного самоуправления соответствия объемов расходных обязательс</w:t>
      </w:r>
      <w:r w:rsidR="00870127" w:rsidRPr="00F224BC">
        <w:rPr>
          <w:rFonts w:ascii="Cambria" w:hAnsi="Cambria"/>
          <w:color w:val="auto"/>
        </w:rPr>
        <w:t>тв реальным доходным источникам</w:t>
      </w:r>
      <w:r w:rsidRPr="00F224BC">
        <w:rPr>
          <w:rFonts w:ascii="Cambria" w:hAnsi="Cambria"/>
          <w:color w:val="auto"/>
        </w:rPr>
        <w:t>;</w:t>
      </w:r>
    </w:p>
    <w:p w:rsidR="008B75D9" w:rsidRPr="00F224BC" w:rsidRDefault="008B75D9" w:rsidP="001B3879">
      <w:pPr>
        <w:pStyle w:val="af4"/>
        <w:widowControl/>
        <w:numPr>
          <w:ilvl w:val="0"/>
          <w:numId w:val="23"/>
        </w:numPr>
        <w:tabs>
          <w:tab w:val="left" w:pos="1134"/>
        </w:tabs>
        <w:spacing w:line="276" w:lineRule="auto"/>
        <w:ind w:left="0" w:firstLine="709"/>
        <w:contextualSpacing w:val="0"/>
        <w:jc w:val="both"/>
        <w:rPr>
          <w:rFonts w:ascii="Cambria" w:hAnsi="Cambria"/>
          <w:color w:val="auto"/>
        </w:rPr>
      </w:pPr>
      <w:r w:rsidRPr="00F224BC">
        <w:rPr>
          <w:rFonts w:ascii="Cambria" w:hAnsi="Cambria"/>
          <w:color w:val="auto"/>
        </w:rPr>
        <w:t>обеспечение сбалансированности бюджета Навлинского района, в том числе путем предоставления межбюджетных трансфертов, а также расширения налогового потенциала и дальнейшего развития стимулов к наращиванию доходной базы местных бюджетов;</w:t>
      </w:r>
    </w:p>
    <w:p w:rsidR="008B75D9" w:rsidRPr="00F224BC" w:rsidRDefault="008B75D9" w:rsidP="001B3879">
      <w:pPr>
        <w:pStyle w:val="af4"/>
        <w:widowControl/>
        <w:numPr>
          <w:ilvl w:val="0"/>
          <w:numId w:val="23"/>
        </w:numPr>
        <w:tabs>
          <w:tab w:val="left" w:pos="1134"/>
        </w:tabs>
        <w:spacing w:line="276" w:lineRule="auto"/>
        <w:ind w:left="0" w:firstLine="709"/>
        <w:contextualSpacing w:val="0"/>
        <w:jc w:val="both"/>
        <w:rPr>
          <w:rFonts w:ascii="Cambria" w:hAnsi="Cambria"/>
          <w:color w:val="auto"/>
        </w:rPr>
      </w:pPr>
      <w:r w:rsidRPr="00F224BC">
        <w:rPr>
          <w:rFonts w:ascii="Cambria" w:hAnsi="Cambria"/>
          <w:color w:val="auto"/>
        </w:rPr>
        <w:t>обеспечение стабильности во взаимоотношениях между органами региональной власти и органами местного самоуправления и предсказуемости распределения межбюджетных трансфертов.</w:t>
      </w:r>
    </w:p>
    <w:p w:rsidR="008B75D9" w:rsidRPr="00F224BC" w:rsidRDefault="008B75D9" w:rsidP="001B3879">
      <w:pPr>
        <w:pStyle w:val="af4"/>
        <w:widowControl/>
        <w:numPr>
          <w:ilvl w:val="0"/>
          <w:numId w:val="23"/>
        </w:numPr>
        <w:tabs>
          <w:tab w:val="left" w:pos="1134"/>
        </w:tabs>
        <w:spacing w:line="276" w:lineRule="auto"/>
        <w:ind w:left="0" w:firstLine="709"/>
        <w:contextualSpacing w:val="0"/>
        <w:jc w:val="both"/>
        <w:rPr>
          <w:rFonts w:ascii="Cambria" w:hAnsi="Cambria"/>
          <w:color w:val="auto"/>
        </w:rPr>
      </w:pPr>
      <w:r w:rsidRPr="00F224BC">
        <w:rPr>
          <w:rFonts w:ascii="Cambria" w:hAnsi="Cambria"/>
          <w:color w:val="auto"/>
        </w:rPr>
        <w:t>укрупнение межбюджетных трансфертов в рамках ключевых направлений муниципальных программ Навлинского района;</w:t>
      </w:r>
    </w:p>
    <w:p w:rsidR="008B75D9" w:rsidRPr="00F224BC" w:rsidRDefault="008B75D9" w:rsidP="001B3879">
      <w:pPr>
        <w:pStyle w:val="af4"/>
        <w:widowControl/>
        <w:numPr>
          <w:ilvl w:val="0"/>
          <w:numId w:val="23"/>
        </w:numPr>
        <w:tabs>
          <w:tab w:val="left" w:pos="1134"/>
        </w:tabs>
        <w:spacing w:line="276" w:lineRule="auto"/>
        <w:ind w:left="0" w:firstLine="709"/>
        <w:contextualSpacing w:val="0"/>
        <w:jc w:val="both"/>
        <w:rPr>
          <w:rFonts w:ascii="Cambria" w:hAnsi="Cambria"/>
          <w:color w:val="auto"/>
        </w:rPr>
      </w:pPr>
      <w:r w:rsidRPr="00F224BC">
        <w:rPr>
          <w:rFonts w:ascii="Cambria" w:hAnsi="Cambria"/>
          <w:color w:val="auto"/>
        </w:rPr>
        <w:t>повышение финансовой самостоятельности бюджета в использовании полученных межбюджетных трансфертов с одновременным повышением ответственности за результативность и эффективность их использования;</w:t>
      </w:r>
    </w:p>
    <w:p w:rsidR="008B75D9" w:rsidRPr="00F224BC" w:rsidRDefault="008B75D9" w:rsidP="001B3879">
      <w:pPr>
        <w:pStyle w:val="af4"/>
        <w:widowControl/>
        <w:numPr>
          <w:ilvl w:val="0"/>
          <w:numId w:val="23"/>
        </w:numPr>
        <w:tabs>
          <w:tab w:val="left" w:pos="1134"/>
        </w:tabs>
        <w:spacing w:line="276" w:lineRule="auto"/>
        <w:ind w:left="0" w:firstLine="709"/>
        <w:contextualSpacing w:val="0"/>
        <w:jc w:val="both"/>
        <w:rPr>
          <w:rFonts w:ascii="Cambria" w:hAnsi="Cambria"/>
        </w:rPr>
      </w:pPr>
      <w:r w:rsidRPr="00F224BC">
        <w:rPr>
          <w:rFonts w:ascii="Cambria" w:hAnsi="Cambria"/>
          <w:color w:val="auto"/>
        </w:rPr>
        <w:t xml:space="preserve">повышение эффективности и результативности бюджетных </w:t>
      </w:r>
      <w:r w:rsidRPr="00F224BC">
        <w:rPr>
          <w:rFonts w:ascii="Cambria" w:hAnsi="Cambria"/>
        </w:rPr>
        <w:t>расходов;</w:t>
      </w:r>
    </w:p>
    <w:p w:rsidR="005A0CCB" w:rsidRPr="00F224BC" w:rsidRDefault="008B75D9" w:rsidP="001B3879">
      <w:pPr>
        <w:pStyle w:val="af4"/>
        <w:widowControl/>
        <w:numPr>
          <w:ilvl w:val="0"/>
          <w:numId w:val="23"/>
        </w:numPr>
        <w:tabs>
          <w:tab w:val="left" w:pos="1134"/>
        </w:tabs>
        <w:spacing w:line="276" w:lineRule="auto"/>
        <w:ind w:left="0" w:firstLine="709"/>
        <w:contextualSpacing w:val="0"/>
        <w:jc w:val="both"/>
        <w:rPr>
          <w:rFonts w:ascii="Cambria" w:hAnsi="Cambria"/>
        </w:rPr>
      </w:pPr>
      <w:r w:rsidRPr="00F224BC">
        <w:rPr>
          <w:rFonts w:ascii="Cambria" w:hAnsi="Cambria"/>
        </w:rPr>
        <w:t>дальнейшее развитие и совершенствование стимулов повышения качества управления бюджетным процессом на муниципальном уровне.</w:t>
      </w:r>
    </w:p>
    <w:p w:rsidR="00FB6A8A" w:rsidRPr="00F224BC" w:rsidRDefault="00F5306A" w:rsidP="00492335">
      <w:pPr>
        <w:pStyle w:val="20"/>
        <w:keepNext w:val="0"/>
        <w:keepLines w:val="0"/>
        <w:widowControl/>
      </w:pPr>
      <w:bookmarkStart w:id="11" w:name="_Toc532454337"/>
      <w:r w:rsidRPr="00F224BC">
        <w:t>Анализ отраслевой структуры экономики</w:t>
      </w:r>
      <w:bookmarkEnd w:id="11"/>
    </w:p>
    <w:p w:rsidR="002C7580" w:rsidRPr="00F224BC" w:rsidRDefault="002C7580" w:rsidP="00492335">
      <w:pPr>
        <w:widowControl/>
        <w:autoSpaceDE w:val="0"/>
        <w:autoSpaceDN w:val="0"/>
        <w:adjustRightInd w:val="0"/>
        <w:spacing w:before="120" w:line="276" w:lineRule="auto"/>
        <w:ind w:firstLine="709"/>
        <w:jc w:val="both"/>
        <w:rPr>
          <w:rFonts w:asciiTheme="majorHAnsi" w:hAnsiTheme="majorHAnsi"/>
          <w:color w:val="auto"/>
        </w:rPr>
      </w:pPr>
      <w:r w:rsidRPr="00F224BC">
        <w:rPr>
          <w:rFonts w:asciiTheme="majorHAnsi" w:hAnsiTheme="majorHAnsi"/>
          <w:color w:val="auto"/>
        </w:rPr>
        <w:t>Навлинский район находится в юго-восточной части Брянской области на железнодорожной магистрали Москва- Киев, имеющей международное и федеральное значение и автодорога «Украина». Характеризуется экономически выгодным географическим положением и имеет легкую доступность в крупные центры страны Административный цент - пгт Навля - находится на расстоянии 65 км от областного центра. В состав района входят 11 сельских поселений и 2 городских.</w:t>
      </w:r>
    </w:p>
    <w:p w:rsidR="002C7580" w:rsidRPr="00F224BC" w:rsidRDefault="002C7580" w:rsidP="00492335">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Территория района составляет 2011,9км</w:t>
      </w:r>
      <w:r w:rsidRPr="00F224BC">
        <w:rPr>
          <w:rFonts w:asciiTheme="majorHAnsi" w:hAnsiTheme="majorHAnsi"/>
          <w:color w:val="auto"/>
          <w:vertAlign w:val="superscript"/>
        </w:rPr>
        <w:t>2</w:t>
      </w:r>
      <w:r w:rsidRPr="00F224BC">
        <w:rPr>
          <w:rFonts w:asciiTheme="majorHAnsi" w:hAnsiTheme="majorHAnsi"/>
          <w:color w:val="auto"/>
        </w:rPr>
        <w:t>. Навлинский район граничит с Брянским, Трубчевским, Брасовским, Суземским, Карачевским, Выгоничским районами.</w:t>
      </w:r>
    </w:p>
    <w:p w:rsidR="00E63430" w:rsidRPr="00F224BC" w:rsidRDefault="002C7580" w:rsidP="00E63430">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 xml:space="preserve">Экономика района имеет промышленно-сельскохозяйственную направленность. При этом 33,3% предприятий в промышленном производстве убыточны. </w:t>
      </w:r>
    </w:p>
    <w:p w:rsidR="00812AF0" w:rsidRPr="00F224BC" w:rsidRDefault="00812AF0" w:rsidP="00812AF0">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В районе стабильно работают и сохранили свои производственные программы следующие предприятия:</w:t>
      </w:r>
    </w:p>
    <w:p w:rsidR="00812AF0" w:rsidRPr="00F224BC" w:rsidRDefault="00812AF0" w:rsidP="00812AF0">
      <w:pPr>
        <w:pStyle w:val="af4"/>
        <w:widowControl/>
        <w:numPr>
          <w:ilvl w:val="0"/>
          <w:numId w:val="20"/>
        </w:numPr>
        <w:autoSpaceDE w:val="0"/>
        <w:autoSpaceDN w:val="0"/>
        <w:adjustRightInd w:val="0"/>
        <w:spacing w:line="276" w:lineRule="auto"/>
        <w:ind w:left="0" w:firstLine="993"/>
        <w:jc w:val="both"/>
        <w:rPr>
          <w:rFonts w:asciiTheme="majorHAnsi" w:hAnsiTheme="majorHAnsi"/>
          <w:color w:val="auto"/>
        </w:rPr>
      </w:pPr>
      <w:r w:rsidRPr="00F224BC">
        <w:rPr>
          <w:rFonts w:asciiTheme="majorHAnsi" w:hAnsiTheme="majorHAnsi"/>
          <w:color w:val="auto"/>
        </w:rPr>
        <w:t>ОАО «Навлинский завод «Промсвязь»;</w:t>
      </w:r>
    </w:p>
    <w:p w:rsidR="00812AF0" w:rsidRPr="00F224BC" w:rsidRDefault="00812AF0" w:rsidP="00812AF0">
      <w:pPr>
        <w:pStyle w:val="af4"/>
        <w:widowControl/>
        <w:numPr>
          <w:ilvl w:val="0"/>
          <w:numId w:val="24"/>
        </w:numPr>
        <w:autoSpaceDE w:val="0"/>
        <w:autoSpaceDN w:val="0"/>
        <w:adjustRightInd w:val="0"/>
        <w:spacing w:line="276" w:lineRule="auto"/>
        <w:ind w:left="993" w:firstLine="0"/>
        <w:jc w:val="both"/>
        <w:rPr>
          <w:rFonts w:asciiTheme="majorHAnsi" w:hAnsiTheme="majorHAnsi"/>
          <w:color w:val="auto"/>
        </w:rPr>
      </w:pPr>
      <w:r w:rsidRPr="00F224BC">
        <w:rPr>
          <w:rFonts w:asciiTheme="majorHAnsi" w:hAnsiTheme="majorHAnsi"/>
          <w:color w:val="auto"/>
        </w:rPr>
        <w:t>ООО «Транслес»;</w:t>
      </w:r>
    </w:p>
    <w:p w:rsidR="00812AF0" w:rsidRPr="00F224BC" w:rsidRDefault="00812AF0" w:rsidP="00812AF0">
      <w:pPr>
        <w:pStyle w:val="af4"/>
        <w:widowControl/>
        <w:numPr>
          <w:ilvl w:val="0"/>
          <w:numId w:val="24"/>
        </w:numPr>
        <w:autoSpaceDE w:val="0"/>
        <w:autoSpaceDN w:val="0"/>
        <w:adjustRightInd w:val="0"/>
        <w:spacing w:line="276" w:lineRule="auto"/>
        <w:ind w:left="993" w:firstLine="0"/>
        <w:jc w:val="both"/>
        <w:rPr>
          <w:rFonts w:asciiTheme="majorHAnsi" w:hAnsiTheme="majorHAnsi"/>
          <w:color w:val="auto"/>
        </w:rPr>
      </w:pPr>
      <w:r w:rsidRPr="00F224BC">
        <w:rPr>
          <w:rFonts w:asciiTheme="majorHAnsi" w:hAnsiTheme="majorHAnsi"/>
          <w:color w:val="auto"/>
        </w:rPr>
        <w:t>ООО «Брянский кирпичный завод»;</w:t>
      </w:r>
    </w:p>
    <w:p w:rsidR="00812AF0" w:rsidRPr="00F224BC" w:rsidRDefault="00812AF0" w:rsidP="00812AF0">
      <w:pPr>
        <w:pStyle w:val="af4"/>
        <w:widowControl/>
        <w:numPr>
          <w:ilvl w:val="0"/>
          <w:numId w:val="24"/>
        </w:numPr>
        <w:autoSpaceDE w:val="0"/>
        <w:autoSpaceDN w:val="0"/>
        <w:adjustRightInd w:val="0"/>
        <w:spacing w:line="276" w:lineRule="auto"/>
        <w:ind w:left="993" w:firstLine="0"/>
        <w:jc w:val="both"/>
        <w:rPr>
          <w:rFonts w:asciiTheme="majorHAnsi" w:hAnsiTheme="majorHAnsi"/>
          <w:color w:val="auto"/>
        </w:rPr>
      </w:pPr>
      <w:r w:rsidRPr="00F224BC">
        <w:rPr>
          <w:rFonts w:asciiTheme="majorHAnsi" w:hAnsiTheme="majorHAnsi"/>
          <w:color w:val="auto"/>
        </w:rPr>
        <w:t>КФХ «Гордеев»;</w:t>
      </w:r>
    </w:p>
    <w:p w:rsidR="00812AF0" w:rsidRPr="00F224BC" w:rsidRDefault="00812AF0" w:rsidP="00812AF0">
      <w:pPr>
        <w:pStyle w:val="af4"/>
        <w:widowControl/>
        <w:numPr>
          <w:ilvl w:val="0"/>
          <w:numId w:val="24"/>
        </w:numPr>
        <w:autoSpaceDE w:val="0"/>
        <w:autoSpaceDN w:val="0"/>
        <w:adjustRightInd w:val="0"/>
        <w:spacing w:line="276" w:lineRule="auto"/>
        <w:ind w:left="993" w:firstLine="0"/>
        <w:jc w:val="both"/>
        <w:rPr>
          <w:rFonts w:asciiTheme="majorHAnsi" w:hAnsiTheme="majorHAnsi"/>
          <w:color w:val="auto"/>
        </w:rPr>
      </w:pPr>
      <w:r w:rsidRPr="00F224BC">
        <w:rPr>
          <w:rFonts w:ascii="Cambria" w:hAnsi="Cambria"/>
          <w:szCs w:val="26"/>
        </w:rPr>
        <w:t>ООО «Агрохолдинг «Мичуринские овощи»;</w:t>
      </w:r>
    </w:p>
    <w:p w:rsidR="00812AF0" w:rsidRPr="00F224BC" w:rsidRDefault="00812AF0" w:rsidP="00812AF0">
      <w:pPr>
        <w:pStyle w:val="af4"/>
        <w:widowControl/>
        <w:numPr>
          <w:ilvl w:val="0"/>
          <w:numId w:val="24"/>
        </w:numPr>
        <w:autoSpaceDE w:val="0"/>
        <w:autoSpaceDN w:val="0"/>
        <w:adjustRightInd w:val="0"/>
        <w:spacing w:line="276" w:lineRule="auto"/>
        <w:ind w:left="993" w:firstLine="0"/>
        <w:jc w:val="both"/>
        <w:rPr>
          <w:rFonts w:asciiTheme="majorHAnsi" w:hAnsiTheme="majorHAnsi"/>
          <w:color w:val="auto"/>
        </w:rPr>
      </w:pPr>
      <w:r w:rsidRPr="00F224BC">
        <w:rPr>
          <w:rFonts w:asciiTheme="majorHAnsi" w:hAnsiTheme="majorHAnsi"/>
          <w:color w:val="auto"/>
        </w:rPr>
        <w:t>«</w:t>
      </w:r>
      <w:r w:rsidRPr="00F224BC">
        <w:rPr>
          <w:rFonts w:ascii="Cambria" w:hAnsi="Cambria"/>
          <w:szCs w:val="26"/>
        </w:rPr>
        <w:t>ООО «НавляМолПродукт»;</w:t>
      </w:r>
    </w:p>
    <w:p w:rsidR="00812AF0" w:rsidRPr="00F224BC" w:rsidRDefault="00812AF0" w:rsidP="00812AF0">
      <w:pPr>
        <w:pStyle w:val="af4"/>
        <w:widowControl/>
        <w:numPr>
          <w:ilvl w:val="0"/>
          <w:numId w:val="24"/>
        </w:numPr>
        <w:autoSpaceDE w:val="0"/>
        <w:autoSpaceDN w:val="0"/>
        <w:adjustRightInd w:val="0"/>
        <w:spacing w:line="276" w:lineRule="auto"/>
        <w:ind w:left="993" w:firstLine="0"/>
        <w:jc w:val="both"/>
        <w:rPr>
          <w:rFonts w:asciiTheme="majorHAnsi" w:hAnsiTheme="majorHAnsi"/>
          <w:color w:val="auto"/>
        </w:rPr>
      </w:pPr>
      <w:r w:rsidRPr="00F224BC">
        <w:rPr>
          <w:rFonts w:ascii="Cambria" w:hAnsi="Cambria"/>
          <w:szCs w:val="26"/>
        </w:rPr>
        <w:t>ООО «Урал»;</w:t>
      </w:r>
    </w:p>
    <w:p w:rsidR="00812AF0" w:rsidRPr="00F224BC" w:rsidRDefault="00812AF0" w:rsidP="00812AF0">
      <w:pPr>
        <w:pStyle w:val="af4"/>
        <w:widowControl/>
        <w:numPr>
          <w:ilvl w:val="0"/>
          <w:numId w:val="24"/>
        </w:numPr>
        <w:autoSpaceDE w:val="0"/>
        <w:autoSpaceDN w:val="0"/>
        <w:adjustRightInd w:val="0"/>
        <w:spacing w:line="276" w:lineRule="auto"/>
        <w:ind w:left="993" w:firstLine="0"/>
        <w:jc w:val="both"/>
        <w:rPr>
          <w:rFonts w:asciiTheme="majorHAnsi" w:hAnsiTheme="majorHAnsi"/>
          <w:color w:val="auto"/>
        </w:rPr>
      </w:pPr>
      <w:r w:rsidRPr="00F224BC">
        <w:rPr>
          <w:rFonts w:asciiTheme="majorHAnsi" w:hAnsiTheme="majorHAnsi"/>
          <w:color w:val="auto"/>
        </w:rPr>
        <w:t>ООО ЛПК «Навля»</w:t>
      </w:r>
    </w:p>
    <w:p w:rsidR="00812AF0" w:rsidRPr="00F224BC" w:rsidRDefault="00812AF0" w:rsidP="00812AF0">
      <w:pPr>
        <w:pStyle w:val="af4"/>
        <w:widowControl/>
        <w:numPr>
          <w:ilvl w:val="0"/>
          <w:numId w:val="24"/>
        </w:numPr>
        <w:autoSpaceDE w:val="0"/>
        <w:autoSpaceDN w:val="0"/>
        <w:adjustRightInd w:val="0"/>
        <w:spacing w:line="276" w:lineRule="auto"/>
        <w:ind w:left="993" w:firstLine="0"/>
        <w:jc w:val="both"/>
        <w:rPr>
          <w:rFonts w:asciiTheme="majorHAnsi" w:hAnsiTheme="majorHAnsi"/>
          <w:color w:val="auto"/>
        </w:rPr>
      </w:pPr>
      <w:r w:rsidRPr="00F224BC">
        <w:rPr>
          <w:rFonts w:asciiTheme="majorHAnsi" w:hAnsiTheme="majorHAnsi"/>
          <w:color w:val="auto"/>
        </w:rPr>
        <w:t>ООО Агропромышленный холдинг «Добронравов АГРО».</w:t>
      </w:r>
    </w:p>
    <w:p w:rsidR="00812AF0" w:rsidRPr="00F224BC" w:rsidRDefault="00812AF0" w:rsidP="00812AF0">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 xml:space="preserve">Предприятия принимают участие в областных, всероссийский и международных выставках, и ярмарках. Оборот продукции (услуг), производимых малыми предприятиями, в том числе микропредприятиями и индивидуальными предпринимателями, не является стабильным. В отраслевой структуре оборота малых и микропредприятий Навлинского района преобладает сфера оптовой и розничной торговли (более 50,0% от предприятий оборота малых и микропредприятий). </w:t>
      </w:r>
    </w:p>
    <w:p w:rsidR="002C7580" w:rsidRPr="00F224BC" w:rsidRDefault="002C7580" w:rsidP="00492335">
      <w:pPr>
        <w:widowControl/>
        <w:autoSpaceDE w:val="0"/>
        <w:autoSpaceDN w:val="0"/>
        <w:adjustRightInd w:val="0"/>
        <w:spacing w:line="276" w:lineRule="auto"/>
        <w:ind w:firstLine="709"/>
        <w:jc w:val="both"/>
        <w:rPr>
          <w:rFonts w:ascii="Arial" w:eastAsia="Times New Roman" w:hAnsi="Arial" w:cs="Arial"/>
          <w:color w:val="646464"/>
          <w:sz w:val="18"/>
          <w:szCs w:val="18"/>
        </w:rPr>
      </w:pPr>
      <w:r w:rsidRPr="00F224BC">
        <w:rPr>
          <w:rFonts w:asciiTheme="majorHAnsi" w:hAnsiTheme="majorHAnsi"/>
          <w:color w:val="auto"/>
        </w:rPr>
        <w:t>Динамика развития предприятий и показатели, планируемые к реализации (табл. 11) предусматриваю</w:t>
      </w:r>
      <w:r w:rsidR="00A8287C" w:rsidRPr="00F224BC">
        <w:rPr>
          <w:rFonts w:asciiTheme="majorHAnsi" w:hAnsiTheme="majorHAnsi"/>
          <w:color w:val="auto"/>
        </w:rPr>
        <w:t>т</w:t>
      </w:r>
      <w:r w:rsidRPr="00F224BC">
        <w:rPr>
          <w:rFonts w:asciiTheme="majorHAnsi" w:hAnsiTheme="majorHAnsi"/>
          <w:color w:val="auto"/>
        </w:rPr>
        <w:t xml:space="preserve"> создание новых рабочих мест и увеличение объемов производства.</w:t>
      </w:r>
    </w:p>
    <w:p w:rsidR="002C7580" w:rsidRPr="00F224BC" w:rsidRDefault="002C7580" w:rsidP="00492335">
      <w:pPr>
        <w:widowControl/>
        <w:autoSpaceDE w:val="0"/>
        <w:autoSpaceDN w:val="0"/>
        <w:adjustRightInd w:val="0"/>
        <w:spacing w:line="259" w:lineRule="auto"/>
        <w:ind w:left="221" w:firstLine="709"/>
        <w:jc w:val="both"/>
        <w:rPr>
          <w:rFonts w:asciiTheme="majorHAnsi" w:hAnsiTheme="majorHAnsi"/>
          <w:color w:val="auto"/>
        </w:rPr>
      </w:pPr>
    </w:p>
    <w:p w:rsidR="002C7580" w:rsidRPr="00F224BC" w:rsidRDefault="002C7580" w:rsidP="00492335">
      <w:pPr>
        <w:widowControl/>
        <w:autoSpaceDE w:val="0"/>
        <w:autoSpaceDN w:val="0"/>
        <w:adjustRightInd w:val="0"/>
        <w:spacing w:line="259" w:lineRule="auto"/>
        <w:ind w:left="221" w:firstLine="709"/>
        <w:jc w:val="both"/>
        <w:rPr>
          <w:rFonts w:asciiTheme="majorHAnsi" w:hAnsiTheme="majorHAnsi"/>
          <w:color w:val="auto"/>
        </w:rPr>
      </w:pPr>
    </w:p>
    <w:p w:rsidR="002C7580" w:rsidRPr="00F224BC" w:rsidRDefault="002C7580" w:rsidP="00636E25">
      <w:pPr>
        <w:pStyle w:val="afb"/>
        <w:keepNext/>
        <w:ind w:right="0"/>
        <w:jc w:val="right"/>
        <w:rPr>
          <w:rFonts w:asciiTheme="majorHAnsi" w:hAnsiTheme="majorHAnsi"/>
          <w:b w:val="0"/>
          <w:lang w:val="ru-RU"/>
        </w:rPr>
        <w:sectPr w:rsidR="002C7580" w:rsidRPr="00F224BC" w:rsidSect="00C47EF6">
          <w:headerReference w:type="default" r:id="rId53"/>
          <w:pgSz w:w="11907" w:h="16840" w:code="9"/>
          <w:pgMar w:top="1134" w:right="1134" w:bottom="1134" w:left="1701" w:header="426" w:footer="119" w:gutter="0"/>
          <w:cols w:space="720"/>
          <w:titlePg/>
          <w:docGrid w:linePitch="272"/>
        </w:sectPr>
      </w:pPr>
    </w:p>
    <w:p w:rsidR="002C7580" w:rsidRPr="00F224BC" w:rsidRDefault="002C7580" w:rsidP="00D73837">
      <w:pPr>
        <w:pStyle w:val="afb"/>
        <w:ind w:left="0" w:right="0"/>
        <w:jc w:val="both"/>
        <w:rPr>
          <w:rFonts w:asciiTheme="majorHAnsi" w:hAnsiTheme="majorHAnsi"/>
          <w:b w:val="0"/>
          <w:color w:val="548DD4" w:themeColor="text2" w:themeTint="99"/>
          <w:lang w:val="ru-RU"/>
        </w:rPr>
      </w:pPr>
      <w:r w:rsidRPr="00F224BC">
        <w:rPr>
          <w:rFonts w:asciiTheme="majorHAnsi" w:hAnsiTheme="majorHAnsi"/>
          <w:b w:val="0"/>
          <w:color w:val="548DD4" w:themeColor="text2" w:themeTint="99"/>
          <w:lang w:val="ru-RU"/>
        </w:rPr>
        <w:t xml:space="preserve">Таблица </w:t>
      </w:r>
      <w:r w:rsidR="009E100A" w:rsidRPr="00F224BC">
        <w:rPr>
          <w:rFonts w:asciiTheme="majorHAnsi" w:hAnsiTheme="majorHAnsi"/>
          <w:b w:val="0"/>
          <w:color w:val="548DD4" w:themeColor="text2" w:themeTint="99"/>
          <w:lang w:val="ru-RU"/>
        </w:rPr>
        <w:fldChar w:fldCharType="begin"/>
      </w:r>
      <w:r w:rsidRPr="00F224BC">
        <w:rPr>
          <w:rFonts w:asciiTheme="majorHAnsi" w:hAnsiTheme="majorHAnsi"/>
          <w:b w:val="0"/>
          <w:color w:val="548DD4" w:themeColor="text2" w:themeTint="99"/>
          <w:lang w:val="ru-RU"/>
        </w:rPr>
        <w:instrText xml:space="preserve"> SEQ Таблица \* ARABIC </w:instrText>
      </w:r>
      <w:r w:rsidR="009E100A" w:rsidRPr="00F224BC">
        <w:rPr>
          <w:rFonts w:asciiTheme="majorHAnsi" w:hAnsiTheme="majorHAnsi"/>
          <w:b w:val="0"/>
          <w:color w:val="548DD4" w:themeColor="text2" w:themeTint="99"/>
          <w:lang w:val="ru-RU"/>
        </w:rPr>
        <w:fldChar w:fldCharType="separate"/>
      </w:r>
      <w:r w:rsidR="00385A21">
        <w:rPr>
          <w:rFonts w:asciiTheme="majorHAnsi" w:hAnsiTheme="majorHAnsi"/>
          <w:b w:val="0"/>
          <w:noProof/>
          <w:color w:val="548DD4" w:themeColor="text2" w:themeTint="99"/>
          <w:lang w:val="ru-RU"/>
        </w:rPr>
        <w:t>4</w:t>
      </w:r>
      <w:r w:rsidR="009E100A" w:rsidRPr="00F224BC">
        <w:rPr>
          <w:rFonts w:asciiTheme="majorHAnsi" w:hAnsiTheme="majorHAnsi"/>
          <w:b w:val="0"/>
          <w:color w:val="548DD4" w:themeColor="text2" w:themeTint="99"/>
          <w:lang w:val="ru-RU"/>
        </w:rPr>
        <w:fldChar w:fldCharType="end"/>
      </w:r>
      <w:r w:rsidR="00BE47A9" w:rsidRPr="00F224BC">
        <w:rPr>
          <w:rFonts w:asciiTheme="majorHAnsi" w:hAnsiTheme="majorHAnsi"/>
          <w:b w:val="0"/>
          <w:color w:val="548DD4" w:themeColor="text2" w:themeTint="99"/>
          <w:lang w:val="ru-RU"/>
        </w:rPr>
        <w:t>2</w:t>
      </w:r>
      <w:r w:rsidRPr="00F224BC">
        <w:rPr>
          <w:rFonts w:asciiTheme="majorHAnsi" w:hAnsiTheme="majorHAnsi"/>
          <w:b w:val="0"/>
          <w:color w:val="548DD4" w:themeColor="text2" w:themeTint="99"/>
          <w:lang w:val="ru-RU"/>
        </w:rPr>
        <w:t xml:space="preserve"> - Целевые значения показателей развития промышленного сектора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360"/>
        <w:gridCol w:w="1361"/>
        <w:gridCol w:w="1361"/>
        <w:gridCol w:w="1361"/>
        <w:gridCol w:w="1361"/>
        <w:gridCol w:w="1559"/>
        <w:gridCol w:w="1417"/>
        <w:gridCol w:w="1418"/>
      </w:tblGrid>
      <w:tr w:rsidR="002C7580" w:rsidRPr="00F224BC" w:rsidTr="00AB658E">
        <w:trPr>
          <w:trHeight w:val="315"/>
        </w:trPr>
        <w:tc>
          <w:tcPr>
            <w:tcW w:w="3369" w:type="dxa"/>
            <w:vMerge w:val="restart"/>
            <w:shd w:val="clear" w:color="auto" w:fill="auto"/>
            <w:vAlign w:val="center"/>
            <w:hideMark/>
          </w:tcPr>
          <w:p w:rsidR="002C7580" w:rsidRPr="00F224BC" w:rsidRDefault="002C7580" w:rsidP="00D73837">
            <w:pPr>
              <w:widowControl/>
              <w:jc w:val="center"/>
              <w:rPr>
                <w:rFonts w:asciiTheme="majorHAnsi" w:eastAsia="Calibri" w:hAnsiTheme="majorHAnsi"/>
                <w:b/>
                <w:bCs/>
                <w:lang w:eastAsia="en-US"/>
              </w:rPr>
            </w:pPr>
            <w:r w:rsidRPr="00F224BC">
              <w:rPr>
                <w:rFonts w:asciiTheme="majorHAnsi" w:eastAsia="Calibri" w:hAnsiTheme="majorHAnsi"/>
                <w:b/>
                <w:bCs/>
                <w:lang w:eastAsia="en-US"/>
              </w:rPr>
              <w:t>Наименование показателя (индикатора)</w:t>
            </w:r>
          </w:p>
        </w:tc>
        <w:tc>
          <w:tcPr>
            <w:tcW w:w="1360" w:type="dxa"/>
            <w:vMerge w:val="restart"/>
            <w:tcBorders>
              <w:right w:val="single" w:sz="4" w:space="0" w:color="auto"/>
            </w:tcBorders>
            <w:shd w:val="clear" w:color="auto" w:fill="auto"/>
            <w:vAlign w:val="center"/>
          </w:tcPr>
          <w:p w:rsidR="002C7580" w:rsidRPr="00F224BC" w:rsidRDefault="002C7580" w:rsidP="00D73837">
            <w:pPr>
              <w:widowControl/>
              <w:jc w:val="center"/>
              <w:rPr>
                <w:rFonts w:asciiTheme="majorHAnsi" w:eastAsia="Calibri" w:hAnsiTheme="majorHAnsi"/>
                <w:b/>
                <w:bCs/>
                <w:lang w:eastAsia="en-US"/>
              </w:rPr>
            </w:pPr>
            <w:r w:rsidRPr="00F224BC">
              <w:rPr>
                <w:rFonts w:asciiTheme="majorHAnsi" w:eastAsia="Calibri" w:hAnsiTheme="majorHAnsi"/>
                <w:b/>
                <w:bCs/>
                <w:lang w:eastAsia="en-US"/>
              </w:rPr>
              <w:t>2013</w:t>
            </w:r>
          </w:p>
        </w:tc>
        <w:tc>
          <w:tcPr>
            <w:tcW w:w="1361" w:type="dxa"/>
            <w:vMerge w:val="restart"/>
            <w:tcBorders>
              <w:left w:val="single" w:sz="4" w:space="0" w:color="auto"/>
            </w:tcBorders>
            <w:shd w:val="clear" w:color="auto" w:fill="auto"/>
            <w:vAlign w:val="center"/>
          </w:tcPr>
          <w:p w:rsidR="002C7580" w:rsidRPr="00F224BC" w:rsidRDefault="002C7580" w:rsidP="00D73837">
            <w:pPr>
              <w:widowControl/>
              <w:jc w:val="center"/>
              <w:rPr>
                <w:rFonts w:asciiTheme="majorHAnsi" w:eastAsia="Calibri" w:hAnsiTheme="majorHAnsi"/>
                <w:b/>
                <w:bCs/>
                <w:lang w:eastAsia="en-US"/>
              </w:rPr>
            </w:pPr>
            <w:r w:rsidRPr="00F224BC">
              <w:rPr>
                <w:rFonts w:asciiTheme="majorHAnsi" w:eastAsia="Calibri" w:hAnsiTheme="majorHAnsi"/>
                <w:b/>
                <w:bCs/>
                <w:lang w:eastAsia="en-US"/>
              </w:rPr>
              <w:t xml:space="preserve">2014 </w:t>
            </w:r>
          </w:p>
        </w:tc>
        <w:tc>
          <w:tcPr>
            <w:tcW w:w="1361" w:type="dxa"/>
            <w:vMerge w:val="restart"/>
            <w:shd w:val="clear" w:color="auto" w:fill="auto"/>
            <w:vAlign w:val="center"/>
            <w:hideMark/>
          </w:tcPr>
          <w:p w:rsidR="002C7580" w:rsidRPr="00F224BC" w:rsidRDefault="002C7580" w:rsidP="00D73837">
            <w:pPr>
              <w:widowControl/>
              <w:jc w:val="center"/>
              <w:rPr>
                <w:rFonts w:asciiTheme="majorHAnsi" w:eastAsia="Calibri" w:hAnsiTheme="majorHAnsi"/>
                <w:b/>
                <w:bCs/>
                <w:lang w:eastAsia="en-US"/>
              </w:rPr>
            </w:pPr>
            <w:r w:rsidRPr="00F224BC">
              <w:rPr>
                <w:rFonts w:asciiTheme="majorHAnsi" w:eastAsia="Calibri" w:hAnsiTheme="majorHAnsi"/>
                <w:b/>
                <w:bCs/>
                <w:lang w:eastAsia="en-US"/>
              </w:rPr>
              <w:t>2015</w:t>
            </w:r>
          </w:p>
        </w:tc>
        <w:tc>
          <w:tcPr>
            <w:tcW w:w="1361" w:type="dxa"/>
            <w:vMerge w:val="restart"/>
            <w:shd w:val="clear" w:color="auto" w:fill="auto"/>
            <w:vAlign w:val="center"/>
          </w:tcPr>
          <w:p w:rsidR="002C7580" w:rsidRPr="00F224BC" w:rsidRDefault="002C7580" w:rsidP="00D73837">
            <w:pPr>
              <w:widowControl/>
              <w:jc w:val="center"/>
              <w:rPr>
                <w:rFonts w:asciiTheme="majorHAnsi" w:eastAsia="Calibri" w:hAnsiTheme="majorHAnsi"/>
                <w:b/>
                <w:bCs/>
                <w:lang w:eastAsia="en-US"/>
              </w:rPr>
            </w:pPr>
            <w:r w:rsidRPr="00F224BC">
              <w:rPr>
                <w:rFonts w:asciiTheme="majorHAnsi" w:eastAsia="Calibri" w:hAnsiTheme="majorHAnsi"/>
                <w:b/>
                <w:bCs/>
                <w:lang w:eastAsia="en-US"/>
              </w:rPr>
              <w:t>2016</w:t>
            </w:r>
          </w:p>
        </w:tc>
        <w:tc>
          <w:tcPr>
            <w:tcW w:w="1361" w:type="dxa"/>
            <w:vMerge w:val="restart"/>
            <w:shd w:val="clear" w:color="auto" w:fill="auto"/>
            <w:vAlign w:val="center"/>
          </w:tcPr>
          <w:p w:rsidR="002C7580" w:rsidRPr="00F224BC" w:rsidRDefault="002C7580" w:rsidP="00D73837">
            <w:pPr>
              <w:widowControl/>
              <w:jc w:val="center"/>
              <w:rPr>
                <w:rFonts w:asciiTheme="majorHAnsi" w:eastAsia="Calibri" w:hAnsiTheme="majorHAnsi"/>
                <w:b/>
                <w:bCs/>
                <w:lang w:eastAsia="en-US"/>
              </w:rPr>
            </w:pPr>
            <w:r w:rsidRPr="00F224BC">
              <w:rPr>
                <w:rFonts w:asciiTheme="majorHAnsi" w:eastAsia="Calibri" w:hAnsiTheme="majorHAnsi"/>
                <w:b/>
                <w:bCs/>
                <w:lang w:eastAsia="en-US"/>
              </w:rPr>
              <w:t>2017</w:t>
            </w:r>
          </w:p>
        </w:tc>
        <w:tc>
          <w:tcPr>
            <w:tcW w:w="4394" w:type="dxa"/>
            <w:gridSpan w:val="3"/>
            <w:shd w:val="clear" w:color="auto" w:fill="auto"/>
            <w:vAlign w:val="center"/>
          </w:tcPr>
          <w:p w:rsidR="002C7580" w:rsidRPr="00F224BC" w:rsidRDefault="002C7580" w:rsidP="00D73837">
            <w:pPr>
              <w:widowControl/>
              <w:jc w:val="center"/>
              <w:rPr>
                <w:rFonts w:asciiTheme="majorHAnsi" w:eastAsia="Calibri" w:hAnsiTheme="majorHAnsi"/>
                <w:b/>
                <w:bCs/>
                <w:lang w:eastAsia="en-US"/>
              </w:rPr>
            </w:pPr>
            <w:r w:rsidRPr="00F224BC">
              <w:rPr>
                <w:rFonts w:asciiTheme="majorHAnsi" w:eastAsia="Calibri" w:hAnsiTheme="majorHAnsi"/>
                <w:b/>
                <w:bCs/>
                <w:lang w:eastAsia="en-US"/>
              </w:rPr>
              <w:t>Целевые значения показателей (индикаторов)</w:t>
            </w:r>
          </w:p>
        </w:tc>
      </w:tr>
      <w:tr w:rsidR="002C7580" w:rsidRPr="00F224BC" w:rsidTr="00AB658E">
        <w:trPr>
          <w:trHeight w:val="330"/>
        </w:trPr>
        <w:tc>
          <w:tcPr>
            <w:tcW w:w="3369" w:type="dxa"/>
            <w:vMerge/>
            <w:shd w:val="clear" w:color="auto" w:fill="auto"/>
            <w:vAlign w:val="center"/>
            <w:hideMark/>
          </w:tcPr>
          <w:p w:rsidR="002C7580" w:rsidRPr="00F224BC" w:rsidRDefault="002C7580" w:rsidP="00D73837">
            <w:pPr>
              <w:widowControl/>
              <w:jc w:val="center"/>
              <w:rPr>
                <w:rFonts w:asciiTheme="majorHAnsi" w:eastAsia="Calibri" w:hAnsiTheme="majorHAnsi"/>
                <w:b/>
                <w:bCs/>
                <w:lang w:eastAsia="en-US"/>
              </w:rPr>
            </w:pPr>
          </w:p>
        </w:tc>
        <w:tc>
          <w:tcPr>
            <w:tcW w:w="1360" w:type="dxa"/>
            <w:vMerge/>
            <w:tcBorders>
              <w:right w:val="single" w:sz="4" w:space="0" w:color="auto"/>
            </w:tcBorders>
            <w:shd w:val="clear" w:color="auto" w:fill="auto"/>
            <w:vAlign w:val="center"/>
          </w:tcPr>
          <w:p w:rsidR="002C7580" w:rsidRPr="00F224BC" w:rsidRDefault="002C7580" w:rsidP="00D73837">
            <w:pPr>
              <w:widowControl/>
              <w:jc w:val="center"/>
              <w:rPr>
                <w:rFonts w:asciiTheme="majorHAnsi" w:eastAsia="Calibri" w:hAnsiTheme="majorHAnsi"/>
                <w:b/>
                <w:bCs/>
                <w:lang w:eastAsia="en-US"/>
              </w:rPr>
            </w:pPr>
          </w:p>
        </w:tc>
        <w:tc>
          <w:tcPr>
            <w:tcW w:w="1361" w:type="dxa"/>
            <w:vMerge/>
            <w:tcBorders>
              <w:left w:val="single" w:sz="4" w:space="0" w:color="auto"/>
            </w:tcBorders>
            <w:shd w:val="clear" w:color="auto" w:fill="auto"/>
            <w:vAlign w:val="center"/>
          </w:tcPr>
          <w:p w:rsidR="002C7580" w:rsidRPr="00F224BC" w:rsidRDefault="002C7580" w:rsidP="00D73837">
            <w:pPr>
              <w:widowControl/>
              <w:jc w:val="center"/>
              <w:rPr>
                <w:rFonts w:asciiTheme="majorHAnsi" w:eastAsia="Calibri" w:hAnsiTheme="majorHAnsi"/>
                <w:b/>
                <w:bCs/>
                <w:lang w:eastAsia="en-US"/>
              </w:rPr>
            </w:pPr>
          </w:p>
        </w:tc>
        <w:tc>
          <w:tcPr>
            <w:tcW w:w="1361" w:type="dxa"/>
            <w:vMerge/>
            <w:shd w:val="clear" w:color="auto" w:fill="auto"/>
            <w:vAlign w:val="center"/>
            <w:hideMark/>
          </w:tcPr>
          <w:p w:rsidR="002C7580" w:rsidRPr="00F224BC" w:rsidRDefault="002C7580" w:rsidP="00D73837">
            <w:pPr>
              <w:widowControl/>
              <w:jc w:val="center"/>
              <w:rPr>
                <w:rFonts w:asciiTheme="majorHAnsi" w:eastAsia="Calibri" w:hAnsiTheme="majorHAnsi"/>
                <w:b/>
                <w:bCs/>
                <w:lang w:eastAsia="en-US"/>
              </w:rPr>
            </w:pPr>
          </w:p>
        </w:tc>
        <w:tc>
          <w:tcPr>
            <w:tcW w:w="1361" w:type="dxa"/>
            <w:vMerge/>
            <w:shd w:val="clear" w:color="auto" w:fill="auto"/>
            <w:vAlign w:val="center"/>
            <w:hideMark/>
          </w:tcPr>
          <w:p w:rsidR="002C7580" w:rsidRPr="00F224BC" w:rsidRDefault="002C7580" w:rsidP="00D73837">
            <w:pPr>
              <w:widowControl/>
              <w:jc w:val="center"/>
              <w:rPr>
                <w:rFonts w:asciiTheme="majorHAnsi" w:eastAsia="Calibri" w:hAnsiTheme="majorHAnsi"/>
                <w:b/>
                <w:bCs/>
                <w:lang w:eastAsia="en-US"/>
              </w:rPr>
            </w:pPr>
          </w:p>
        </w:tc>
        <w:tc>
          <w:tcPr>
            <w:tcW w:w="1361" w:type="dxa"/>
            <w:vMerge/>
            <w:shd w:val="clear" w:color="auto" w:fill="auto"/>
            <w:vAlign w:val="center"/>
            <w:hideMark/>
          </w:tcPr>
          <w:p w:rsidR="002C7580" w:rsidRPr="00F224BC" w:rsidRDefault="002C7580" w:rsidP="00D73837">
            <w:pPr>
              <w:widowControl/>
              <w:jc w:val="center"/>
              <w:rPr>
                <w:rFonts w:asciiTheme="majorHAnsi" w:eastAsia="Calibri" w:hAnsiTheme="majorHAnsi"/>
                <w:b/>
                <w:bCs/>
                <w:lang w:eastAsia="en-US"/>
              </w:rPr>
            </w:pPr>
          </w:p>
        </w:tc>
        <w:tc>
          <w:tcPr>
            <w:tcW w:w="1559" w:type="dxa"/>
            <w:shd w:val="clear" w:color="auto" w:fill="auto"/>
            <w:vAlign w:val="center"/>
            <w:hideMark/>
          </w:tcPr>
          <w:p w:rsidR="002C7580" w:rsidRPr="00F224BC" w:rsidRDefault="002C7580" w:rsidP="00D73837">
            <w:pPr>
              <w:widowControl/>
              <w:jc w:val="center"/>
              <w:rPr>
                <w:rFonts w:asciiTheme="majorHAnsi" w:eastAsia="Calibri" w:hAnsiTheme="majorHAnsi"/>
                <w:b/>
                <w:bCs/>
                <w:lang w:eastAsia="en-US"/>
              </w:rPr>
            </w:pPr>
            <w:r w:rsidRPr="00F224BC">
              <w:rPr>
                <w:rFonts w:asciiTheme="majorHAnsi" w:eastAsia="Calibri" w:hAnsiTheme="majorHAnsi"/>
                <w:b/>
                <w:bCs/>
                <w:lang w:eastAsia="en-US"/>
              </w:rPr>
              <w:t>2018</w:t>
            </w:r>
          </w:p>
        </w:tc>
        <w:tc>
          <w:tcPr>
            <w:tcW w:w="1417" w:type="dxa"/>
            <w:tcBorders>
              <w:right w:val="single" w:sz="4" w:space="0" w:color="auto"/>
            </w:tcBorders>
            <w:shd w:val="clear" w:color="auto" w:fill="auto"/>
            <w:vAlign w:val="center"/>
            <w:hideMark/>
          </w:tcPr>
          <w:p w:rsidR="002C7580" w:rsidRPr="00F224BC" w:rsidRDefault="002C7580" w:rsidP="00D73837">
            <w:pPr>
              <w:widowControl/>
              <w:jc w:val="center"/>
              <w:rPr>
                <w:rFonts w:asciiTheme="majorHAnsi" w:eastAsia="Calibri" w:hAnsiTheme="majorHAnsi"/>
                <w:b/>
                <w:bCs/>
                <w:lang w:eastAsia="en-US"/>
              </w:rPr>
            </w:pPr>
            <w:r w:rsidRPr="00F224BC">
              <w:rPr>
                <w:rFonts w:asciiTheme="majorHAnsi" w:eastAsia="Calibri" w:hAnsiTheme="majorHAnsi"/>
                <w:b/>
                <w:bCs/>
                <w:lang w:eastAsia="en-US"/>
              </w:rPr>
              <w:t>2019</w:t>
            </w:r>
          </w:p>
        </w:tc>
        <w:tc>
          <w:tcPr>
            <w:tcW w:w="1418" w:type="dxa"/>
            <w:tcBorders>
              <w:left w:val="single" w:sz="4" w:space="0" w:color="auto"/>
              <w:bottom w:val="single" w:sz="4" w:space="0" w:color="auto"/>
            </w:tcBorders>
            <w:shd w:val="clear" w:color="auto" w:fill="auto"/>
            <w:vAlign w:val="center"/>
          </w:tcPr>
          <w:p w:rsidR="002C7580" w:rsidRPr="00F224BC" w:rsidRDefault="002C7580" w:rsidP="00D73837">
            <w:pPr>
              <w:widowControl/>
              <w:jc w:val="center"/>
              <w:rPr>
                <w:rFonts w:asciiTheme="majorHAnsi" w:eastAsia="Calibri" w:hAnsiTheme="majorHAnsi"/>
                <w:b/>
                <w:bCs/>
                <w:lang w:eastAsia="en-US"/>
              </w:rPr>
            </w:pPr>
            <w:r w:rsidRPr="00F224BC">
              <w:rPr>
                <w:rFonts w:asciiTheme="majorHAnsi" w:eastAsia="Calibri" w:hAnsiTheme="majorHAnsi"/>
                <w:b/>
                <w:bCs/>
                <w:lang w:eastAsia="en-US"/>
              </w:rPr>
              <w:t>2020</w:t>
            </w:r>
          </w:p>
        </w:tc>
      </w:tr>
      <w:tr w:rsidR="002C7580" w:rsidRPr="00F224BC" w:rsidTr="00AB658E">
        <w:trPr>
          <w:trHeight w:val="61"/>
        </w:trPr>
        <w:tc>
          <w:tcPr>
            <w:tcW w:w="3369" w:type="dxa"/>
            <w:tcBorders>
              <w:bottom w:val="single" w:sz="4" w:space="0" w:color="auto"/>
            </w:tcBorders>
            <w:shd w:val="clear" w:color="auto" w:fill="auto"/>
            <w:vAlign w:val="center"/>
            <w:hideMark/>
          </w:tcPr>
          <w:p w:rsidR="002C7580" w:rsidRPr="00F224BC" w:rsidRDefault="002C7580" w:rsidP="00D73837">
            <w:pPr>
              <w:widowControl/>
              <w:rPr>
                <w:rFonts w:asciiTheme="majorHAnsi" w:eastAsia="Calibri" w:hAnsiTheme="majorHAnsi"/>
                <w:color w:val="auto"/>
                <w:lang w:eastAsia="en-US"/>
              </w:rPr>
            </w:pPr>
            <w:r w:rsidRPr="00F224BC">
              <w:rPr>
                <w:rFonts w:asciiTheme="majorHAnsi" w:eastAsia="Calibri" w:hAnsiTheme="majorHAnsi"/>
                <w:color w:val="auto"/>
                <w:lang w:eastAsia="en-US"/>
              </w:rPr>
              <w:t xml:space="preserve">Объем отгруженных товаров собственного производства, выполненных работ и услуг собственными силами в обрабатывающих производствах, </w:t>
            </w:r>
            <w:r w:rsidR="001B1F2D" w:rsidRPr="00F224BC">
              <w:rPr>
                <w:rFonts w:asciiTheme="majorHAnsi" w:eastAsia="Calibri" w:hAnsiTheme="majorHAnsi"/>
                <w:color w:val="auto"/>
                <w:lang w:eastAsia="en-US"/>
              </w:rPr>
              <w:t>млн.</w:t>
            </w:r>
            <w:r w:rsidRPr="00F224BC">
              <w:rPr>
                <w:rFonts w:asciiTheme="majorHAnsi" w:eastAsia="Calibri" w:hAnsiTheme="majorHAnsi"/>
                <w:color w:val="auto"/>
                <w:lang w:eastAsia="en-US"/>
              </w:rPr>
              <w:t>руб.</w:t>
            </w:r>
          </w:p>
        </w:tc>
        <w:tc>
          <w:tcPr>
            <w:tcW w:w="1360" w:type="dxa"/>
            <w:tcBorders>
              <w:bottom w:val="single" w:sz="4" w:space="0" w:color="auto"/>
              <w:right w:val="single" w:sz="4" w:space="0" w:color="auto"/>
            </w:tcBorders>
            <w:shd w:val="clear" w:color="auto" w:fill="auto"/>
            <w:vAlign w:val="center"/>
          </w:tcPr>
          <w:p w:rsidR="002C7580" w:rsidRPr="00F224BC" w:rsidRDefault="001B1F2D" w:rsidP="00D73837">
            <w:pPr>
              <w:widowControl/>
              <w:jc w:val="center"/>
              <w:rPr>
                <w:rFonts w:asciiTheme="majorHAnsi" w:hAnsiTheme="majorHAnsi"/>
                <w:lang w:eastAsia="en-US"/>
              </w:rPr>
            </w:pPr>
            <w:r w:rsidRPr="00F224BC">
              <w:rPr>
                <w:rFonts w:asciiTheme="majorHAnsi" w:hAnsiTheme="majorHAnsi"/>
                <w:lang w:eastAsia="en-US"/>
              </w:rPr>
              <w:t>524,8</w:t>
            </w:r>
          </w:p>
        </w:tc>
        <w:tc>
          <w:tcPr>
            <w:tcW w:w="1361" w:type="dxa"/>
            <w:tcBorders>
              <w:left w:val="single" w:sz="4" w:space="0" w:color="auto"/>
              <w:bottom w:val="single" w:sz="4" w:space="0" w:color="auto"/>
            </w:tcBorders>
            <w:shd w:val="clear" w:color="auto" w:fill="auto"/>
            <w:vAlign w:val="center"/>
          </w:tcPr>
          <w:p w:rsidR="002C7580" w:rsidRPr="00F224BC" w:rsidRDefault="001B1F2D" w:rsidP="00D73837">
            <w:pPr>
              <w:widowControl/>
              <w:jc w:val="center"/>
              <w:rPr>
                <w:rFonts w:asciiTheme="majorHAnsi" w:hAnsiTheme="majorHAnsi"/>
                <w:lang w:eastAsia="en-US"/>
              </w:rPr>
            </w:pPr>
            <w:r w:rsidRPr="00F224BC">
              <w:rPr>
                <w:rFonts w:asciiTheme="majorHAnsi" w:hAnsiTheme="majorHAnsi"/>
                <w:lang w:eastAsia="en-US"/>
              </w:rPr>
              <w:t>626,7</w:t>
            </w:r>
          </w:p>
        </w:tc>
        <w:tc>
          <w:tcPr>
            <w:tcW w:w="1361" w:type="dxa"/>
            <w:tcBorders>
              <w:bottom w:val="single" w:sz="4" w:space="0" w:color="auto"/>
            </w:tcBorders>
            <w:shd w:val="clear" w:color="auto" w:fill="auto"/>
            <w:vAlign w:val="center"/>
          </w:tcPr>
          <w:p w:rsidR="002C7580" w:rsidRPr="00F224BC" w:rsidRDefault="001B1F2D" w:rsidP="00D73837">
            <w:pPr>
              <w:widowControl/>
              <w:jc w:val="center"/>
              <w:rPr>
                <w:rFonts w:asciiTheme="majorHAnsi" w:hAnsiTheme="majorHAnsi"/>
                <w:lang w:eastAsia="en-US"/>
              </w:rPr>
            </w:pPr>
            <w:r w:rsidRPr="00F224BC">
              <w:rPr>
                <w:rFonts w:asciiTheme="majorHAnsi" w:hAnsiTheme="majorHAnsi"/>
                <w:lang w:eastAsia="en-US"/>
              </w:rPr>
              <w:t>758,5</w:t>
            </w:r>
          </w:p>
        </w:tc>
        <w:tc>
          <w:tcPr>
            <w:tcW w:w="1361" w:type="dxa"/>
            <w:tcBorders>
              <w:bottom w:val="single" w:sz="4" w:space="0" w:color="auto"/>
            </w:tcBorders>
            <w:shd w:val="clear" w:color="auto" w:fill="auto"/>
            <w:vAlign w:val="center"/>
          </w:tcPr>
          <w:p w:rsidR="002C7580" w:rsidRPr="00F224BC" w:rsidRDefault="00FF1B81" w:rsidP="00D73837">
            <w:pPr>
              <w:widowControl/>
              <w:jc w:val="center"/>
              <w:rPr>
                <w:rFonts w:asciiTheme="majorHAnsi" w:hAnsiTheme="majorHAnsi"/>
                <w:lang w:eastAsia="en-US"/>
              </w:rPr>
            </w:pPr>
            <w:r w:rsidRPr="00F224BC">
              <w:rPr>
                <w:rFonts w:asciiTheme="majorHAnsi" w:hAnsiTheme="majorHAnsi"/>
                <w:lang w:eastAsia="en-US"/>
              </w:rPr>
              <w:t>886,7</w:t>
            </w:r>
          </w:p>
        </w:tc>
        <w:tc>
          <w:tcPr>
            <w:tcW w:w="1361" w:type="dxa"/>
            <w:tcBorders>
              <w:bottom w:val="single" w:sz="4" w:space="0" w:color="auto"/>
            </w:tcBorders>
            <w:shd w:val="clear" w:color="auto" w:fill="auto"/>
            <w:vAlign w:val="center"/>
          </w:tcPr>
          <w:p w:rsidR="002C7580" w:rsidRPr="00F224BC" w:rsidRDefault="00FF1B81" w:rsidP="00D73837">
            <w:pPr>
              <w:widowControl/>
              <w:jc w:val="center"/>
              <w:rPr>
                <w:rFonts w:asciiTheme="majorHAnsi" w:hAnsiTheme="majorHAnsi"/>
                <w:lang w:eastAsia="en-US"/>
              </w:rPr>
            </w:pPr>
            <w:r w:rsidRPr="00F224BC">
              <w:rPr>
                <w:rFonts w:asciiTheme="majorHAnsi" w:hAnsiTheme="majorHAnsi"/>
                <w:lang w:eastAsia="en-US"/>
              </w:rPr>
              <w:t>765,2</w:t>
            </w:r>
          </w:p>
        </w:tc>
        <w:tc>
          <w:tcPr>
            <w:tcW w:w="1559" w:type="dxa"/>
            <w:tcBorders>
              <w:bottom w:val="single" w:sz="4" w:space="0" w:color="auto"/>
            </w:tcBorders>
            <w:shd w:val="clear" w:color="auto" w:fill="auto"/>
            <w:vAlign w:val="center"/>
          </w:tcPr>
          <w:p w:rsidR="002C7580" w:rsidRPr="00F224BC" w:rsidRDefault="00822ED3" w:rsidP="00D73837">
            <w:pPr>
              <w:widowControl/>
              <w:jc w:val="center"/>
              <w:rPr>
                <w:rFonts w:asciiTheme="majorHAnsi" w:hAnsiTheme="majorHAnsi"/>
                <w:lang w:eastAsia="en-US"/>
              </w:rPr>
            </w:pPr>
            <w:r w:rsidRPr="00F224BC">
              <w:rPr>
                <w:rFonts w:asciiTheme="majorHAnsi" w:hAnsiTheme="majorHAnsi"/>
                <w:lang w:eastAsia="en-US"/>
              </w:rPr>
              <w:t>777,2</w:t>
            </w:r>
          </w:p>
        </w:tc>
        <w:tc>
          <w:tcPr>
            <w:tcW w:w="1417" w:type="dxa"/>
            <w:tcBorders>
              <w:bottom w:val="single" w:sz="4" w:space="0" w:color="auto"/>
              <w:right w:val="single" w:sz="4" w:space="0" w:color="auto"/>
            </w:tcBorders>
            <w:shd w:val="clear" w:color="auto" w:fill="auto"/>
            <w:vAlign w:val="center"/>
          </w:tcPr>
          <w:p w:rsidR="002C7580" w:rsidRPr="00F224BC" w:rsidRDefault="00822ED3" w:rsidP="00D73837">
            <w:pPr>
              <w:widowControl/>
              <w:jc w:val="center"/>
              <w:rPr>
                <w:rFonts w:asciiTheme="majorHAnsi" w:hAnsiTheme="majorHAnsi"/>
                <w:lang w:eastAsia="en-US"/>
              </w:rPr>
            </w:pPr>
            <w:r w:rsidRPr="00F224BC">
              <w:rPr>
                <w:rFonts w:asciiTheme="majorHAnsi" w:hAnsiTheme="majorHAnsi"/>
                <w:lang w:eastAsia="en-US"/>
              </w:rPr>
              <w:t>802,6</w:t>
            </w:r>
          </w:p>
        </w:tc>
        <w:tc>
          <w:tcPr>
            <w:tcW w:w="1418" w:type="dxa"/>
            <w:tcBorders>
              <w:left w:val="single" w:sz="4" w:space="0" w:color="auto"/>
              <w:bottom w:val="single" w:sz="4" w:space="0" w:color="auto"/>
            </w:tcBorders>
            <w:shd w:val="clear" w:color="auto" w:fill="auto"/>
            <w:vAlign w:val="center"/>
          </w:tcPr>
          <w:p w:rsidR="002C7580" w:rsidRPr="00F224BC" w:rsidRDefault="00822ED3" w:rsidP="00D73837">
            <w:pPr>
              <w:widowControl/>
              <w:jc w:val="center"/>
              <w:rPr>
                <w:rFonts w:asciiTheme="majorHAnsi" w:hAnsiTheme="majorHAnsi"/>
                <w:lang w:eastAsia="en-US"/>
              </w:rPr>
            </w:pPr>
            <w:r w:rsidRPr="00F224BC">
              <w:rPr>
                <w:rFonts w:asciiTheme="majorHAnsi" w:hAnsiTheme="majorHAnsi"/>
                <w:lang w:eastAsia="en-US"/>
              </w:rPr>
              <w:t>826,6</w:t>
            </w:r>
          </w:p>
        </w:tc>
      </w:tr>
      <w:tr w:rsidR="00822ED3" w:rsidRPr="00F224BC" w:rsidTr="00F30580">
        <w:trPr>
          <w:trHeight w:val="61"/>
        </w:trPr>
        <w:tc>
          <w:tcPr>
            <w:tcW w:w="3369" w:type="dxa"/>
            <w:tcBorders>
              <w:top w:val="single" w:sz="4" w:space="0" w:color="auto"/>
              <w:bottom w:val="single" w:sz="4" w:space="0" w:color="auto"/>
            </w:tcBorders>
            <w:shd w:val="clear" w:color="auto" w:fill="auto"/>
            <w:vAlign w:val="center"/>
            <w:hideMark/>
          </w:tcPr>
          <w:p w:rsidR="00822ED3" w:rsidRPr="00F224BC" w:rsidRDefault="00822ED3" w:rsidP="00822ED3">
            <w:pPr>
              <w:widowControl/>
              <w:ind w:hanging="60"/>
              <w:rPr>
                <w:rFonts w:asciiTheme="majorHAnsi" w:eastAsia="Calibri" w:hAnsiTheme="majorHAnsi"/>
                <w:color w:val="auto"/>
                <w:lang w:eastAsia="en-US"/>
              </w:rPr>
            </w:pPr>
            <w:r w:rsidRPr="00F224BC">
              <w:rPr>
                <w:rFonts w:asciiTheme="majorHAnsi" w:eastAsia="Calibri" w:hAnsiTheme="majorHAnsi"/>
                <w:color w:val="auto"/>
                <w:lang w:eastAsia="en-US"/>
              </w:rPr>
              <w:t>Темп роста объема отгруженных товаров собственного производства, выполненных работ и услуг собственными силами в обрабатывающих производствах, %</w:t>
            </w:r>
          </w:p>
        </w:tc>
        <w:tc>
          <w:tcPr>
            <w:tcW w:w="1360" w:type="dxa"/>
            <w:tcBorders>
              <w:top w:val="single" w:sz="4" w:space="0" w:color="auto"/>
              <w:bottom w:val="single" w:sz="4" w:space="0" w:color="auto"/>
              <w:right w:val="single" w:sz="4" w:space="0" w:color="auto"/>
            </w:tcBorders>
            <w:shd w:val="clear" w:color="auto" w:fill="auto"/>
            <w:vAlign w:val="center"/>
          </w:tcPr>
          <w:p w:rsidR="00822ED3" w:rsidRPr="00F224BC" w:rsidRDefault="00822ED3" w:rsidP="00822ED3">
            <w:pPr>
              <w:widowControl/>
              <w:jc w:val="center"/>
              <w:rPr>
                <w:rFonts w:asciiTheme="majorHAnsi" w:hAnsiTheme="majorHAnsi"/>
                <w:lang w:eastAsia="en-US"/>
              </w:rPr>
            </w:pPr>
            <w:r w:rsidRPr="00F224BC">
              <w:rPr>
                <w:rFonts w:asciiTheme="majorHAnsi" w:hAnsiTheme="majorHAnsi"/>
                <w:lang w:eastAsia="en-US"/>
              </w:rPr>
              <w:t>-</w:t>
            </w:r>
          </w:p>
        </w:tc>
        <w:tc>
          <w:tcPr>
            <w:tcW w:w="1361" w:type="dxa"/>
            <w:tcBorders>
              <w:top w:val="single" w:sz="4" w:space="0" w:color="auto"/>
              <w:left w:val="single" w:sz="4" w:space="0" w:color="auto"/>
              <w:bottom w:val="single" w:sz="4" w:space="0" w:color="auto"/>
            </w:tcBorders>
            <w:shd w:val="clear" w:color="auto" w:fill="auto"/>
            <w:vAlign w:val="center"/>
          </w:tcPr>
          <w:p w:rsidR="00822ED3" w:rsidRPr="00F224BC" w:rsidRDefault="00822ED3" w:rsidP="00822ED3">
            <w:pPr>
              <w:widowControl/>
              <w:jc w:val="center"/>
              <w:rPr>
                <w:rFonts w:asciiTheme="majorHAnsi" w:hAnsiTheme="majorHAnsi"/>
                <w:lang w:eastAsia="en-US"/>
              </w:rPr>
            </w:pPr>
            <w:r w:rsidRPr="00F224BC">
              <w:rPr>
                <w:rFonts w:asciiTheme="majorHAnsi" w:hAnsiTheme="majorHAnsi"/>
                <w:lang w:eastAsia="en-US"/>
              </w:rPr>
              <w:t>119,4</w:t>
            </w:r>
          </w:p>
        </w:tc>
        <w:tc>
          <w:tcPr>
            <w:tcW w:w="1361" w:type="dxa"/>
            <w:tcBorders>
              <w:top w:val="single" w:sz="4" w:space="0" w:color="auto"/>
              <w:bottom w:val="single" w:sz="4" w:space="0" w:color="auto"/>
            </w:tcBorders>
            <w:shd w:val="clear" w:color="auto" w:fill="auto"/>
            <w:vAlign w:val="center"/>
          </w:tcPr>
          <w:p w:rsidR="00822ED3" w:rsidRPr="00F224BC" w:rsidRDefault="00822ED3" w:rsidP="00822ED3">
            <w:pPr>
              <w:widowControl/>
              <w:jc w:val="center"/>
              <w:rPr>
                <w:rFonts w:asciiTheme="majorHAnsi" w:hAnsiTheme="majorHAnsi"/>
                <w:lang w:eastAsia="en-US"/>
              </w:rPr>
            </w:pPr>
            <w:r w:rsidRPr="00F224BC">
              <w:rPr>
                <w:rFonts w:asciiTheme="majorHAnsi" w:hAnsiTheme="majorHAnsi"/>
                <w:lang w:eastAsia="en-US"/>
              </w:rPr>
              <w:t>121,0</w:t>
            </w:r>
          </w:p>
        </w:tc>
        <w:tc>
          <w:tcPr>
            <w:tcW w:w="1361" w:type="dxa"/>
            <w:tcBorders>
              <w:top w:val="single" w:sz="4" w:space="0" w:color="auto"/>
              <w:bottom w:val="single" w:sz="4" w:space="0" w:color="auto"/>
            </w:tcBorders>
            <w:shd w:val="clear" w:color="auto" w:fill="auto"/>
            <w:vAlign w:val="center"/>
          </w:tcPr>
          <w:p w:rsidR="00822ED3" w:rsidRPr="00F224BC" w:rsidRDefault="00822ED3" w:rsidP="00822ED3">
            <w:pPr>
              <w:widowControl/>
              <w:jc w:val="center"/>
              <w:rPr>
                <w:rFonts w:asciiTheme="majorHAnsi" w:hAnsiTheme="majorHAnsi"/>
                <w:lang w:eastAsia="en-US"/>
              </w:rPr>
            </w:pPr>
            <w:r w:rsidRPr="00F224BC">
              <w:rPr>
                <w:rFonts w:asciiTheme="majorHAnsi" w:hAnsiTheme="majorHAnsi"/>
                <w:lang w:eastAsia="en-US"/>
              </w:rPr>
              <w:t>116,9</w:t>
            </w:r>
          </w:p>
        </w:tc>
        <w:tc>
          <w:tcPr>
            <w:tcW w:w="1361" w:type="dxa"/>
            <w:tcBorders>
              <w:top w:val="single" w:sz="4" w:space="0" w:color="auto"/>
              <w:bottom w:val="single" w:sz="4" w:space="0" w:color="auto"/>
            </w:tcBorders>
            <w:shd w:val="clear" w:color="auto" w:fill="auto"/>
            <w:vAlign w:val="center"/>
          </w:tcPr>
          <w:p w:rsidR="00822ED3" w:rsidRPr="00F224BC" w:rsidRDefault="00822ED3" w:rsidP="00822ED3">
            <w:pPr>
              <w:widowControl/>
              <w:jc w:val="center"/>
              <w:rPr>
                <w:rFonts w:asciiTheme="majorHAnsi" w:hAnsiTheme="majorHAnsi"/>
                <w:lang w:eastAsia="en-US"/>
              </w:rPr>
            </w:pPr>
            <w:r w:rsidRPr="00F224BC">
              <w:rPr>
                <w:rFonts w:asciiTheme="majorHAnsi" w:hAnsiTheme="majorHAnsi"/>
                <w:lang w:eastAsia="en-US"/>
              </w:rPr>
              <w:t>86,3</w:t>
            </w:r>
          </w:p>
        </w:tc>
        <w:tc>
          <w:tcPr>
            <w:tcW w:w="1559" w:type="dxa"/>
            <w:tcBorders>
              <w:top w:val="single" w:sz="4" w:space="0" w:color="auto"/>
              <w:bottom w:val="single" w:sz="4" w:space="0" w:color="auto"/>
            </w:tcBorders>
            <w:shd w:val="clear" w:color="auto" w:fill="auto"/>
            <w:vAlign w:val="center"/>
          </w:tcPr>
          <w:p w:rsidR="00822ED3" w:rsidRPr="00F224BC" w:rsidRDefault="00822ED3" w:rsidP="00822ED3">
            <w:pPr>
              <w:widowControl/>
              <w:jc w:val="center"/>
              <w:rPr>
                <w:rFonts w:asciiTheme="majorHAnsi" w:hAnsiTheme="majorHAnsi"/>
                <w:lang w:eastAsia="en-US"/>
              </w:rPr>
            </w:pPr>
            <w:r w:rsidRPr="00F224BC">
              <w:rPr>
                <w:rFonts w:asciiTheme="majorHAnsi" w:hAnsiTheme="majorHAnsi"/>
                <w:lang w:eastAsia="en-US"/>
              </w:rPr>
              <w:t>101,6</w:t>
            </w:r>
          </w:p>
        </w:tc>
        <w:tc>
          <w:tcPr>
            <w:tcW w:w="1417" w:type="dxa"/>
            <w:tcBorders>
              <w:top w:val="single" w:sz="4" w:space="0" w:color="auto"/>
              <w:bottom w:val="single" w:sz="4" w:space="0" w:color="auto"/>
              <w:right w:val="single" w:sz="4" w:space="0" w:color="auto"/>
            </w:tcBorders>
            <w:shd w:val="clear" w:color="auto" w:fill="auto"/>
            <w:vAlign w:val="center"/>
          </w:tcPr>
          <w:p w:rsidR="00822ED3" w:rsidRPr="00F224BC" w:rsidRDefault="00822ED3" w:rsidP="00822ED3">
            <w:pPr>
              <w:widowControl/>
              <w:jc w:val="center"/>
              <w:rPr>
                <w:rFonts w:asciiTheme="majorHAnsi" w:hAnsiTheme="majorHAnsi"/>
                <w:lang w:eastAsia="en-US"/>
              </w:rPr>
            </w:pPr>
            <w:r w:rsidRPr="00F224BC">
              <w:rPr>
                <w:rFonts w:asciiTheme="majorHAnsi" w:hAnsiTheme="majorHAnsi"/>
                <w:lang w:eastAsia="en-US"/>
              </w:rPr>
              <w:t>103,3</w:t>
            </w:r>
          </w:p>
        </w:tc>
        <w:tc>
          <w:tcPr>
            <w:tcW w:w="1418" w:type="dxa"/>
            <w:tcBorders>
              <w:top w:val="single" w:sz="4" w:space="0" w:color="auto"/>
              <w:left w:val="single" w:sz="4" w:space="0" w:color="auto"/>
              <w:bottom w:val="single" w:sz="4" w:space="0" w:color="auto"/>
            </w:tcBorders>
            <w:shd w:val="clear" w:color="auto" w:fill="auto"/>
            <w:vAlign w:val="center"/>
          </w:tcPr>
          <w:p w:rsidR="00822ED3" w:rsidRPr="00F224BC" w:rsidRDefault="0034339B" w:rsidP="00822ED3">
            <w:pPr>
              <w:widowControl/>
              <w:jc w:val="center"/>
              <w:rPr>
                <w:rFonts w:asciiTheme="majorHAnsi" w:hAnsiTheme="majorHAnsi"/>
                <w:lang w:eastAsia="en-US"/>
              </w:rPr>
            </w:pPr>
            <w:r w:rsidRPr="00F224BC">
              <w:rPr>
                <w:rFonts w:asciiTheme="majorHAnsi" w:hAnsiTheme="majorHAnsi"/>
                <w:lang w:eastAsia="en-US"/>
              </w:rPr>
              <w:t>103,0</w:t>
            </w:r>
          </w:p>
        </w:tc>
      </w:tr>
    </w:tbl>
    <w:p w:rsidR="002C7580" w:rsidRPr="00F224BC" w:rsidRDefault="002C7580" w:rsidP="00D73837">
      <w:pPr>
        <w:widowControl/>
        <w:autoSpaceDE w:val="0"/>
        <w:autoSpaceDN w:val="0"/>
        <w:adjustRightInd w:val="0"/>
        <w:spacing w:line="259" w:lineRule="auto"/>
        <w:ind w:left="221" w:firstLine="709"/>
        <w:jc w:val="center"/>
        <w:rPr>
          <w:rFonts w:asciiTheme="majorHAnsi" w:hAnsiTheme="majorHAnsi"/>
          <w:color w:val="auto"/>
        </w:rPr>
      </w:pPr>
    </w:p>
    <w:p w:rsidR="002C7580" w:rsidRPr="00F224BC" w:rsidRDefault="002C7580" w:rsidP="00D73837">
      <w:pPr>
        <w:widowControl/>
        <w:autoSpaceDE w:val="0"/>
        <w:autoSpaceDN w:val="0"/>
        <w:adjustRightInd w:val="0"/>
        <w:spacing w:line="259" w:lineRule="auto"/>
        <w:ind w:left="221" w:firstLine="709"/>
        <w:jc w:val="center"/>
        <w:rPr>
          <w:rFonts w:asciiTheme="majorHAnsi" w:hAnsiTheme="majorHAnsi"/>
          <w:color w:val="auto"/>
        </w:rPr>
      </w:pPr>
    </w:p>
    <w:p w:rsidR="002C7580" w:rsidRPr="00F224BC" w:rsidRDefault="002C7580" w:rsidP="00D73837">
      <w:pPr>
        <w:widowControl/>
        <w:autoSpaceDE w:val="0"/>
        <w:autoSpaceDN w:val="0"/>
        <w:adjustRightInd w:val="0"/>
        <w:spacing w:line="259" w:lineRule="auto"/>
        <w:ind w:left="221" w:firstLine="709"/>
        <w:jc w:val="both"/>
        <w:rPr>
          <w:rFonts w:asciiTheme="majorHAnsi" w:hAnsiTheme="majorHAnsi"/>
          <w:color w:val="auto"/>
        </w:rPr>
        <w:sectPr w:rsidR="002C7580" w:rsidRPr="00F224BC" w:rsidSect="00CE149C">
          <w:pgSz w:w="16840" w:h="11907" w:orient="landscape" w:code="9"/>
          <w:pgMar w:top="1701" w:right="1134" w:bottom="1134" w:left="1134" w:header="426" w:footer="119" w:gutter="0"/>
          <w:cols w:space="720"/>
          <w:titlePg/>
          <w:docGrid w:linePitch="326"/>
        </w:sectPr>
      </w:pPr>
    </w:p>
    <w:p w:rsidR="002C7580" w:rsidRPr="00F224BC" w:rsidRDefault="002C7580"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К числу сдерживающих факторов развития малого и среднего предпринимательства в районе, относятся:</w:t>
      </w:r>
    </w:p>
    <w:p w:rsidR="002C7580" w:rsidRPr="00F224BC" w:rsidRDefault="002C7580" w:rsidP="001B3879">
      <w:pPr>
        <w:pStyle w:val="af4"/>
        <w:widowControl/>
        <w:numPr>
          <w:ilvl w:val="0"/>
          <w:numId w:val="22"/>
        </w:numPr>
        <w:tabs>
          <w:tab w:val="left" w:pos="1276"/>
        </w:tabs>
        <w:autoSpaceDE w:val="0"/>
        <w:autoSpaceDN w:val="0"/>
        <w:adjustRightInd w:val="0"/>
        <w:spacing w:line="276" w:lineRule="auto"/>
        <w:ind w:left="0" w:firstLine="851"/>
        <w:jc w:val="both"/>
        <w:rPr>
          <w:rFonts w:asciiTheme="majorHAnsi" w:hAnsiTheme="majorHAnsi"/>
          <w:color w:val="auto"/>
        </w:rPr>
      </w:pPr>
      <w:r w:rsidRPr="00F224BC">
        <w:rPr>
          <w:rFonts w:asciiTheme="majorHAnsi" w:hAnsiTheme="majorHAnsi"/>
          <w:color w:val="auto"/>
        </w:rPr>
        <w:t xml:space="preserve">отсутствие стартового капитала, трудность доступа к банковским кредитам; </w:t>
      </w:r>
    </w:p>
    <w:p w:rsidR="002C7580" w:rsidRPr="00F224BC" w:rsidRDefault="002C7580" w:rsidP="001B3879">
      <w:pPr>
        <w:pStyle w:val="af4"/>
        <w:widowControl/>
        <w:numPr>
          <w:ilvl w:val="0"/>
          <w:numId w:val="22"/>
        </w:numPr>
        <w:tabs>
          <w:tab w:val="left" w:pos="1276"/>
        </w:tabs>
        <w:autoSpaceDE w:val="0"/>
        <w:autoSpaceDN w:val="0"/>
        <w:adjustRightInd w:val="0"/>
        <w:spacing w:line="276" w:lineRule="auto"/>
        <w:ind w:left="0" w:firstLine="851"/>
        <w:jc w:val="both"/>
        <w:rPr>
          <w:rFonts w:asciiTheme="majorHAnsi" w:hAnsiTheme="majorHAnsi"/>
          <w:color w:val="auto"/>
        </w:rPr>
      </w:pPr>
      <w:r w:rsidRPr="00F224BC">
        <w:rPr>
          <w:rFonts w:asciiTheme="majorHAnsi" w:hAnsiTheme="majorHAnsi"/>
          <w:color w:val="auto"/>
        </w:rPr>
        <w:t>высокие коммунальные тарифы;</w:t>
      </w:r>
    </w:p>
    <w:p w:rsidR="002C7580" w:rsidRPr="00F224BC" w:rsidRDefault="002C7580" w:rsidP="001B3879">
      <w:pPr>
        <w:pStyle w:val="af4"/>
        <w:widowControl/>
        <w:numPr>
          <w:ilvl w:val="0"/>
          <w:numId w:val="22"/>
        </w:numPr>
        <w:tabs>
          <w:tab w:val="left" w:pos="1276"/>
        </w:tabs>
        <w:autoSpaceDE w:val="0"/>
        <w:autoSpaceDN w:val="0"/>
        <w:adjustRightInd w:val="0"/>
        <w:spacing w:line="276" w:lineRule="auto"/>
        <w:ind w:left="0" w:firstLine="851"/>
        <w:jc w:val="both"/>
        <w:rPr>
          <w:rFonts w:asciiTheme="majorHAnsi" w:hAnsiTheme="majorHAnsi"/>
          <w:color w:val="auto"/>
        </w:rPr>
      </w:pPr>
      <w:r w:rsidRPr="00F224BC">
        <w:rPr>
          <w:rFonts w:asciiTheme="majorHAnsi" w:hAnsiTheme="majorHAnsi"/>
          <w:color w:val="auto"/>
        </w:rPr>
        <w:t>избыточные требования по лицензированию деятельности, сертификации, процедуры выделения земельных участков, муниципальных помещений для развития бизнеса, получению согласований и разрешений;</w:t>
      </w:r>
    </w:p>
    <w:p w:rsidR="002C7580" w:rsidRPr="00F224BC" w:rsidRDefault="002C7580" w:rsidP="001B3879">
      <w:pPr>
        <w:pStyle w:val="af4"/>
        <w:widowControl/>
        <w:numPr>
          <w:ilvl w:val="0"/>
          <w:numId w:val="22"/>
        </w:numPr>
        <w:tabs>
          <w:tab w:val="left" w:pos="1276"/>
        </w:tabs>
        <w:autoSpaceDE w:val="0"/>
        <w:autoSpaceDN w:val="0"/>
        <w:adjustRightInd w:val="0"/>
        <w:spacing w:line="276" w:lineRule="auto"/>
        <w:ind w:left="0" w:firstLine="851"/>
        <w:jc w:val="both"/>
        <w:rPr>
          <w:rFonts w:asciiTheme="majorHAnsi" w:hAnsiTheme="majorHAnsi"/>
          <w:color w:val="auto"/>
        </w:rPr>
      </w:pPr>
      <w:r w:rsidRPr="00F224BC">
        <w:rPr>
          <w:rFonts w:asciiTheme="majorHAnsi" w:hAnsiTheme="majorHAnsi"/>
          <w:color w:val="auto"/>
        </w:rPr>
        <w:t>неполная информированность субъектов малого и среднего предпринимательства по различным вопросам возможностей ведения предпринимательской деятельности, особенно в муниципальном образовании;</w:t>
      </w:r>
    </w:p>
    <w:p w:rsidR="002C7580" w:rsidRPr="00F224BC" w:rsidRDefault="002C7580" w:rsidP="001B3879">
      <w:pPr>
        <w:pStyle w:val="af4"/>
        <w:widowControl/>
        <w:numPr>
          <w:ilvl w:val="0"/>
          <w:numId w:val="22"/>
        </w:numPr>
        <w:tabs>
          <w:tab w:val="left" w:pos="1276"/>
        </w:tabs>
        <w:autoSpaceDE w:val="0"/>
        <w:autoSpaceDN w:val="0"/>
        <w:adjustRightInd w:val="0"/>
        <w:spacing w:line="276" w:lineRule="auto"/>
        <w:ind w:left="0" w:firstLine="851"/>
        <w:jc w:val="both"/>
        <w:rPr>
          <w:rFonts w:asciiTheme="majorHAnsi" w:hAnsiTheme="majorHAnsi"/>
          <w:color w:val="auto"/>
        </w:rPr>
      </w:pPr>
      <w:r w:rsidRPr="00F224BC">
        <w:rPr>
          <w:rFonts w:asciiTheme="majorHAnsi" w:hAnsiTheme="majorHAnsi"/>
          <w:color w:val="auto"/>
        </w:rPr>
        <w:t>недостаточный уровень социальных гарантий для работников предприятий, а также осуществляющих деятельность на условиях гражданского найма.</w:t>
      </w:r>
    </w:p>
    <w:p w:rsidR="002C7580" w:rsidRPr="00F224BC" w:rsidRDefault="002C7580"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Развитие агропромышленного сектора включает растениеводство и животноводство.</w:t>
      </w:r>
    </w:p>
    <w:p w:rsidR="002C7580" w:rsidRPr="00F224BC" w:rsidRDefault="002C7580"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Развитие отрасли растениеводства обеспечивается за счет увеличения урожайности сельскохозяйственных культур, освоения новых пахотных земель, правильно организованного севооборота и грамотного применения органических и минеральных удобрений, использование современных технологий и новой техники. Одним из ярких примеров правильного ведения коммерческой деятельности в Навлинском районе является АПХ «Добронравов «Агро», который включает в себя всю цепочку от семенных участков возделывания культур до доведения их до конечного потребителя. Кроме растениеводства предприятие также занимается выращиванием крупного рогатого скота (250 голов крупного рогатого скота). Имеется своя пасека на 150 пчелосемей в экологически чистом районе; озера более 70 га для товарного выращивания щуки, карася, карпа, белого амура и форели.</w:t>
      </w:r>
    </w:p>
    <w:p w:rsidR="002C7580" w:rsidRPr="00F224BC" w:rsidRDefault="002C7580"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За счет введения инноваций в животноводстве удалось увеличить продуктивность скота</w:t>
      </w:r>
      <w:r w:rsidR="00A645A3" w:rsidRPr="00F224BC">
        <w:rPr>
          <w:rFonts w:asciiTheme="majorHAnsi" w:hAnsiTheme="majorHAnsi"/>
          <w:color w:val="auto"/>
        </w:rPr>
        <w:t xml:space="preserve">, </w:t>
      </w:r>
      <w:r w:rsidRPr="00F224BC">
        <w:rPr>
          <w:rFonts w:asciiTheme="majorHAnsi" w:hAnsiTheme="majorHAnsi"/>
          <w:color w:val="auto"/>
        </w:rPr>
        <w:t>несмотря на снижение поголовья.</w:t>
      </w:r>
    </w:p>
    <w:p w:rsidR="002C7580" w:rsidRPr="00F224BC" w:rsidRDefault="002C7580"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Достаточно большое значение для района имеет и лесопромышленное производство. ООО ЛПК «Навля» занимается производством пиломатериалов, кроме профилированных, толщиной более 6 мм; производство непропитанных железнодорожных и трамвайных шпал из древесины; выращивает посадочный материал. В лесопромышленном секторе также развивается индивидуальное предпринимательство, 17 предприятий (3% из общего числа ИП). Лесные участки также сдаются в аренду.</w:t>
      </w:r>
    </w:p>
    <w:p w:rsidR="00812AF0" w:rsidRPr="00F224BC" w:rsidRDefault="00812AF0">
      <w:pPr>
        <w:widowControl/>
        <w:rPr>
          <w:rFonts w:asciiTheme="majorHAnsi" w:hAnsiTheme="majorHAnsi"/>
          <w:color w:val="auto"/>
        </w:rPr>
      </w:pPr>
      <w:r w:rsidRPr="00F224BC">
        <w:rPr>
          <w:rFonts w:asciiTheme="majorHAnsi" w:hAnsiTheme="majorHAnsi"/>
          <w:color w:val="auto"/>
        </w:rPr>
        <w:br w:type="page"/>
      </w:r>
    </w:p>
    <w:p w:rsidR="00FA7934" w:rsidRPr="00F224BC" w:rsidRDefault="00FA7934" w:rsidP="00D73837">
      <w:pPr>
        <w:pStyle w:val="10"/>
        <w:keepNext w:val="0"/>
        <w:keepLines w:val="0"/>
        <w:widowControl/>
      </w:pPr>
      <w:bookmarkStart w:id="12" w:name="_Toc532454338"/>
      <w:r w:rsidRPr="00F224BC">
        <w:t xml:space="preserve">Комплексный анализ экологического и природно-ресурсного потенциала </w:t>
      </w:r>
      <w:r w:rsidR="00F30580" w:rsidRPr="00F224BC">
        <w:t>Навлинского</w:t>
      </w:r>
      <w:r w:rsidRPr="00F224BC">
        <w:t xml:space="preserve"> района</w:t>
      </w:r>
      <w:bookmarkEnd w:id="12"/>
    </w:p>
    <w:p w:rsidR="00FA7934" w:rsidRPr="00F224BC" w:rsidRDefault="00FA7934" w:rsidP="00D73837">
      <w:pPr>
        <w:pStyle w:val="20"/>
        <w:keepNext w:val="0"/>
        <w:keepLines w:val="0"/>
        <w:widowControl/>
      </w:pPr>
      <w:bookmarkStart w:id="13" w:name="_Toc532454339"/>
      <w:r w:rsidRPr="00F224BC">
        <w:t>Диагностика экологического состояния, анализ накопленного экологического ущерба.</w:t>
      </w:r>
      <w:bookmarkEnd w:id="13"/>
    </w:p>
    <w:p w:rsidR="00125DB5" w:rsidRPr="00F224BC" w:rsidRDefault="00125DB5" w:rsidP="00D73837">
      <w:pPr>
        <w:widowControl/>
        <w:tabs>
          <w:tab w:val="left" w:pos="709"/>
        </w:tabs>
        <w:spacing w:before="120" w:line="276" w:lineRule="auto"/>
        <w:ind w:firstLine="709"/>
        <w:jc w:val="both"/>
        <w:rPr>
          <w:rFonts w:asciiTheme="majorHAnsi" w:hAnsiTheme="majorHAnsi"/>
        </w:rPr>
      </w:pPr>
      <w:r w:rsidRPr="00F224BC">
        <w:rPr>
          <w:rFonts w:asciiTheme="majorHAnsi" w:hAnsiTheme="majorHAnsi"/>
        </w:rPr>
        <w:t>Навлинский район расположен на юге-востоке Брянской области. На юге он граничит с Брасовскиим и Суземским райном, на западе – Трубчевским, на востоке – Карачевским и Орловской областью, на севере – Выгоничским и Брянскими районами. Площадь района – 2011,9 км</w:t>
      </w:r>
      <w:r w:rsidRPr="00F224BC">
        <w:rPr>
          <w:rFonts w:asciiTheme="majorHAnsi" w:hAnsiTheme="majorHAnsi"/>
          <w:vertAlign w:val="superscript"/>
        </w:rPr>
        <w:t>2</w:t>
      </w:r>
      <w:r w:rsidRPr="00F224BC">
        <w:rPr>
          <w:rFonts w:asciiTheme="majorHAnsi" w:hAnsiTheme="majorHAnsi"/>
        </w:rPr>
        <w:t>, плотность населения 13,1 чел./км</w:t>
      </w:r>
      <w:r w:rsidRPr="00F224BC">
        <w:rPr>
          <w:rFonts w:asciiTheme="majorHAnsi" w:hAnsiTheme="majorHAnsi"/>
          <w:vertAlign w:val="superscript"/>
        </w:rPr>
        <w:t>2</w:t>
      </w:r>
      <w:r w:rsidRPr="00F224BC">
        <w:rPr>
          <w:rFonts w:asciiTheme="majorHAnsi" w:hAnsiTheme="majorHAnsi"/>
        </w:rPr>
        <w:t xml:space="preserve">. </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 xml:space="preserve">Климат района умеренно-континентальный с теплым летом и умеренно холодной зимой. По данным Навлинской метеостанции многолетняя среднегодовая температура воздуха составляет +5,2°С, суммарное годовое количество осадков достигает 560 - 600 мм, сумма активных температур – 2250°С, а коэффициент увлажнения близок к единице. Более 60 % тепла территория района получает в летнее время. В течение года на ней преобладают континентальные воздушные массы умеренных широт. Равнинность территории способствует беспрепятственному продвижению различных воздушных масс. </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Климатические условия и рельеф способствуют образованию густой речной сети. По территории района протекают 13 рек, общей протяженностью 426 км. Почти вся речная сеть относится к бассейну р. Десны, а самыми протяженными реками района являются: Навля и Ревна, которые имеют ряд притоков. Река Ревна протекает в северной части района, по ней проходит граница с другими районами области. Общая длина реки 76 км, ширина от 2 до 6м, а глубина колеблется в пределах 0,2 - 1,5 м. В районе имеются и искусственные водоемы – пруды, которые раньше широко использовались для сельскохозяйственных нужд: орошения полей и обеспечения водой ферм. Также на территории района около 1% территории занято болотами. Для обеспечения района водой в основном используются пресные воды, приуроченные к отложениям верхнедевонского отдела, горизонт которых залегает на глубине 60 - 120 м, а иногда и до 180 м., с мощностью в пределах 40 - 120 м. Эти воды по составу гидрокарбонатные кальциевые, магниево-кальциевые, натриево-кальциевые с минерализацией 0,2 до 0,8 г / л. В целом Навлинский район хорошо обеспечен водными ресурсами.</w:t>
      </w:r>
    </w:p>
    <w:p w:rsidR="00125DB5" w:rsidRPr="00F224BC" w:rsidRDefault="00125DB5" w:rsidP="00D73837">
      <w:pPr>
        <w:widowControl/>
        <w:tabs>
          <w:tab w:val="left" w:pos="709"/>
        </w:tabs>
        <w:spacing w:line="276" w:lineRule="auto"/>
        <w:ind w:firstLine="709"/>
        <w:jc w:val="both"/>
        <w:rPr>
          <w:rFonts w:asciiTheme="majorHAnsi" w:hAnsiTheme="majorHAnsi"/>
        </w:rPr>
      </w:pPr>
      <w:bookmarkStart w:id="14" w:name="_Hlk530343430"/>
      <w:r w:rsidRPr="00F224BC">
        <w:rPr>
          <w:rFonts w:asciiTheme="majorHAnsi" w:hAnsiTheme="majorHAnsi"/>
        </w:rPr>
        <w:t>Общая площадь земель Навлинского района в административных границах составляет 201192 га., в том числе земли Карачевского района, расположенные в границах Навлинского района, составляют 1419 га. Земли Навлинского района (запольный участок СПК «Ревенской») расположены и в Выгоничском районе, их площадь составляет 18 га. В районе имеются различные категории земель. Земли сельскохозяйственного назначения составляют 84778га, в том числе сельскохозяйственных угодий 61146га, из них 36377га - пашня. Площадь земель поселений насчитывает 8277га, из них 5441га - сельхозугодий, и в том числе 2671га - пашни, 2702га поселковых земель и 5575га земель - в границах сельских поселений. Земли промышленности, транспорта, связи и иного назначения составляют 1562га. Земли особо охраняемых территорий - 61га. Земли лесного фонда насчитывают в районе 104370 га., что соответствует 51,6% от его общей площади. В данную категорию входят земли Навлинского лесхоза, Клюковенского спецсемлесхоза, Брянского государственного опытного лесоохотничьего хозяйства и Белобережского лесничества Карачевского района. Земли запаса государственного земельного фонда в Навлинском районе занимают площадь 2144га.</w:t>
      </w:r>
    </w:p>
    <w:bookmarkEnd w:id="14"/>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Лесной фонд Навлинского района занимает 59% его территории, что составляет около 118549 га. Хвойные леса занимают 51%, твердолиственные – 6%, мягко-лиственные – 43% от общей их площади. Возрастная структура характеризуется преобладанием средневозрастных насаждений – 47% и молодняков – 22%, на долю приспевающих древостоев приходится 17%, спелых и перестойных – 14%.</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Из-за особенности геологического строения территории Навлинского района сказалось на распространение полезных ископаемых, преимущественно осадочного происхождения. Залегают они на небольшой глубине, от 2 до 10 м., или выходят на дневную поверхность. В связи с этим ведётся добыча, в основном бурых и красно-бурых глин; месторождение песка, добыча которого ведется из карьера, площадью около 5га. На территории района есть месторождения торфа, который используется в качестве органического удобрения, но его добыча незначительна. Имеются также месторождение трепела и мела, но оно не разрабатывается.</w:t>
      </w:r>
    </w:p>
    <w:p w:rsidR="00FA7934" w:rsidRPr="00F224BC" w:rsidRDefault="00FA7934" w:rsidP="00D73837">
      <w:pPr>
        <w:pStyle w:val="20"/>
        <w:keepNext w:val="0"/>
        <w:keepLines w:val="0"/>
        <w:widowControl/>
      </w:pPr>
      <w:bookmarkStart w:id="15" w:name="_Toc532454340"/>
      <w:r w:rsidRPr="00F224BC">
        <w:t>Оценка природно-климатических ресурсов</w:t>
      </w:r>
      <w:bookmarkEnd w:id="15"/>
    </w:p>
    <w:p w:rsidR="00125DB5" w:rsidRPr="00F224BC" w:rsidRDefault="00125DB5" w:rsidP="00D73837">
      <w:pPr>
        <w:widowControl/>
        <w:tabs>
          <w:tab w:val="left" w:pos="709"/>
        </w:tabs>
        <w:spacing w:before="120" w:line="276" w:lineRule="auto"/>
        <w:ind w:firstLine="709"/>
        <w:jc w:val="both"/>
        <w:rPr>
          <w:rFonts w:asciiTheme="majorHAnsi" w:hAnsiTheme="majorHAnsi"/>
        </w:rPr>
      </w:pPr>
      <w:r w:rsidRPr="00F224BC">
        <w:rPr>
          <w:rFonts w:asciiTheme="majorHAnsi" w:hAnsiTheme="majorHAnsi"/>
        </w:rPr>
        <w:t>Развитие экономики и образа жизни людей влияет на состояние окружающей среды. В процессе производства происходит загрязнение почв, воды, атмосферного воздуха. Именно поэтому сейчас остро стоит проблема экологии. Несмотря на предпринимаемые меры на уровне государственных и региональных программ обстановка всё равно ещё остаётся достаточно напряжённой.</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 xml:space="preserve">Основными загрязнителями атмосферного воздуха является автотранспорт и промышленные предприятия. Характерными загрязнителями атмосферного воздуха является взвешенные вещества, оксид углерода, диоксид азота, диоксид серы, и др. </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Поступление в атмосферный воздух загрязняющих веществ от стационарных источников по Навлинскому району в 2017г. объем загрязняющих веществ составил 142 тонны (на 19,3% ниже уровня 2016 года), уловлено и обезврежено загрязняющих веществ (уловлено и обезврежено загрязняющих веществ) 20 тонн (14,1% против 28,4% 2016г.).</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Полученные данные объясняются в первую очередь действием промышленных объектов, а также мощностью производств и особенностями их технологического процесса. В целях снижения поступления загрязняющих веществ в атмосферный воздух на предприятиях проводится комплекс мероприятий, направленных как на снижение количества поллютантов, так и на корректировку технологических процессов для уменьшения образования загрязняющих веществ.</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Объектами экоаналитического контроля являются сточные и природные воды, почва и отходы, атмосферный воздух и промышленные выбросы. Основную долю выбросов составляют газообразные и жидкие вещества 115т (81,0%)</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 xml:space="preserve">Для Навлинскиого района особо остро стоит проблемы экологии, так как лесной фонд составляет половину от общей площади и 2,7% земель сельскохозяйственных угодий. Подземные воды приурочены к Днепровско-Донецкому и Московскому артезианским бассейнам. </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По данным санэпидемиологического контроля Брянской области можно охарактеризовать Навлинский район как благоприятный с точки зрения чистоты водных ресурсов: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4"/>
        <w:gridCol w:w="748"/>
        <w:gridCol w:w="748"/>
        <w:gridCol w:w="748"/>
      </w:tblGrid>
      <w:tr w:rsidR="00125DB5" w:rsidRPr="00F224BC" w:rsidTr="00A66FC6">
        <w:trPr>
          <w:trHeight w:val="20"/>
        </w:trPr>
        <w:tc>
          <w:tcPr>
            <w:tcW w:w="0" w:type="auto"/>
            <w:shd w:val="clear" w:color="auto" w:fill="auto"/>
            <w:vAlign w:val="bottom"/>
            <w:hideMark/>
          </w:tcPr>
          <w:p w:rsidR="00125DB5" w:rsidRPr="00F224BC" w:rsidRDefault="00A645A3" w:rsidP="00D73837">
            <w:pPr>
              <w:widowControl/>
              <w:tabs>
                <w:tab w:val="left" w:pos="709"/>
              </w:tabs>
              <w:jc w:val="center"/>
              <w:rPr>
                <w:rFonts w:asciiTheme="majorHAnsi" w:hAnsiTheme="majorHAnsi"/>
              </w:rPr>
            </w:pPr>
            <w:r w:rsidRPr="00F224BC">
              <w:rPr>
                <w:rFonts w:asciiTheme="majorHAnsi" w:hAnsiTheme="majorHAnsi"/>
              </w:rPr>
              <w:t>Показатель</w:t>
            </w:r>
          </w:p>
        </w:tc>
        <w:tc>
          <w:tcPr>
            <w:tcW w:w="0" w:type="auto"/>
            <w:shd w:val="clear" w:color="auto" w:fill="auto"/>
            <w:noWrap/>
            <w:vAlign w:val="bottom"/>
            <w:hideMark/>
          </w:tcPr>
          <w:p w:rsidR="00125DB5" w:rsidRPr="00F224BC" w:rsidRDefault="00125DB5" w:rsidP="00D73837">
            <w:pPr>
              <w:widowControl/>
              <w:tabs>
                <w:tab w:val="left" w:pos="709"/>
              </w:tabs>
              <w:jc w:val="both"/>
              <w:rPr>
                <w:rFonts w:asciiTheme="majorHAnsi" w:hAnsiTheme="majorHAnsi"/>
              </w:rPr>
            </w:pPr>
            <w:r w:rsidRPr="00F224BC">
              <w:rPr>
                <w:rFonts w:asciiTheme="majorHAnsi" w:hAnsiTheme="majorHAnsi"/>
              </w:rPr>
              <w:t>2015</w:t>
            </w:r>
          </w:p>
        </w:tc>
        <w:tc>
          <w:tcPr>
            <w:tcW w:w="0" w:type="auto"/>
            <w:shd w:val="clear" w:color="auto" w:fill="auto"/>
            <w:noWrap/>
            <w:vAlign w:val="bottom"/>
            <w:hideMark/>
          </w:tcPr>
          <w:p w:rsidR="00125DB5" w:rsidRPr="00F224BC" w:rsidRDefault="00125DB5" w:rsidP="00D73837">
            <w:pPr>
              <w:widowControl/>
              <w:tabs>
                <w:tab w:val="left" w:pos="709"/>
              </w:tabs>
              <w:jc w:val="both"/>
              <w:rPr>
                <w:rFonts w:asciiTheme="majorHAnsi" w:hAnsiTheme="majorHAnsi"/>
              </w:rPr>
            </w:pPr>
            <w:r w:rsidRPr="00F224BC">
              <w:rPr>
                <w:rFonts w:asciiTheme="majorHAnsi" w:hAnsiTheme="majorHAnsi"/>
              </w:rPr>
              <w:t>2016</w:t>
            </w:r>
          </w:p>
        </w:tc>
        <w:tc>
          <w:tcPr>
            <w:tcW w:w="0" w:type="auto"/>
            <w:shd w:val="clear" w:color="auto" w:fill="auto"/>
            <w:noWrap/>
            <w:vAlign w:val="bottom"/>
            <w:hideMark/>
          </w:tcPr>
          <w:p w:rsidR="00125DB5" w:rsidRPr="00F224BC" w:rsidRDefault="00125DB5" w:rsidP="00D73837">
            <w:pPr>
              <w:widowControl/>
              <w:tabs>
                <w:tab w:val="left" w:pos="709"/>
              </w:tabs>
              <w:jc w:val="both"/>
              <w:rPr>
                <w:rFonts w:asciiTheme="majorHAnsi" w:hAnsiTheme="majorHAnsi"/>
              </w:rPr>
            </w:pPr>
            <w:r w:rsidRPr="00F224BC">
              <w:rPr>
                <w:rFonts w:asciiTheme="majorHAnsi" w:hAnsiTheme="majorHAnsi"/>
              </w:rPr>
              <w:t>2017</w:t>
            </w:r>
          </w:p>
        </w:tc>
      </w:tr>
      <w:tr w:rsidR="00125DB5" w:rsidRPr="00F224BC" w:rsidTr="00A66FC6">
        <w:trPr>
          <w:trHeight w:val="20"/>
        </w:trPr>
        <w:tc>
          <w:tcPr>
            <w:tcW w:w="0" w:type="auto"/>
            <w:shd w:val="clear" w:color="auto" w:fill="auto"/>
            <w:vAlign w:val="center"/>
            <w:hideMark/>
          </w:tcPr>
          <w:p w:rsidR="00125DB5" w:rsidRPr="00F224BC" w:rsidRDefault="00125DB5" w:rsidP="00D73837">
            <w:pPr>
              <w:widowControl/>
              <w:tabs>
                <w:tab w:val="left" w:pos="709"/>
              </w:tabs>
              <w:rPr>
                <w:rFonts w:asciiTheme="majorHAnsi" w:hAnsiTheme="majorHAnsi"/>
              </w:rPr>
            </w:pPr>
            <w:r w:rsidRPr="00F224BC">
              <w:rPr>
                <w:rFonts w:asciiTheme="majorHAnsi" w:hAnsiTheme="majorHAnsi"/>
              </w:rPr>
              <w:t>Доля проб воды из источников централизованного водоснабжения, превышающих гигиенические нормативы по санитарно-химическим показателям, %</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1,4</w:t>
            </w:r>
          </w:p>
        </w:tc>
        <w:tc>
          <w:tcPr>
            <w:tcW w:w="0" w:type="auto"/>
            <w:shd w:val="clear" w:color="auto" w:fill="auto"/>
            <w:noWrap/>
            <w:vAlign w:val="center"/>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0,0</w:t>
            </w:r>
          </w:p>
        </w:tc>
        <w:tc>
          <w:tcPr>
            <w:tcW w:w="0" w:type="auto"/>
            <w:shd w:val="clear" w:color="auto" w:fill="auto"/>
            <w:noWrap/>
            <w:vAlign w:val="center"/>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0,0</w:t>
            </w:r>
          </w:p>
        </w:tc>
      </w:tr>
      <w:tr w:rsidR="00125DB5" w:rsidRPr="00F224BC" w:rsidTr="00A66FC6">
        <w:trPr>
          <w:trHeight w:val="20"/>
        </w:trPr>
        <w:tc>
          <w:tcPr>
            <w:tcW w:w="0" w:type="auto"/>
            <w:shd w:val="clear" w:color="auto" w:fill="auto"/>
            <w:vAlign w:val="center"/>
            <w:hideMark/>
          </w:tcPr>
          <w:p w:rsidR="00125DB5" w:rsidRPr="00F224BC" w:rsidRDefault="00125DB5" w:rsidP="00D73837">
            <w:pPr>
              <w:widowControl/>
              <w:tabs>
                <w:tab w:val="left" w:pos="709"/>
              </w:tabs>
              <w:rPr>
                <w:rFonts w:asciiTheme="majorHAnsi" w:hAnsiTheme="majorHAnsi"/>
              </w:rPr>
            </w:pPr>
            <w:r w:rsidRPr="00F224BC">
              <w:rPr>
                <w:rFonts w:asciiTheme="majorHAnsi" w:hAnsiTheme="majorHAnsi"/>
              </w:rPr>
              <w:t>Доля проб воды из источников централизованного водоснабжения, превышающих гигиенические нормативы по микробиологическим показателям, %</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0,0</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0,0</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0,0</w:t>
            </w:r>
          </w:p>
        </w:tc>
      </w:tr>
      <w:tr w:rsidR="00125DB5" w:rsidRPr="00F224BC" w:rsidTr="00A66FC6">
        <w:trPr>
          <w:trHeight w:val="20"/>
        </w:trPr>
        <w:tc>
          <w:tcPr>
            <w:tcW w:w="0" w:type="auto"/>
            <w:shd w:val="clear" w:color="auto" w:fill="auto"/>
            <w:vAlign w:val="center"/>
            <w:hideMark/>
          </w:tcPr>
          <w:p w:rsidR="00125DB5" w:rsidRPr="00F224BC" w:rsidRDefault="00125DB5" w:rsidP="00D73837">
            <w:pPr>
              <w:widowControl/>
              <w:tabs>
                <w:tab w:val="left" w:pos="709"/>
              </w:tabs>
              <w:rPr>
                <w:rFonts w:asciiTheme="majorHAnsi" w:hAnsiTheme="majorHAnsi"/>
              </w:rPr>
            </w:pPr>
            <w:r w:rsidRPr="00F224BC">
              <w:rPr>
                <w:rFonts w:asciiTheme="majorHAnsi" w:hAnsiTheme="majorHAnsi"/>
              </w:rPr>
              <w:t>Доля проб воды из подземных источников централизованного водоснабжения с превышением гигиенических нормативов по санитарно-химическим показателям, %</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0,0</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0,0</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0,0</w:t>
            </w:r>
          </w:p>
        </w:tc>
      </w:tr>
      <w:tr w:rsidR="00125DB5" w:rsidRPr="00F224BC" w:rsidTr="00A66FC6">
        <w:trPr>
          <w:trHeight w:val="20"/>
        </w:trPr>
        <w:tc>
          <w:tcPr>
            <w:tcW w:w="0" w:type="auto"/>
            <w:shd w:val="clear" w:color="auto" w:fill="auto"/>
            <w:vAlign w:val="center"/>
            <w:hideMark/>
          </w:tcPr>
          <w:p w:rsidR="00125DB5" w:rsidRPr="00F224BC" w:rsidRDefault="00125DB5" w:rsidP="00D73837">
            <w:pPr>
              <w:widowControl/>
              <w:tabs>
                <w:tab w:val="left" w:pos="709"/>
              </w:tabs>
              <w:rPr>
                <w:rFonts w:asciiTheme="majorHAnsi" w:hAnsiTheme="majorHAnsi"/>
              </w:rPr>
            </w:pPr>
            <w:r w:rsidRPr="00F224BC">
              <w:rPr>
                <w:rFonts w:asciiTheme="majorHAnsi" w:hAnsiTheme="majorHAnsi"/>
              </w:rPr>
              <w:t xml:space="preserve">Доля проб воды из распределительной сети централизованного водоснабжения, не отвечающих гигиеническим нормативам по санитарно-химическим показателям, % </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1,6</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0,0</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4,2</w:t>
            </w:r>
          </w:p>
        </w:tc>
      </w:tr>
      <w:tr w:rsidR="00125DB5" w:rsidRPr="00F224BC" w:rsidTr="00A66FC6">
        <w:trPr>
          <w:trHeight w:val="20"/>
        </w:trPr>
        <w:tc>
          <w:tcPr>
            <w:tcW w:w="0" w:type="auto"/>
            <w:shd w:val="clear" w:color="auto" w:fill="auto"/>
            <w:vAlign w:val="center"/>
            <w:hideMark/>
          </w:tcPr>
          <w:p w:rsidR="00125DB5" w:rsidRPr="00F224BC" w:rsidRDefault="00125DB5" w:rsidP="00D73837">
            <w:pPr>
              <w:widowControl/>
              <w:tabs>
                <w:tab w:val="left" w:pos="709"/>
              </w:tabs>
              <w:rPr>
                <w:rFonts w:asciiTheme="majorHAnsi" w:hAnsiTheme="majorHAnsi"/>
              </w:rPr>
            </w:pPr>
            <w:r w:rsidRPr="00F224BC">
              <w:rPr>
                <w:rFonts w:asciiTheme="majorHAnsi" w:hAnsiTheme="majorHAnsi"/>
              </w:rPr>
              <w:t xml:space="preserve">Доля проб воды из распределительной сети централизованного водоснабжения, не отвечающих гигиеническим нормативам по микробиологическим показателям, % </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0,5</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0,5</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1,4</w:t>
            </w:r>
          </w:p>
        </w:tc>
      </w:tr>
      <w:tr w:rsidR="00125DB5" w:rsidRPr="00F224BC" w:rsidTr="00A66FC6">
        <w:trPr>
          <w:trHeight w:val="20"/>
        </w:trPr>
        <w:tc>
          <w:tcPr>
            <w:tcW w:w="0" w:type="auto"/>
            <w:shd w:val="clear" w:color="auto" w:fill="auto"/>
            <w:vAlign w:val="center"/>
            <w:hideMark/>
          </w:tcPr>
          <w:p w:rsidR="00125DB5" w:rsidRPr="00F224BC" w:rsidRDefault="00125DB5" w:rsidP="00D73837">
            <w:pPr>
              <w:widowControl/>
              <w:tabs>
                <w:tab w:val="left" w:pos="709"/>
              </w:tabs>
              <w:rPr>
                <w:rFonts w:asciiTheme="majorHAnsi" w:hAnsiTheme="majorHAnsi"/>
              </w:rPr>
            </w:pPr>
            <w:r w:rsidRPr="00F224BC">
              <w:rPr>
                <w:rFonts w:asciiTheme="majorHAnsi" w:hAnsiTheme="majorHAnsi"/>
              </w:rPr>
              <w:t xml:space="preserve">Доля проб воды из систем нецентрализованного водоснабжения, не отвечающих гигиеническим нормативам по санитарно-химическим показателям, % </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50,0</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10,0</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0,0</w:t>
            </w:r>
          </w:p>
        </w:tc>
      </w:tr>
      <w:tr w:rsidR="00125DB5" w:rsidRPr="00F224BC" w:rsidTr="00A66FC6">
        <w:trPr>
          <w:trHeight w:val="20"/>
        </w:trPr>
        <w:tc>
          <w:tcPr>
            <w:tcW w:w="0" w:type="auto"/>
            <w:shd w:val="clear" w:color="auto" w:fill="auto"/>
            <w:vAlign w:val="center"/>
            <w:hideMark/>
          </w:tcPr>
          <w:p w:rsidR="00125DB5" w:rsidRPr="00F224BC" w:rsidRDefault="00125DB5" w:rsidP="00D73837">
            <w:pPr>
              <w:widowControl/>
              <w:tabs>
                <w:tab w:val="left" w:pos="709"/>
              </w:tabs>
              <w:rPr>
                <w:rFonts w:asciiTheme="majorHAnsi" w:hAnsiTheme="majorHAnsi"/>
              </w:rPr>
            </w:pPr>
            <w:r w:rsidRPr="00F224BC">
              <w:rPr>
                <w:rFonts w:asciiTheme="majorHAnsi" w:hAnsiTheme="majorHAnsi"/>
              </w:rPr>
              <w:t xml:space="preserve">Доля проб воды из систем нецентрализованного водоснабжения, не отвечающих гигиеническим нормативам по микробиологическим показателям, % </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33,3</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55,5</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0,0</w:t>
            </w:r>
          </w:p>
        </w:tc>
      </w:tr>
      <w:tr w:rsidR="00125DB5" w:rsidRPr="00F224BC" w:rsidTr="00A66FC6">
        <w:trPr>
          <w:trHeight w:val="20"/>
        </w:trPr>
        <w:tc>
          <w:tcPr>
            <w:tcW w:w="0" w:type="auto"/>
            <w:shd w:val="clear" w:color="auto" w:fill="auto"/>
            <w:vAlign w:val="center"/>
            <w:hideMark/>
          </w:tcPr>
          <w:p w:rsidR="00125DB5" w:rsidRPr="00F224BC" w:rsidRDefault="00125DB5" w:rsidP="00D73837">
            <w:pPr>
              <w:widowControl/>
              <w:tabs>
                <w:tab w:val="left" w:pos="709"/>
              </w:tabs>
              <w:rPr>
                <w:rFonts w:asciiTheme="majorHAnsi" w:hAnsiTheme="majorHAnsi"/>
              </w:rPr>
            </w:pPr>
            <w:r w:rsidRPr="00F224BC">
              <w:rPr>
                <w:rFonts w:asciiTheme="majorHAnsi" w:hAnsiTheme="majorHAnsi"/>
              </w:rPr>
              <w:t xml:space="preserve">Доля проб почвы, не соответствующих гигиеническим нормативам в селитебной зоне по микробиологическим показателям, % </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10</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8,9</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6,1</w:t>
            </w:r>
          </w:p>
        </w:tc>
      </w:tr>
      <w:tr w:rsidR="00125DB5" w:rsidRPr="00F224BC" w:rsidTr="00A66FC6">
        <w:trPr>
          <w:trHeight w:val="20"/>
        </w:trPr>
        <w:tc>
          <w:tcPr>
            <w:tcW w:w="0" w:type="auto"/>
            <w:shd w:val="clear" w:color="auto" w:fill="auto"/>
            <w:vAlign w:val="center"/>
            <w:hideMark/>
          </w:tcPr>
          <w:p w:rsidR="00125DB5" w:rsidRPr="00F224BC" w:rsidRDefault="00125DB5" w:rsidP="00D73837">
            <w:pPr>
              <w:widowControl/>
              <w:tabs>
                <w:tab w:val="left" w:pos="709"/>
              </w:tabs>
              <w:rPr>
                <w:rFonts w:asciiTheme="majorHAnsi" w:hAnsiTheme="majorHAnsi"/>
              </w:rPr>
            </w:pPr>
            <w:r w:rsidRPr="00F224BC">
              <w:rPr>
                <w:rFonts w:asciiTheme="majorHAnsi" w:hAnsiTheme="majorHAnsi"/>
              </w:rPr>
              <w:t xml:space="preserve">Доля проб продуктов и продовольственного сырья, не соответствующих санитарно-эпидемиологическим требованиям по микробиологическим показателям, % </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1,3</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2,3</w:t>
            </w:r>
          </w:p>
        </w:tc>
        <w:tc>
          <w:tcPr>
            <w:tcW w:w="0" w:type="auto"/>
            <w:shd w:val="clear" w:color="auto" w:fill="auto"/>
            <w:noWrap/>
            <w:vAlign w:val="center"/>
            <w:hideMark/>
          </w:tcPr>
          <w:p w:rsidR="00125DB5" w:rsidRPr="00F224BC" w:rsidRDefault="00125DB5" w:rsidP="00D73837">
            <w:pPr>
              <w:widowControl/>
              <w:tabs>
                <w:tab w:val="left" w:pos="709"/>
              </w:tabs>
              <w:jc w:val="center"/>
              <w:rPr>
                <w:rFonts w:asciiTheme="majorHAnsi" w:hAnsiTheme="majorHAnsi"/>
              </w:rPr>
            </w:pPr>
            <w:r w:rsidRPr="00F224BC">
              <w:rPr>
                <w:rFonts w:asciiTheme="majorHAnsi" w:hAnsiTheme="majorHAnsi"/>
              </w:rPr>
              <w:t>1,8</w:t>
            </w:r>
          </w:p>
        </w:tc>
      </w:tr>
    </w:tbl>
    <w:p w:rsidR="00125DB5" w:rsidRPr="00F224BC" w:rsidRDefault="00125DB5" w:rsidP="00D73837">
      <w:pPr>
        <w:widowControl/>
        <w:tabs>
          <w:tab w:val="left" w:pos="709"/>
        </w:tabs>
        <w:spacing w:before="120" w:line="276" w:lineRule="auto"/>
        <w:ind w:firstLine="709"/>
        <w:jc w:val="both"/>
        <w:rPr>
          <w:rFonts w:asciiTheme="majorHAnsi" w:hAnsiTheme="majorHAnsi"/>
        </w:rPr>
      </w:pPr>
      <w:r w:rsidRPr="00F224BC">
        <w:rPr>
          <w:rFonts w:asciiTheme="majorHAnsi" w:hAnsiTheme="majorHAnsi"/>
        </w:rPr>
        <w:t>В одной из водных артерий района река Навля случаев высокого и экстремально высокого загрязнения на водных объектах не отмечалось: загрязненность органическими соединениями по ХПК и БПК5, азотом аммонийным и нитритным в среднем до 1-2 ПДК (в створе р. Навля, 0,8км ниже г.Навля максимальные концентрации органических веществ по азоту аммонийному, ХПК и БПК5 составили 2 ПДК). Среднегодовые и максимальные концентрации соединений железа составляли 4 и 7 ПДК.</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На территории пгт Навля расположен 1 химически опасный объект (ООО «Ресурсдебрянск»), опасность представляют используемые в производстве хлор, во избежание чрезвычайных ситуаций на предприятии имеется дежурно-диспетчерская служба, система контроля уровня загазованности и другие элементы автоматики.</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Воздействие предприятий Навлинского района на состояние почв и растениеводческой продукции связано с производством растениеводческой продукции. Применение пестицидов прочно вошло в практику возделывания основных сельскохозяйственных культур во всех экономически развитых странах. В настоящее время считается, что без применения пестицидов невозможно получение высоких и устойчивых урожаев практически всех сельскохозяйственных культур, а также их хранение. При этом из применяемых средств защиты растений большая часть приходится на гербициды. Однако, в связи с тем, что пестициды являются биологически активными веществами, к поведению их в окружающей среде предъявляются определенные требования, обеспечивающие наибольшую эффективность их использования и наименьшую вредность для человека, полезных животных и растений. В целом по результатам проведенных исследований можно сделать вывод, что производители сельскохозяйственной продукции района проводят обработку культур с соблюдением норм и правил применения средств защиты растений. Сельскохозяйственная продукция, произведенная в Навлинском районе, соответствует санитарно-гигиеническим нормам по токсикологической безопасности.</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Нефть и продукты ее переработки - типичные загрязнители окружающей среды. В системах контроля качества природных вод, почв, воздуха их относят к обязательно нормируемым компонентам. Для определения нефтепродуктов в объектах окружающей среды используют достаточно широкий ассортимент методов анализа, приборов и стандартных образцов состава для их градуировки.</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 xml:space="preserve">Результаты исследования показали, что содержание нефтепродуктов в исследованных образцах почвы не превышает предельно допустимого уровня. Наибольшая необходимость контроля за содержанием нефтепродуктов возникает на участках сельскохозяйственных угодий, расположенных вблизи автомобильных дорог. </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В качестве мер по уменьшению загрязнения почв сельскохозяйственных угодий нефтепродуктами, а также и тяжелыми металлами, можно рекомендовать организацию защитных лесополос.</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Защита почв от загрязняющих ее продуктов техногенеза должна быть основана на совершенствовании технологии и принципов организации производства. Необходимо проведение мероприятий по недопущению внесения в почву отходов, содержащих токсичные элементы и соединения, утилизации и захоронению выбросов, сбросов, отходов и стоков с соблюдением мер по предотвращению загрязнения почв.</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Брянским ЦГСМ (Росгидромет) на метеостанциях Брянской области (Жуковка, Навля, Унеча, Трубчевск, Карачев, Красная Гора, Брянск) ежедневно измерялась мощность экспозиционной дозы гамма-излучения 81 (МЭД). По данным наблюдений на стационарной сети среднемесячный уровень мощности дозы гамма-излучения составлял от 10 мкР/час до 13 ЛмкР/час. По результатам проведённых дозиметрических измерений, превышение характерного для данной местности естественного гамма-фона на обследованных территориях Навлинского района не зафиксировано.</w:t>
      </w:r>
    </w:p>
    <w:p w:rsidR="00125DB5" w:rsidRPr="00F224BC" w:rsidRDefault="00125DB5" w:rsidP="00D73837">
      <w:pPr>
        <w:widowControl/>
        <w:tabs>
          <w:tab w:val="left" w:pos="709"/>
        </w:tabs>
        <w:spacing w:line="276" w:lineRule="auto"/>
        <w:ind w:firstLine="709"/>
        <w:jc w:val="both"/>
        <w:rPr>
          <w:rFonts w:asciiTheme="majorHAnsi" w:hAnsiTheme="majorHAnsi"/>
        </w:rPr>
      </w:pPr>
      <w:r w:rsidRPr="00F224BC">
        <w:rPr>
          <w:rFonts w:asciiTheme="majorHAnsi" w:hAnsiTheme="majorHAnsi"/>
        </w:rPr>
        <w:t>Острой проблемой на территории Навлинского района, как и Брянской области в целом, является обращение с отходами производства и потребления, а именно с объектами размещения и захоронения отходов. Объём образования отходов в регионе на протяжении последних пяти лет устойчиво растет.</w:t>
      </w:r>
    </w:p>
    <w:p w:rsidR="00125DB5" w:rsidRPr="00F224BC" w:rsidRDefault="00125DB5"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На количество и состав ТКО, поступающих от жилищного фонда, влияют такие факторы, как уровень экономического развития населенного пункта, степень благоустройства жилищного фонда, вид топлива, используемого при местном отоплении, степень развития системы общественного питания, культура торговли и, что не менее важно, образ жизни и степень благосостояния населения</w:t>
      </w:r>
    </w:p>
    <w:p w:rsidR="00125DB5" w:rsidRPr="00F224BC" w:rsidRDefault="00125DB5" w:rsidP="00D73837">
      <w:pPr>
        <w:widowControl/>
        <w:autoSpaceDE w:val="0"/>
        <w:autoSpaceDN w:val="0"/>
        <w:adjustRightInd w:val="0"/>
        <w:spacing w:line="276" w:lineRule="auto"/>
        <w:ind w:firstLine="709"/>
        <w:jc w:val="both"/>
        <w:rPr>
          <w:rFonts w:asciiTheme="majorHAnsi" w:hAnsiTheme="majorHAnsi"/>
        </w:rPr>
      </w:pPr>
      <w:r w:rsidRPr="00F224BC">
        <w:rPr>
          <w:rFonts w:asciiTheme="majorHAnsi" w:hAnsiTheme="majorHAnsi"/>
        </w:rPr>
        <w:t>Действующие предприятия и организации города не оказывают существенного негативного влияния на окружающую среду.</w:t>
      </w:r>
    </w:p>
    <w:p w:rsidR="00125DB5" w:rsidRPr="00F224BC" w:rsidRDefault="00125DB5"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Экологическая ситуация в Навлинском районе характеризуется как удовлетворительная. Ключевыми экологическими проблемами района в настоящее время являются:</w:t>
      </w:r>
    </w:p>
    <w:p w:rsidR="00125DB5" w:rsidRPr="00F224BC" w:rsidRDefault="00125DB5"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а) положительная динамика роста выбросов загрязняющих веществ от стационарных источников;</w:t>
      </w:r>
    </w:p>
    <w:p w:rsidR="00125DB5" w:rsidRPr="00F224BC" w:rsidRDefault="00125DB5"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б) рост объемов отходов производства и потребления</w:t>
      </w:r>
      <w:r w:rsidRPr="00F224BC">
        <w:rPr>
          <w:rStyle w:val="afa"/>
          <w:rFonts w:asciiTheme="majorHAnsi" w:hAnsiTheme="majorHAnsi"/>
          <w:color w:val="auto"/>
        </w:rPr>
        <w:footnoteReference w:id="4"/>
      </w:r>
      <w:r w:rsidRPr="00F224BC">
        <w:rPr>
          <w:rFonts w:asciiTheme="majorHAnsi" w:hAnsiTheme="majorHAnsi"/>
          <w:color w:val="auto"/>
        </w:rPr>
        <w:t xml:space="preserve"> ;</w:t>
      </w:r>
    </w:p>
    <w:p w:rsidR="00E63430" w:rsidRPr="00F224BC" w:rsidRDefault="00125DB5"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в) отсутствие на полигоне ТБО современных технологий переработки отходов производства и потребления.</w:t>
      </w:r>
    </w:p>
    <w:p w:rsidR="00E63430" w:rsidRPr="00F224BC" w:rsidRDefault="00E63430">
      <w:pPr>
        <w:widowControl/>
        <w:rPr>
          <w:rFonts w:asciiTheme="majorHAnsi" w:hAnsiTheme="majorHAnsi"/>
          <w:color w:val="auto"/>
        </w:rPr>
      </w:pPr>
      <w:r w:rsidRPr="00F224BC">
        <w:rPr>
          <w:rFonts w:asciiTheme="majorHAnsi" w:hAnsiTheme="majorHAnsi"/>
          <w:color w:val="auto"/>
        </w:rPr>
        <w:br w:type="page"/>
      </w:r>
    </w:p>
    <w:p w:rsidR="00FA7934" w:rsidRPr="00F224BC" w:rsidRDefault="00FA7934" w:rsidP="00D73837">
      <w:pPr>
        <w:pStyle w:val="10"/>
        <w:keepNext w:val="0"/>
        <w:keepLines w:val="0"/>
        <w:widowControl/>
        <w:jc w:val="both"/>
      </w:pPr>
      <w:bookmarkStart w:id="16" w:name="_Toc532454341"/>
      <w:r w:rsidRPr="00F224BC">
        <w:t>Оценка конкурентоспособности и инвестиционной привлекательности муниципального образования «</w:t>
      </w:r>
      <w:r w:rsidR="00F30580" w:rsidRPr="00F224BC">
        <w:t>Навлинский</w:t>
      </w:r>
      <w:r w:rsidRPr="00F224BC">
        <w:t xml:space="preserve"> муниципальный район»</w:t>
      </w:r>
      <w:bookmarkEnd w:id="16"/>
    </w:p>
    <w:p w:rsidR="00FA7934" w:rsidRPr="00F224BC" w:rsidRDefault="00FA7934" w:rsidP="00D73837">
      <w:pPr>
        <w:pStyle w:val="20"/>
        <w:keepNext w:val="0"/>
        <w:keepLines w:val="0"/>
        <w:widowControl/>
        <w:jc w:val="both"/>
      </w:pPr>
      <w:bookmarkStart w:id="17" w:name="_Toc532454342"/>
      <w:r w:rsidRPr="00F224BC">
        <w:t>Анализ условий для развития бизнеса</w:t>
      </w:r>
      <w:bookmarkEnd w:id="17"/>
    </w:p>
    <w:p w:rsidR="005C0D8F" w:rsidRPr="00F224BC" w:rsidRDefault="005C0D8F" w:rsidP="00D73837">
      <w:pPr>
        <w:widowControl/>
        <w:autoSpaceDE w:val="0"/>
        <w:autoSpaceDN w:val="0"/>
        <w:adjustRightInd w:val="0"/>
        <w:spacing w:before="120" w:line="276" w:lineRule="auto"/>
        <w:ind w:firstLine="709"/>
        <w:jc w:val="both"/>
        <w:rPr>
          <w:rFonts w:asciiTheme="majorHAnsi" w:hAnsiTheme="majorHAnsi"/>
          <w:color w:val="auto"/>
        </w:rPr>
      </w:pPr>
      <w:r w:rsidRPr="00F224BC">
        <w:rPr>
          <w:rFonts w:asciiTheme="majorHAnsi" w:hAnsiTheme="majorHAnsi"/>
          <w:color w:val="auto"/>
        </w:rPr>
        <w:t>На территории района по состоянию на 01.01.</w:t>
      </w:r>
      <w:r w:rsidR="0078495A" w:rsidRPr="00F224BC">
        <w:rPr>
          <w:rFonts w:asciiTheme="majorHAnsi" w:hAnsiTheme="majorHAnsi"/>
          <w:color w:val="auto"/>
        </w:rPr>
        <w:t xml:space="preserve">2018 года зарегистрировано </w:t>
      </w:r>
      <w:r w:rsidR="00114278" w:rsidRPr="00F224BC">
        <w:rPr>
          <w:rFonts w:asciiTheme="majorHAnsi" w:hAnsiTheme="majorHAnsi"/>
          <w:color w:val="auto"/>
        </w:rPr>
        <w:t>283</w:t>
      </w:r>
      <w:r w:rsidRPr="00F224BC">
        <w:rPr>
          <w:rFonts w:asciiTheme="majorHAnsi" w:hAnsiTheme="majorHAnsi"/>
          <w:color w:val="auto"/>
        </w:rPr>
        <w:t>предприяти</w:t>
      </w:r>
      <w:r w:rsidR="00114278" w:rsidRPr="00F224BC">
        <w:rPr>
          <w:rFonts w:asciiTheme="majorHAnsi" w:hAnsiTheme="majorHAnsi"/>
          <w:color w:val="auto"/>
        </w:rPr>
        <w:t>я</w:t>
      </w:r>
      <w:r w:rsidRPr="00F224BC">
        <w:rPr>
          <w:rFonts w:asciiTheme="majorHAnsi" w:hAnsiTheme="majorHAnsi"/>
          <w:color w:val="auto"/>
        </w:rPr>
        <w:t xml:space="preserve"> и организаций всех форм собственности</w:t>
      </w:r>
      <w:r w:rsidR="00E96EE4" w:rsidRPr="00F224BC">
        <w:rPr>
          <w:rFonts w:asciiTheme="majorHAnsi" w:hAnsiTheme="majorHAnsi"/>
          <w:color w:val="auto"/>
        </w:rPr>
        <w:t>.</w:t>
      </w:r>
    </w:p>
    <w:p w:rsidR="00E97FAA" w:rsidRPr="00F224BC" w:rsidRDefault="00E97FAA" w:rsidP="00D73837">
      <w:pPr>
        <w:widowControl/>
        <w:autoSpaceDE w:val="0"/>
        <w:autoSpaceDN w:val="0"/>
        <w:adjustRightInd w:val="0"/>
        <w:spacing w:line="276" w:lineRule="auto"/>
        <w:jc w:val="both"/>
        <w:rPr>
          <w:rFonts w:asciiTheme="majorHAnsi" w:hAnsiTheme="majorHAnsi"/>
          <w:color w:val="auto"/>
        </w:rPr>
      </w:pPr>
      <w:r w:rsidRPr="00F224BC">
        <w:rPr>
          <w:noProof/>
        </w:rPr>
        <w:drawing>
          <wp:inline distT="0" distB="0" distL="0" distR="0" wp14:anchorId="21110A67" wp14:editId="25C8E08B">
            <wp:extent cx="5781675" cy="2457450"/>
            <wp:effectExtent l="0" t="0" r="9525" b="0"/>
            <wp:docPr id="6" name="Диаграмма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8F3395E-9BC4-404B-94E3-F8F0C49DD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908E5" w:rsidRPr="00F224BC" w:rsidRDefault="000908E5" w:rsidP="00D73837">
      <w:pPr>
        <w:widowControl/>
        <w:autoSpaceDE w:val="0"/>
        <w:autoSpaceDN w:val="0"/>
        <w:adjustRightInd w:val="0"/>
        <w:spacing w:line="276" w:lineRule="auto"/>
        <w:ind w:firstLine="709"/>
        <w:jc w:val="both"/>
        <w:rPr>
          <w:rFonts w:asciiTheme="majorHAnsi" w:hAnsiTheme="majorHAnsi"/>
          <w:color w:val="auto"/>
        </w:rPr>
      </w:pPr>
    </w:p>
    <w:p w:rsidR="005C0D8F" w:rsidRPr="00F224BC" w:rsidRDefault="005C0D8F"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Наиболее распространенными видами деятельности малого предпринимательства, в настоящее время, остаются торговля и сфера услуг. Устойчивое развитие субъектов малого предпринимательства, позволяет обеспечить решение как экономических, так и социальных задач, в том числе способствует формированию конкурентной среды, насыщению рынка товарами и услугами, увеличению новых рабочих мест, стабильному поступлению налогов в местный бюджет.</w:t>
      </w:r>
      <w:r w:rsidR="00D66F7A" w:rsidRPr="00F224BC">
        <w:rPr>
          <w:rFonts w:asciiTheme="majorHAnsi" w:hAnsiTheme="majorHAnsi"/>
          <w:color w:val="auto"/>
        </w:rPr>
        <w:t xml:space="preserve"> Для создания условий развития малого и среднего предпринимательства на территории Навлинского района разработана и реализуется подпрограмма «Поддержка малого и среднего предпринимательства в Навлинском районе на 2014-2020 годы».</w:t>
      </w:r>
    </w:p>
    <w:p w:rsidR="00C9582B" w:rsidRPr="00F224BC" w:rsidRDefault="00872BAC"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Географическое положение также способствует развитию бизнеса</w:t>
      </w:r>
      <w:r w:rsidR="00D66F7A" w:rsidRPr="00F224BC">
        <w:rPr>
          <w:rFonts w:asciiTheme="majorHAnsi" w:hAnsiTheme="majorHAnsi"/>
          <w:color w:val="auto"/>
        </w:rPr>
        <w:t xml:space="preserve">. </w:t>
      </w:r>
      <w:r w:rsidR="00E96EE4" w:rsidRPr="00F224BC">
        <w:rPr>
          <w:rFonts w:asciiTheme="majorHAnsi" w:hAnsiTheme="majorHAnsi"/>
          <w:color w:val="auto"/>
        </w:rPr>
        <w:t>Район является дотационным, так как основную часть территории занимают леса</w:t>
      </w:r>
      <w:r w:rsidR="00D66F7A" w:rsidRPr="00F224BC">
        <w:rPr>
          <w:rFonts w:asciiTheme="majorHAnsi" w:hAnsiTheme="majorHAnsi"/>
          <w:color w:val="auto"/>
        </w:rPr>
        <w:t xml:space="preserve"> - </w:t>
      </w:r>
      <w:r w:rsidR="00E96EE4" w:rsidRPr="00F224BC">
        <w:rPr>
          <w:rFonts w:asciiTheme="majorHAnsi" w:hAnsiTheme="majorHAnsi"/>
          <w:color w:val="auto"/>
        </w:rPr>
        <w:t xml:space="preserve">60% и только 34% </w:t>
      </w:r>
      <w:r w:rsidR="00C9582B" w:rsidRPr="00F224BC">
        <w:rPr>
          <w:rFonts w:asciiTheme="majorHAnsi" w:hAnsiTheme="majorHAnsi"/>
          <w:color w:val="auto"/>
        </w:rPr>
        <w:t xml:space="preserve">территории – </w:t>
      </w:r>
      <w:r w:rsidR="00E96EE4" w:rsidRPr="00F224BC">
        <w:rPr>
          <w:rFonts w:asciiTheme="majorHAnsi" w:hAnsiTheme="majorHAnsi"/>
          <w:color w:val="auto"/>
        </w:rPr>
        <w:t>сельскохозяйственн</w:t>
      </w:r>
      <w:r w:rsidR="00A645A3" w:rsidRPr="00F224BC">
        <w:rPr>
          <w:rFonts w:asciiTheme="majorHAnsi" w:hAnsiTheme="majorHAnsi"/>
          <w:color w:val="auto"/>
        </w:rPr>
        <w:t>ыеугодья</w:t>
      </w:r>
      <w:r w:rsidR="00E96EE4" w:rsidRPr="00F224BC">
        <w:rPr>
          <w:rFonts w:asciiTheme="majorHAnsi" w:hAnsiTheme="majorHAnsi"/>
          <w:color w:val="auto"/>
        </w:rPr>
        <w:t xml:space="preserve">. </w:t>
      </w:r>
      <w:r w:rsidR="00C9582B" w:rsidRPr="00F224BC">
        <w:rPr>
          <w:rFonts w:asciiTheme="majorHAnsi" w:hAnsiTheme="majorHAnsi"/>
          <w:color w:val="auto"/>
        </w:rPr>
        <w:t>Именно это позволяет развивать малый бизнес в сельском хозяйстве и обрабатывающем производстве, а также туристической сфере.</w:t>
      </w:r>
    </w:p>
    <w:p w:rsidR="00EC31A5" w:rsidRPr="00F224BC" w:rsidRDefault="00C9582B"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 xml:space="preserve">Полезные ископаемые представлены мелом, фосфатами, мел, трепел, керамическая глина и железистый кварцит. </w:t>
      </w:r>
      <w:r w:rsidR="00872BAC" w:rsidRPr="00F224BC">
        <w:rPr>
          <w:rFonts w:asciiTheme="majorHAnsi" w:hAnsiTheme="majorHAnsi"/>
          <w:color w:val="auto"/>
        </w:rPr>
        <w:t xml:space="preserve">Это даёт возможность на развитие в </w:t>
      </w:r>
      <w:r w:rsidRPr="00F224BC">
        <w:rPr>
          <w:rFonts w:asciiTheme="majorHAnsi" w:hAnsiTheme="majorHAnsi"/>
          <w:color w:val="auto"/>
        </w:rPr>
        <w:t>материально</w:t>
      </w:r>
      <w:r w:rsidR="00872BAC" w:rsidRPr="00F224BC">
        <w:rPr>
          <w:rFonts w:asciiTheme="majorHAnsi" w:hAnsiTheme="majorHAnsi"/>
          <w:color w:val="auto"/>
        </w:rPr>
        <w:t>м</w:t>
      </w:r>
      <w:r w:rsidRPr="00F224BC">
        <w:rPr>
          <w:rFonts w:asciiTheme="majorHAnsi" w:hAnsiTheme="majorHAnsi"/>
          <w:color w:val="auto"/>
        </w:rPr>
        <w:t xml:space="preserve"> </w:t>
      </w:r>
      <w:r w:rsidR="0049703F" w:rsidRPr="00F224BC">
        <w:rPr>
          <w:rFonts w:asciiTheme="majorHAnsi" w:hAnsiTheme="majorHAnsi"/>
          <w:color w:val="auto"/>
        </w:rPr>
        <w:t>производстве (</w:t>
      </w:r>
      <w:r w:rsidRPr="00F224BC">
        <w:rPr>
          <w:rFonts w:asciiTheme="majorHAnsi" w:hAnsiTheme="majorHAnsi"/>
          <w:color w:val="auto"/>
        </w:rPr>
        <w:t>строительны</w:t>
      </w:r>
      <w:r w:rsidR="00D66F7A" w:rsidRPr="00F224BC">
        <w:rPr>
          <w:rFonts w:asciiTheme="majorHAnsi" w:hAnsiTheme="majorHAnsi"/>
          <w:color w:val="auto"/>
        </w:rPr>
        <w:t>е</w:t>
      </w:r>
      <w:r w:rsidRPr="00F224BC">
        <w:rPr>
          <w:rFonts w:asciiTheme="majorHAnsi" w:hAnsiTheme="majorHAnsi"/>
          <w:color w:val="auto"/>
        </w:rPr>
        <w:t xml:space="preserve"> материал</w:t>
      </w:r>
      <w:r w:rsidR="00D66F7A" w:rsidRPr="00F224BC">
        <w:rPr>
          <w:rFonts w:asciiTheme="majorHAnsi" w:hAnsiTheme="majorHAnsi"/>
          <w:color w:val="auto"/>
        </w:rPr>
        <w:t>ы)</w:t>
      </w:r>
      <w:r w:rsidR="00872BAC" w:rsidRPr="00F224BC">
        <w:rPr>
          <w:rFonts w:asciiTheme="majorHAnsi" w:hAnsiTheme="majorHAnsi"/>
          <w:color w:val="auto"/>
        </w:rPr>
        <w:t xml:space="preserve">. </w:t>
      </w:r>
      <w:r w:rsidR="00EC31A5" w:rsidRPr="00F224BC">
        <w:rPr>
          <w:rFonts w:asciiTheme="majorHAnsi" w:hAnsiTheme="majorHAnsi"/>
          <w:color w:val="auto"/>
        </w:rPr>
        <w:t xml:space="preserve">Кроме этого с 2011 года наблюдаетсярост объёмов производства по всем отраслям промышленности. Ориентиром может служить развивающееся предприятие ПАО «Навлинский завод «Промсвязь» выпускающий широкий перечень продукции и ООО «Навлинский автоагрегатный завод» в данный момент времени находится в </w:t>
      </w:r>
      <w:r w:rsidR="00A963E6" w:rsidRPr="00F224BC">
        <w:rPr>
          <w:rFonts w:asciiTheme="majorHAnsi" w:hAnsiTheme="majorHAnsi"/>
          <w:color w:val="auto"/>
        </w:rPr>
        <w:t xml:space="preserve">режиме </w:t>
      </w:r>
      <w:r w:rsidR="00EC31A5" w:rsidRPr="00F224BC">
        <w:rPr>
          <w:rFonts w:asciiTheme="majorHAnsi" w:hAnsiTheme="majorHAnsi"/>
          <w:color w:val="auto"/>
        </w:rPr>
        <w:t>неполной занятости.</w:t>
      </w:r>
    </w:p>
    <w:p w:rsidR="00EC31A5" w:rsidRPr="00F224BC" w:rsidRDefault="009B23AB"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 xml:space="preserve">В </w:t>
      </w:r>
      <w:r w:rsidR="009E389A" w:rsidRPr="00F224BC">
        <w:rPr>
          <w:rFonts w:asciiTheme="majorHAnsi" w:hAnsiTheme="majorHAnsi"/>
          <w:color w:val="auto"/>
        </w:rPr>
        <w:t xml:space="preserve">сельском хозяйстве специализация района основана на молочно-мясном скотоводстве и производстве зерновых и кормовых культур, картофеля. Увеличивается площадь посевных земель. </w:t>
      </w:r>
      <w:r w:rsidR="00171282" w:rsidRPr="00F224BC">
        <w:rPr>
          <w:rFonts w:asciiTheme="majorHAnsi" w:hAnsiTheme="majorHAnsi"/>
          <w:color w:val="auto"/>
        </w:rPr>
        <w:t xml:space="preserve">Производством сельскохозяйственной продукции занимаются более 22 сельскохозяйственных предприятий и крестьянско-фермерских хозяйств и свыше 5 тысяч личных подсобных хозяйств населения. </w:t>
      </w:r>
      <w:r w:rsidR="009E389A" w:rsidRPr="00F224BC">
        <w:rPr>
          <w:rFonts w:asciiTheme="majorHAnsi" w:hAnsiTheme="majorHAnsi"/>
          <w:color w:val="auto"/>
        </w:rPr>
        <w:t xml:space="preserve">Ориентиром служит ООО «Агропромышленный холдинг «ДобронравовАГРО». С целью вовлечения в севооборот неиспользуемых земель администрация района ведёт совместную работу с администрациями поселений по оформлению прав на невостребованные земли. За 2016 г. из бюджетов всех уровней на развитие сельхозпризводства выделено 45,4 млн. рублей. Основная проблема в агропрмышленном комплексе </w:t>
      </w:r>
      <w:r w:rsidR="00A963E6" w:rsidRPr="00F224BC">
        <w:rPr>
          <w:rFonts w:asciiTheme="majorHAnsi" w:hAnsiTheme="majorHAnsi"/>
          <w:color w:val="auto"/>
        </w:rPr>
        <w:t xml:space="preserve">- </w:t>
      </w:r>
      <w:r w:rsidR="009E389A" w:rsidRPr="00F224BC">
        <w:rPr>
          <w:rFonts w:asciiTheme="majorHAnsi" w:hAnsiTheme="majorHAnsi"/>
          <w:color w:val="auto"/>
        </w:rPr>
        <w:t xml:space="preserve">это хранение и переработка </w:t>
      </w:r>
      <w:r w:rsidR="00171282" w:rsidRPr="00F224BC">
        <w:rPr>
          <w:rFonts w:asciiTheme="majorHAnsi" w:hAnsiTheme="majorHAnsi"/>
          <w:color w:val="auto"/>
        </w:rPr>
        <w:t>полученного урожая.</w:t>
      </w:r>
    </w:p>
    <w:p w:rsidR="00FA7934" w:rsidRPr="00F224BC" w:rsidRDefault="00FA7934" w:rsidP="00D73837">
      <w:pPr>
        <w:pStyle w:val="20"/>
        <w:keepNext w:val="0"/>
        <w:keepLines w:val="0"/>
        <w:widowControl/>
        <w:spacing w:before="120" w:after="120" w:line="276" w:lineRule="auto"/>
        <w:ind w:left="578" w:hanging="578"/>
      </w:pPr>
      <w:bookmarkStart w:id="18" w:name="_Toc532454343"/>
      <w:r w:rsidRPr="00F224BC">
        <w:t>Исследование инвестиционной привлекательности</w:t>
      </w:r>
      <w:bookmarkEnd w:id="18"/>
    </w:p>
    <w:p w:rsidR="005C0D8F" w:rsidRPr="00F224BC" w:rsidRDefault="005C0D8F"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Малый и средний бизнес района охватывает все отрасли экономики. Это сельское хозяйство, торговля, общественное питание, оказание услуг населению, строительство, обрабатывающие производства. Преобладающей является сфера торговли и услуг.</w:t>
      </w:r>
    </w:p>
    <w:p w:rsidR="00171282" w:rsidRPr="00F224BC" w:rsidRDefault="00171282"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 xml:space="preserve">Администрация Навлинского района информирует </w:t>
      </w:r>
      <w:r w:rsidR="005C0D8F" w:rsidRPr="00F224BC">
        <w:rPr>
          <w:rFonts w:asciiTheme="majorHAnsi" w:hAnsiTheme="majorHAnsi"/>
          <w:color w:val="auto"/>
        </w:rPr>
        <w:t xml:space="preserve">субъектов малого и среднего предпринимательства о формах поддержки, в районе проводится информационно - консультационная работа с данной категорией бизнес - сообщества о видах поддержки малого и среднего предпринимательства в рамках реализации программы «Государственная поддержка малого и среднего предпринимательства в Брянской области» посредством размещения информации на официальном сайте администрации </w:t>
      </w:r>
      <w:r w:rsidRPr="00F224BC">
        <w:rPr>
          <w:rFonts w:asciiTheme="majorHAnsi" w:hAnsiTheme="majorHAnsi"/>
          <w:color w:val="auto"/>
        </w:rPr>
        <w:t>Навлинского</w:t>
      </w:r>
      <w:r w:rsidR="005C0D8F" w:rsidRPr="00F224BC">
        <w:rPr>
          <w:rFonts w:asciiTheme="majorHAnsi" w:hAnsiTheme="majorHAnsi"/>
          <w:color w:val="auto"/>
        </w:rPr>
        <w:t xml:space="preserve"> района, и консультационно – разъяснительной работы специалистов с субъектами малого и среднего предпринимательства индивидуально.</w:t>
      </w:r>
      <w:r w:rsidR="00817FB3" w:rsidRPr="00F224BC">
        <w:rPr>
          <w:rFonts w:asciiTheme="majorHAnsi" w:hAnsiTheme="majorHAnsi"/>
          <w:color w:val="auto"/>
        </w:rPr>
        <w:t xml:space="preserve"> Для привлечения потенциальных инвесторов актуализирован и размещён каталог инвестиционных площадок</w:t>
      </w:r>
      <w:r w:rsidR="00AF6DDC" w:rsidRPr="00F224BC">
        <w:rPr>
          <w:rFonts w:asciiTheme="majorHAnsi" w:hAnsiTheme="majorHAnsi"/>
          <w:color w:val="auto"/>
        </w:rPr>
        <w:t xml:space="preserve">; проводятся мини-выставки продукции, </w:t>
      </w:r>
      <w:r w:rsidR="00A8287C" w:rsidRPr="00F224BC">
        <w:rPr>
          <w:rFonts w:asciiTheme="majorHAnsi" w:hAnsiTheme="majorHAnsi"/>
          <w:color w:val="auto"/>
        </w:rPr>
        <w:t xml:space="preserve">размещается информация на сайте Единой информационной системы в сфере закупок, </w:t>
      </w:r>
      <w:r w:rsidR="00AF6DDC" w:rsidRPr="00F224BC">
        <w:rPr>
          <w:rFonts w:asciiTheme="majorHAnsi" w:hAnsiTheme="majorHAnsi"/>
          <w:color w:val="auto"/>
        </w:rPr>
        <w:t>оказ</w:t>
      </w:r>
      <w:r w:rsidR="00A8287C" w:rsidRPr="00F224BC">
        <w:rPr>
          <w:rFonts w:asciiTheme="majorHAnsi" w:hAnsiTheme="majorHAnsi"/>
          <w:color w:val="auto"/>
        </w:rPr>
        <w:t>ывается</w:t>
      </w:r>
      <w:r w:rsidR="00AF6DDC" w:rsidRPr="00F224BC">
        <w:rPr>
          <w:rFonts w:asciiTheme="majorHAnsi" w:hAnsiTheme="majorHAnsi"/>
          <w:color w:val="auto"/>
        </w:rPr>
        <w:t xml:space="preserve"> методическ</w:t>
      </w:r>
      <w:r w:rsidR="00A8287C" w:rsidRPr="00F224BC">
        <w:rPr>
          <w:rFonts w:asciiTheme="majorHAnsi" w:hAnsiTheme="majorHAnsi"/>
          <w:color w:val="auto"/>
        </w:rPr>
        <w:t>ая</w:t>
      </w:r>
      <w:r w:rsidR="00AF6DDC" w:rsidRPr="00F224BC">
        <w:rPr>
          <w:rFonts w:asciiTheme="majorHAnsi" w:hAnsiTheme="majorHAnsi"/>
          <w:color w:val="auto"/>
        </w:rPr>
        <w:t xml:space="preserve"> и практическ</w:t>
      </w:r>
      <w:r w:rsidR="00A8287C" w:rsidRPr="00F224BC">
        <w:rPr>
          <w:rFonts w:asciiTheme="majorHAnsi" w:hAnsiTheme="majorHAnsi"/>
          <w:color w:val="auto"/>
        </w:rPr>
        <w:t>ая</w:t>
      </w:r>
      <w:r w:rsidR="00AF6DDC" w:rsidRPr="00F224BC">
        <w:rPr>
          <w:rFonts w:asciiTheme="majorHAnsi" w:hAnsiTheme="majorHAnsi"/>
          <w:color w:val="auto"/>
        </w:rPr>
        <w:t xml:space="preserve"> помощ</w:t>
      </w:r>
      <w:r w:rsidR="00A8287C" w:rsidRPr="00F224BC">
        <w:rPr>
          <w:rFonts w:asciiTheme="majorHAnsi" w:hAnsiTheme="majorHAnsi"/>
          <w:color w:val="auto"/>
        </w:rPr>
        <w:t>ь</w:t>
      </w:r>
      <w:r w:rsidR="00AF6DDC" w:rsidRPr="00F224BC">
        <w:rPr>
          <w:rFonts w:asciiTheme="majorHAnsi" w:hAnsiTheme="majorHAnsi"/>
          <w:color w:val="auto"/>
        </w:rPr>
        <w:t xml:space="preserve"> в вопросах организации охраны труда.</w:t>
      </w:r>
    </w:p>
    <w:p w:rsidR="005C0D8F" w:rsidRPr="00F224BC" w:rsidRDefault="005C0D8F"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составила </w:t>
      </w:r>
      <w:r w:rsidR="00AF6DDC" w:rsidRPr="00F224BC">
        <w:rPr>
          <w:rFonts w:asciiTheme="majorHAnsi" w:hAnsiTheme="majorHAnsi"/>
          <w:color w:val="auto"/>
        </w:rPr>
        <w:t xml:space="preserve">1550 человек </w:t>
      </w:r>
      <w:r w:rsidR="00A963E6" w:rsidRPr="00F224BC">
        <w:rPr>
          <w:rFonts w:asciiTheme="majorHAnsi" w:hAnsiTheme="majorHAnsi"/>
          <w:color w:val="auto"/>
        </w:rPr>
        <w:t xml:space="preserve">- </w:t>
      </w:r>
      <w:r w:rsidR="00AF6DDC" w:rsidRPr="00F224BC">
        <w:rPr>
          <w:rFonts w:asciiTheme="majorHAnsi" w:hAnsiTheme="majorHAnsi"/>
          <w:color w:val="auto"/>
        </w:rPr>
        <w:t>73,5</w:t>
      </w:r>
      <w:r w:rsidRPr="00F224BC">
        <w:rPr>
          <w:rFonts w:asciiTheme="majorHAnsi" w:hAnsiTheme="majorHAnsi"/>
          <w:color w:val="auto"/>
        </w:rPr>
        <w:t xml:space="preserve"> %.</w:t>
      </w:r>
    </w:p>
    <w:p w:rsidR="002E1D09" w:rsidRPr="00F224BC" w:rsidRDefault="00666EB0"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 xml:space="preserve">В районе имеется </w:t>
      </w:r>
      <w:r w:rsidR="00E12BBD" w:rsidRPr="00F224BC">
        <w:rPr>
          <w:rFonts w:asciiTheme="majorHAnsi" w:hAnsiTheme="majorHAnsi"/>
          <w:color w:val="auto"/>
        </w:rPr>
        <w:t>68 </w:t>
      </w:r>
      <w:r w:rsidR="0039502A" w:rsidRPr="00F224BC">
        <w:rPr>
          <w:rFonts w:asciiTheme="majorHAnsi" w:hAnsiTheme="majorHAnsi"/>
          <w:color w:val="auto"/>
        </w:rPr>
        <w:t>507</w:t>
      </w:r>
      <w:r w:rsidRPr="00F224BC">
        <w:rPr>
          <w:rFonts w:asciiTheme="majorHAnsi" w:hAnsiTheme="majorHAnsi"/>
          <w:color w:val="auto"/>
        </w:rPr>
        <w:t xml:space="preserve">га земель сельскохозяйственного назначения, из них </w:t>
      </w:r>
      <w:r w:rsidR="0039502A" w:rsidRPr="00F224BC">
        <w:rPr>
          <w:rFonts w:asciiTheme="majorHAnsi" w:hAnsiTheme="majorHAnsi"/>
          <w:color w:val="auto"/>
        </w:rPr>
        <w:t>39 441</w:t>
      </w:r>
      <w:r w:rsidRPr="00F224BC">
        <w:rPr>
          <w:rFonts w:asciiTheme="majorHAnsi" w:hAnsiTheme="majorHAnsi"/>
          <w:color w:val="auto"/>
        </w:rPr>
        <w:t xml:space="preserve">га пашни, из которой </w:t>
      </w:r>
      <w:r w:rsidR="0039502A" w:rsidRPr="00F224BC">
        <w:rPr>
          <w:rFonts w:asciiTheme="majorHAnsi" w:hAnsiTheme="majorHAnsi"/>
          <w:color w:val="auto"/>
        </w:rPr>
        <w:t>57,0</w:t>
      </w:r>
      <w:r w:rsidRPr="00F224BC">
        <w:rPr>
          <w:rFonts w:asciiTheme="majorHAnsi" w:hAnsiTheme="majorHAnsi"/>
          <w:color w:val="auto"/>
        </w:rPr>
        <w:t xml:space="preserve">% или </w:t>
      </w:r>
      <w:r w:rsidR="0039502A" w:rsidRPr="00F224BC">
        <w:rPr>
          <w:rFonts w:asciiTheme="majorHAnsi" w:hAnsiTheme="majorHAnsi"/>
          <w:color w:val="auto"/>
        </w:rPr>
        <w:t>22500</w:t>
      </w:r>
      <w:r w:rsidRPr="00F224BC">
        <w:rPr>
          <w:rFonts w:asciiTheme="majorHAnsi" w:hAnsiTheme="majorHAnsi"/>
          <w:color w:val="auto"/>
        </w:rPr>
        <w:t xml:space="preserve">га обрабатывается и </w:t>
      </w:r>
      <w:r w:rsidR="0039502A" w:rsidRPr="00F224BC">
        <w:rPr>
          <w:rFonts w:asciiTheme="majorHAnsi" w:hAnsiTheme="majorHAnsi"/>
          <w:color w:val="auto"/>
        </w:rPr>
        <w:t>43,0</w:t>
      </w:r>
      <w:r w:rsidRPr="00F224BC">
        <w:rPr>
          <w:rFonts w:asciiTheme="majorHAnsi" w:hAnsiTheme="majorHAnsi"/>
          <w:color w:val="auto"/>
        </w:rPr>
        <w:t> % </w:t>
      </w:r>
      <w:r w:rsidR="0035508E" w:rsidRPr="00F224BC">
        <w:rPr>
          <w:rFonts w:asciiTheme="majorHAnsi" w:hAnsiTheme="majorHAnsi"/>
          <w:color w:val="auto"/>
        </w:rPr>
        <w:noBreakHyphen/>
      </w:r>
      <w:r w:rsidR="0039502A" w:rsidRPr="00F224BC">
        <w:rPr>
          <w:rFonts w:asciiTheme="majorHAnsi" w:hAnsiTheme="majorHAnsi"/>
          <w:color w:val="auto"/>
        </w:rPr>
        <w:t>16 943</w:t>
      </w:r>
      <w:r w:rsidR="0035508E" w:rsidRPr="00F224BC">
        <w:rPr>
          <w:rFonts w:asciiTheme="majorHAnsi" w:hAnsiTheme="majorHAnsi"/>
          <w:color w:val="auto"/>
        </w:rPr>
        <w:t> </w:t>
      </w:r>
      <w:r w:rsidRPr="00F224BC">
        <w:rPr>
          <w:rFonts w:asciiTheme="majorHAnsi" w:hAnsiTheme="majorHAnsi"/>
          <w:color w:val="auto"/>
        </w:rPr>
        <w:t>га не обрабатывается.</w:t>
      </w:r>
    </w:p>
    <w:p w:rsidR="009B74DC" w:rsidRPr="00F224BC" w:rsidRDefault="002E1D09"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На территории Навлинского района осуществляют свою деятельность две базы отдыха: «Зелёный бор», «Журавка», что может послужить дополнительным стимулом для развития индивидуального предпринимательства в сфере туризма и гостиничного хозяйства. Данные предприятия помогут более эффективно использовать природный потенциал района и его уникальную природу.</w:t>
      </w:r>
      <w:r w:rsidR="00B75B67" w:rsidRPr="00F224BC">
        <w:rPr>
          <w:rFonts w:asciiTheme="majorHAnsi" w:hAnsiTheme="majorHAnsi"/>
          <w:color w:val="auto"/>
        </w:rPr>
        <w:t xml:space="preserve"> Этому также способствует реализация государственной программы "Развитие культуры и туризма в Брянской области" (2014-2020 годы) утверждённой Правительством Брянской области от 30 декабря 2013 г. N 858-п. </w:t>
      </w:r>
      <w:r w:rsidR="009B74DC" w:rsidRPr="00F224BC">
        <w:rPr>
          <w:rFonts w:asciiTheme="majorHAnsi" w:hAnsiTheme="majorHAnsi"/>
          <w:color w:val="auto"/>
        </w:rPr>
        <w:t xml:space="preserve"> на реализацию которой выделяется 107,3 тыс. рублей. Тенденции </w:t>
      </w:r>
      <w:r w:rsidR="00B75B67" w:rsidRPr="00F224BC">
        <w:rPr>
          <w:rFonts w:asciiTheme="majorHAnsi" w:hAnsiTheme="majorHAnsi"/>
          <w:color w:val="auto"/>
        </w:rPr>
        <w:t xml:space="preserve">к возрождению интереса к народной культуре, проявляющиеся в последние годы в нашей стране и за рубежом, должны </w:t>
      </w:r>
      <w:r w:rsidR="009B74DC" w:rsidRPr="00F224BC">
        <w:rPr>
          <w:rFonts w:asciiTheme="majorHAnsi" w:hAnsiTheme="majorHAnsi"/>
          <w:color w:val="auto"/>
        </w:rPr>
        <w:t xml:space="preserve">лежать в основе развития турподуктов. </w:t>
      </w:r>
      <w:r w:rsidR="00B75B67" w:rsidRPr="00F224BC">
        <w:rPr>
          <w:rFonts w:asciiTheme="majorHAnsi" w:hAnsiTheme="majorHAnsi"/>
          <w:color w:val="auto"/>
        </w:rPr>
        <w:t xml:space="preserve">Культурный и народно-этнографический аспекты </w:t>
      </w:r>
      <w:r w:rsidR="009B74DC" w:rsidRPr="00F224BC">
        <w:rPr>
          <w:rFonts w:asciiTheme="majorHAnsi" w:hAnsiTheme="majorHAnsi"/>
          <w:color w:val="auto"/>
        </w:rPr>
        <w:t xml:space="preserve">и событийный туризм </w:t>
      </w:r>
      <w:r w:rsidR="00B75B67" w:rsidRPr="00F224BC">
        <w:rPr>
          <w:rFonts w:asciiTheme="majorHAnsi" w:hAnsiTheme="majorHAnsi"/>
          <w:color w:val="auto"/>
        </w:rPr>
        <w:t>могут стать основой для развития межрегионального туризма</w:t>
      </w:r>
      <w:r w:rsidR="009B74DC" w:rsidRPr="00F224BC">
        <w:rPr>
          <w:rFonts w:asciiTheme="majorHAnsi" w:hAnsiTheme="majorHAnsi"/>
          <w:color w:val="auto"/>
        </w:rPr>
        <w:t>.</w:t>
      </w:r>
    </w:p>
    <w:p w:rsidR="00B75B67" w:rsidRPr="00F224BC" w:rsidRDefault="009B74DC"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 xml:space="preserve">Потенциал </w:t>
      </w:r>
      <w:r w:rsidR="00B75B67" w:rsidRPr="00F224BC">
        <w:rPr>
          <w:rFonts w:asciiTheme="majorHAnsi" w:hAnsiTheme="majorHAnsi"/>
          <w:color w:val="auto"/>
        </w:rPr>
        <w:t xml:space="preserve">культурного наследия </w:t>
      </w:r>
      <w:r w:rsidR="004F2B40" w:rsidRPr="00F224BC">
        <w:rPr>
          <w:rFonts w:asciiTheme="majorHAnsi" w:hAnsiTheme="majorHAnsi"/>
          <w:color w:val="auto"/>
        </w:rPr>
        <w:t>района</w:t>
      </w:r>
      <w:r w:rsidR="00B75B67" w:rsidRPr="00F224BC">
        <w:rPr>
          <w:rFonts w:asciiTheme="majorHAnsi" w:hAnsiTheme="majorHAnsi"/>
          <w:color w:val="auto"/>
        </w:rPr>
        <w:t xml:space="preserve"> может стать залогом его будущего процветания, условием активизации многих хозяйственно-экономических преобразований.</w:t>
      </w:r>
    </w:p>
    <w:p w:rsidR="00FA7934" w:rsidRPr="00F224BC" w:rsidRDefault="00FA7934" w:rsidP="00D73837">
      <w:pPr>
        <w:pStyle w:val="20"/>
        <w:keepNext w:val="0"/>
        <w:keepLines w:val="0"/>
        <w:widowControl/>
        <w:spacing w:line="276" w:lineRule="auto"/>
      </w:pPr>
      <w:bookmarkStart w:id="19" w:name="_Toc532454344"/>
      <w:r w:rsidRPr="00F224BC">
        <w:t>Анализ действующих и перспективных инвестиционных проектов</w:t>
      </w:r>
      <w:bookmarkEnd w:id="19"/>
    </w:p>
    <w:p w:rsidR="00D93671" w:rsidRPr="00F224BC" w:rsidRDefault="00D93671" w:rsidP="00D73837">
      <w:pPr>
        <w:widowControl/>
        <w:autoSpaceDE w:val="0"/>
        <w:autoSpaceDN w:val="0"/>
        <w:adjustRightInd w:val="0"/>
        <w:spacing w:line="276" w:lineRule="auto"/>
        <w:ind w:firstLine="709"/>
        <w:jc w:val="both"/>
        <w:rPr>
          <w:rFonts w:asciiTheme="majorHAnsi" w:hAnsiTheme="majorHAnsi" w:cstheme="minorHAnsi"/>
          <w:color w:val="auto"/>
        </w:rPr>
      </w:pPr>
      <w:r w:rsidRPr="00F224BC">
        <w:rPr>
          <w:rFonts w:asciiTheme="majorHAnsi" w:hAnsiTheme="majorHAnsi"/>
          <w:color w:val="auto"/>
        </w:rPr>
        <w:t xml:space="preserve">Основными факторами, обеспечивающими инвестиционную </w:t>
      </w:r>
      <w:r w:rsidRPr="00F224BC">
        <w:rPr>
          <w:rFonts w:asciiTheme="majorHAnsi" w:hAnsiTheme="majorHAnsi" w:cstheme="minorHAnsi"/>
          <w:color w:val="auto"/>
        </w:rPr>
        <w:t>привлекательность Навлинского района, является наличие земельных ресурсов, наличие схемы территориального планирования района, генеральных планов и планов землепользования и застройки поселений. Сформированы паспорта по восемнадцати инвестиционным площадкам. На сайте администрации Навлинского района в разделе «Инвестиции» создан подраздел «Инвестиционные предложения», где размещена информация об актуальных инвестиционных проектах, а также инвестиционный паспорт Навлинского района.</w:t>
      </w:r>
    </w:p>
    <w:p w:rsidR="00D93671" w:rsidRPr="00F224BC" w:rsidRDefault="00D93671" w:rsidP="00D73837">
      <w:pPr>
        <w:widowControl/>
        <w:autoSpaceDE w:val="0"/>
        <w:autoSpaceDN w:val="0"/>
        <w:adjustRightInd w:val="0"/>
        <w:spacing w:line="276" w:lineRule="auto"/>
        <w:ind w:firstLine="600"/>
        <w:jc w:val="both"/>
        <w:rPr>
          <w:rFonts w:asciiTheme="majorHAnsi" w:hAnsiTheme="majorHAnsi"/>
        </w:rPr>
      </w:pPr>
      <w:r w:rsidRPr="00F224BC">
        <w:rPr>
          <w:rFonts w:asciiTheme="majorHAnsi" w:hAnsiTheme="majorHAnsi"/>
        </w:rPr>
        <w:t>В 2016 году объем инвестиций в основной капитал за счет всех источников финансирования составил 82,9 млн. руб. из них: собственные средства предприятий 47,6 млн. руб., привлеченные средства 35,3 млн. руб., в т. ч. средства бюджетов 33,5 млн. руб. из которых 15,1 млн.руб. – средства местного бюджета. Серьезные вложения в расширение собственной производственной базы обеспечены Агрохолдингом «Добронравов-АГРО» и Навлинским заводом «Промсвязь».</w:t>
      </w:r>
    </w:p>
    <w:p w:rsidR="00D93671" w:rsidRPr="00F224BC" w:rsidRDefault="00D93671" w:rsidP="00D73837">
      <w:pPr>
        <w:widowControl/>
        <w:autoSpaceDE w:val="0"/>
        <w:autoSpaceDN w:val="0"/>
        <w:adjustRightInd w:val="0"/>
        <w:spacing w:line="276" w:lineRule="auto"/>
        <w:ind w:firstLine="709"/>
        <w:jc w:val="both"/>
        <w:rPr>
          <w:rFonts w:asciiTheme="majorHAnsi" w:hAnsiTheme="majorHAnsi"/>
        </w:rPr>
      </w:pPr>
      <w:r w:rsidRPr="00F224BC">
        <w:rPr>
          <w:rFonts w:asciiTheme="majorHAnsi" w:hAnsiTheme="majorHAnsi"/>
        </w:rPr>
        <w:t>Перспективными инвестиционными проектами выступают:</w:t>
      </w:r>
    </w:p>
    <w:p w:rsidR="00D93671" w:rsidRPr="00F224BC" w:rsidRDefault="00D93671" w:rsidP="001B3879">
      <w:pPr>
        <w:pStyle w:val="af4"/>
        <w:widowControl/>
        <w:numPr>
          <w:ilvl w:val="0"/>
          <w:numId w:val="27"/>
        </w:numPr>
        <w:autoSpaceDE w:val="0"/>
        <w:autoSpaceDN w:val="0"/>
        <w:adjustRightInd w:val="0"/>
        <w:spacing w:line="276" w:lineRule="auto"/>
        <w:ind w:left="0" w:firstLine="426"/>
        <w:jc w:val="both"/>
        <w:rPr>
          <w:rFonts w:asciiTheme="majorHAnsi" w:hAnsiTheme="majorHAnsi"/>
        </w:rPr>
      </w:pPr>
      <w:r w:rsidRPr="00F224BC">
        <w:rPr>
          <w:rFonts w:asciiTheme="majorHAnsi" w:hAnsiTheme="majorHAnsi"/>
        </w:rPr>
        <w:t>Строительство зернового элеватора в п. Навля на 100 тысяч тонн хранения, сушка 200 тон в час по пшенице с 19 до 14% влажности (инвестор - ООО «АПХ «Добронравов Агро»).</w:t>
      </w:r>
    </w:p>
    <w:p w:rsidR="00E6165E" w:rsidRPr="00F224BC" w:rsidRDefault="00E6165E" w:rsidP="001B3879">
      <w:pPr>
        <w:pStyle w:val="af4"/>
        <w:widowControl/>
        <w:numPr>
          <w:ilvl w:val="0"/>
          <w:numId w:val="27"/>
        </w:numPr>
        <w:autoSpaceDE w:val="0"/>
        <w:autoSpaceDN w:val="0"/>
        <w:adjustRightInd w:val="0"/>
        <w:spacing w:line="276" w:lineRule="auto"/>
        <w:ind w:left="0" w:firstLine="426"/>
        <w:jc w:val="both"/>
        <w:rPr>
          <w:rFonts w:asciiTheme="majorHAnsi" w:hAnsiTheme="majorHAnsi"/>
        </w:rPr>
      </w:pPr>
      <w:r w:rsidRPr="00F224BC">
        <w:rPr>
          <w:rFonts w:asciiTheme="majorHAnsi" w:hAnsiTheme="majorHAnsi"/>
        </w:rPr>
        <w:t>Строительство завода по изготовлению крахмала (инвестор - ООО «АПХ «Добронравов Агро»).</w:t>
      </w:r>
    </w:p>
    <w:p w:rsidR="00D93671" w:rsidRPr="00F224BC" w:rsidRDefault="00C62F72" w:rsidP="001B3879">
      <w:pPr>
        <w:pStyle w:val="af4"/>
        <w:widowControl/>
        <w:numPr>
          <w:ilvl w:val="0"/>
          <w:numId w:val="27"/>
        </w:numPr>
        <w:autoSpaceDE w:val="0"/>
        <w:autoSpaceDN w:val="0"/>
        <w:adjustRightInd w:val="0"/>
        <w:spacing w:line="276" w:lineRule="auto"/>
        <w:ind w:left="0" w:firstLine="426"/>
        <w:jc w:val="both"/>
        <w:rPr>
          <w:rFonts w:asciiTheme="majorHAnsi" w:hAnsiTheme="majorHAnsi"/>
        </w:rPr>
      </w:pPr>
      <w:r w:rsidRPr="00F224BC">
        <w:rPr>
          <w:rFonts w:asciiTheme="majorHAnsi" w:hAnsiTheme="majorHAnsi"/>
        </w:rPr>
        <w:t>Строительство двух картофелехранилищ в д. Литовня</w:t>
      </w:r>
      <w:r w:rsidR="00D93671" w:rsidRPr="00F224BC">
        <w:rPr>
          <w:rFonts w:asciiTheme="majorHAnsi" w:hAnsiTheme="majorHAnsi"/>
        </w:rPr>
        <w:t xml:space="preserve"> вместимостью по 7,4 тн для хранения картофеля (инвестор - ООО «АПХ «Добронравов Агро»).</w:t>
      </w:r>
    </w:p>
    <w:p w:rsidR="00662B30" w:rsidRPr="00F224BC" w:rsidRDefault="00187740" w:rsidP="00D73837">
      <w:pPr>
        <w:widowControl/>
        <w:autoSpaceDE w:val="0"/>
        <w:autoSpaceDN w:val="0"/>
        <w:adjustRightInd w:val="0"/>
        <w:spacing w:line="276" w:lineRule="auto"/>
        <w:ind w:firstLine="709"/>
        <w:jc w:val="both"/>
        <w:rPr>
          <w:rFonts w:asciiTheme="majorHAnsi" w:hAnsiTheme="majorHAnsi"/>
        </w:rPr>
      </w:pPr>
      <w:r w:rsidRPr="00F224BC">
        <w:rPr>
          <w:rFonts w:asciiTheme="majorHAnsi" w:hAnsiTheme="majorHAnsi" w:cstheme="minorHAnsi"/>
          <w:bCs/>
        </w:rPr>
        <w:t>Основные и</w:t>
      </w:r>
      <w:r w:rsidR="00D93671" w:rsidRPr="00F224BC">
        <w:rPr>
          <w:rFonts w:asciiTheme="majorHAnsi" w:hAnsiTheme="majorHAnsi" w:cstheme="minorHAnsi"/>
          <w:bCs/>
        </w:rPr>
        <w:t>нвестиционные вложения в экономику муниципалитета осуществляют</w:t>
      </w:r>
      <w:r w:rsidR="00D93671" w:rsidRPr="00F224BC">
        <w:rPr>
          <w:rFonts w:asciiTheme="majorHAnsi" w:hAnsiTheme="majorHAnsi" w:cstheme="minorHAnsi"/>
        </w:rPr>
        <w:t xml:space="preserve"> Агрохолдинг «Добронравов-АГРО» и Навлинский завод «Промсвязь». </w:t>
      </w:r>
      <w:r w:rsidR="00CD5C21" w:rsidRPr="00F224BC">
        <w:rPr>
          <w:rFonts w:asciiTheme="majorHAnsi" w:hAnsiTheme="majorHAnsi" w:cstheme="minorHAnsi"/>
        </w:rPr>
        <w:t xml:space="preserve"> </w:t>
      </w:r>
    </w:p>
    <w:p w:rsidR="00662B30" w:rsidRPr="00F224BC" w:rsidRDefault="00662B30" w:rsidP="00D73837">
      <w:pPr>
        <w:widowControl/>
        <w:spacing w:line="276" w:lineRule="auto"/>
        <w:rPr>
          <w:rFonts w:asciiTheme="majorHAnsi" w:hAnsiTheme="majorHAnsi"/>
        </w:rPr>
      </w:pPr>
      <w:r w:rsidRPr="00F224BC">
        <w:rPr>
          <w:rFonts w:asciiTheme="majorHAnsi" w:hAnsiTheme="majorHAnsi"/>
        </w:rPr>
        <w:br w:type="page"/>
      </w:r>
    </w:p>
    <w:p w:rsidR="00434AC6" w:rsidRPr="00F224BC" w:rsidRDefault="00434AC6" w:rsidP="00D73837">
      <w:pPr>
        <w:pStyle w:val="10"/>
        <w:keepNext w:val="0"/>
        <w:keepLines w:val="0"/>
        <w:widowControl/>
        <w:jc w:val="both"/>
      </w:pPr>
      <w:bookmarkStart w:id="20" w:name="_Toc532454345"/>
      <w:r w:rsidRPr="00F224BC">
        <w:t>Интегральной SWOT-анализа развития муниципального образования, анализ сильных и слабых сторон, вызовов и возможностей, оценка современных тенденций развития и параметров конкурентоспособности</w:t>
      </w:r>
      <w:bookmarkEnd w:id="20"/>
    </w:p>
    <w:p w:rsidR="00434AC6" w:rsidRPr="00F224BC" w:rsidRDefault="00434AC6" w:rsidP="00D73837">
      <w:pPr>
        <w:pStyle w:val="20"/>
        <w:keepNext w:val="0"/>
        <w:keepLines w:val="0"/>
        <w:widowControl/>
      </w:pPr>
      <w:bookmarkStart w:id="21" w:name="_Toc532454346"/>
      <w:r w:rsidRPr="00F224BC">
        <w:t>SWOT-анализа с учетом социально-экономического потенциала</w:t>
      </w:r>
      <w:bookmarkEnd w:id="21"/>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3"/>
        <w:gridCol w:w="4644"/>
      </w:tblGrid>
      <w:tr w:rsidR="00434AC6" w:rsidRPr="00F224BC" w:rsidTr="002F5B1A">
        <w:trPr>
          <w:trHeight w:val="340"/>
        </w:trPr>
        <w:tc>
          <w:tcPr>
            <w:tcW w:w="9287" w:type="dxa"/>
            <w:gridSpan w:val="2"/>
            <w:tcBorders>
              <w:bottom w:val="single" w:sz="4" w:space="0" w:color="auto"/>
            </w:tcBorders>
            <w:shd w:val="clear" w:color="auto" w:fill="auto"/>
          </w:tcPr>
          <w:p w:rsidR="00434AC6" w:rsidRPr="00F224BC" w:rsidRDefault="00434AC6" w:rsidP="001B3879">
            <w:pPr>
              <w:pStyle w:val="af4"/>
              <w:widowControl/>
              <w:numPr>
                <w:ilvl w:val="0"/>
                <w:numId w:val="3"/>
              </w:numPr>
              <w:ind w:left="284"/>
              <w:jc w:val="center"/>
              <w:rPr>
                <w:rFonts w:asciiTheme="majorHAnsi" w:hAnsiTheme="majorHAnsi"/>
                <w:b/>
              </w:rPr>
            </w:pPr>
            <w:r w:rsidRPr="00F224BC">
              <w:rPr>
                <w:rFonts w:asciiTheme="majorHAnsi" w:hAnsiTheme="majorHAnsi"/>
                <w:b/>
              </w:rPr>
              <w:t>География</w:t>
            </w:r>
          </w:p>
        </w:tc>
      </w:tr>
      <w:tr w:rsidR="00434AC6" w:rsidRPr="00F224BC" w:rsidTr="002F5B1A">
        <w:tc>
          <w:tcPr>
            <w:tcW w:w="4643"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Сильные стороны:</w:t>
            </w:r>
          </w:p>
        </w:tc>
        <w:tc>
          <w:tcPr>
            <w:tcW w:w="4644"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Слабые стороны</w:t>
            </w:r>
          </w:p>
        </w:tc>
      </w:tr>
      <w:tr w:rsidR="00434AC6" w:rsidRPr="00F224BC" w:rsidTr="002F5B1A">
        <w:trPr>
          <w:trHeight w:val="340"/>
        </w:trPr>
        <w:tc>
          <w:tcPr>
            <w:tcW w:w="4643" w:type="dxa"/>
            <w:tcBorders>
              <w:top w:val="dotted" w:sz="4" w:space="0" w:color="auto"/>
              <w:bottom w:val="single" w:sz="4" w:space="0" w:color="auto"/>
            </w:tcBorders>
            <w:shd w:val="clear" w:color="auto" w:fill="auto"/>
          </w:tcPr>
          <w:p w:rsidR="00434AC6" w:rsidRPr="00F224BC" w:rsidRDefault="00434AC6" w:rsidP="001B3879">
            <w:pPr>
              <w:pStyle w:val="af4"/>
              <w:widowControl/>
              <w:numPr>
                <w:ilvl w:val="0"/>
                <w:numId w:val="4"/>
              </w:numPr>
              <w:ind w:left="284" w:right="-109" w:hanging="284"/>
              <w:rPr>
                <w:rFonts w:asciiTheme="majorHAnsi" w:hAnsiTheme="majorHAnsi"/>
                <w:b/>
              </w:rPr>
            </w:pPr>
            <w:r w:rsidRPr="00F224BC">
              <w:rPr>
                <w:rFonts w:asciiTheme="majorHAnsi" w:hAnsiTheme="majorHAnsi"/>
              </w:rPr>
              <w:t>выгодное экономико-географическое расположение: близость Орловской области и областного центра;</w:t>
            </w:r>
          </w:p>
          <w:p w:rsidR="00434AC6" w:rsidRPr="00F224BC" w:rsidRDefault="00434AC6" w:rsidP="001B3879">
            <w:pPr>
              <w:pStyle w:val="af4"/>
              <w:widowControl/>
              <w:numPr>
                <w:ilvl w:val="0"/>
                <w:numId w:val="4"/>
              </w:numPr>
              <w:ind w:left="284" w:right="-109" w:hanging="284"/>
              <w:rPr>
                <w:rFonts w:asciiTheme="majorHAnsi" w:hAnsiTheme="majorHAnsi"/>
                <w:b/>
              </w:rPr>
            </w:pPr>
            <w:r w:rsidRPr="00F224BC">
              <w:rPr>
                <w:rFonts w:asciiTheme="majorHAnsi" w:hAnsiTheme="majorHAnsi"/>
              </w:rPr>
              <w:t>обширная лесополоса;</w:t>
            </w:r>
          </w:p>
          <w:p w:rsidR="00434AC6" w:rsidRPr="00F224BC" w:rsidRDefault="00434AC6" w:rsidP="001B3879">
            <w:pPr>
              <w:pStyle w:val="af4"/>
              <w:widowControl/>
              <w:numPr>
                <w:ilvl w:val="0"/>
                <w:numId w:val="4"/>
              </w:numPr>
              <w:ind w:left="284" w:right="-109" w:hanging="284"/>
              <w:rPr>
                <w:rFonts w:asciiTheme="majorHAnsi" w:hAnsiTheme="majorHAnsi"/>
                <w:b/>
              </w:rPr>
            </w:pPr>
            <w:r w:rsidRPr="00F224BC">
              <w:rPr>
                <w:rFonts w:asciiTheme="majorHAnsi" w:hAnsiTheme="majorHAnsi"/>
              </w:rPr>
              <w:t>наличие комфортной экологии и климата</w:t>
            </w:r>
          </w:p>
        </w:tc>
        <w:tc>
          <w:tcPr>
            <w:tcW w:w="4644" w:type="dxa"/>
            <w:tcBorders>
              <w:top w:val="dotted" w:sz="4" w:space="0" w:color="auto"/>
              <w:bottom w:val="single" w:sz="4" w:space="0" w:color="auto"/>
            </w:tcBorders>
            <w:shd w:val="clear" w:color="auto" w:fill="auto"/>
          </w:tcPr>
          <w:p w:rsidR="00434AC6" w:rsidRPr="00F224BC" w:rsidRDefault="00434AC6" w:rsidP="001B3879">
            <w:pPr>
              <w:pStyle w:val="af4"/>
              <w:widowControl/>
              <w:numPr>
                <w:ilvl w:val="0"/>
                <w:numId w:val="4"/>
              </w:numPr>
              <w:ind w:left="284" w:right="-109" w:hanging="284"/>
              <w:rPr>
                <w:rFonts w:asciiTheme="majorHAnsi" w:hAnsiTheme="majorHAnsi"/>
                <w:b/>
              </w:rPr>
            </w:pPr>
            <w:r w:rsidRPr="00F224BC">
              <w:rPr>
                <w:rFonts w:asciiTheme="majorHAnsi" w:hAnsiTheme="majorHAnsi"/>
              </w:rPr>
              <w:t>плохо развита транспортная система;</w:t>
            </w:r>
          </w:p>
        </w:tc>
      </w:tr>
      <w:tr w:rsidR="00434AC6" w:rsidRPr="00F224BC" w:rsidTr="002F5B1A">
        <w:tc>
          <w:tcPr>
            <w:tcW w:w="4643" w:type="dxa"/>
            <w:tcBorders>
              <w:top w:val="single" w:sz="4" w:space="0" w:color="auto"/>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Возможности</w:t>
            </w:r>
          </w:p>
        </w:tc>
        <w:tc>
          <w:tcPr>
            <w:tcW w:w="4644" w:type="dxa"/>
            <w:tcBorders>
              <w:top w:val="single" w:sz="4" w:space="0" w:color="auto"/>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Угрозы</w:t>
            </w:r>
          </w:p>
        </w:tc>
      </w:tr>
      <w:tr w:rsidR="00434AC6" w:rsidRPr="00F224BC" w:rsidTr="002F5B1A">
        <w:tc>
          <w:tcPr>
            <w:tcW w:w="4643" w:type="dxa"/>
            <w:tcBorders>
              <w:top w:val="dotted" w:sz="4" w:space="0" w:color="auto"/>
            </w:tcBorders>
            <w:shd w:val="clear" w:color="auto" w:fill="auto"/>
          </w:tcPr>
          <w:p w:rsidR="00434AC6" w:rsidRPr="00F224BC" w:rsidRDefault="00434AC6" w:rsidP="001B3879">
            <w:pPr>
              <w:pStyle w:val="af4"/>
              <w:widowControl/>
              <w:numPr>
                <w:ilvl w:val="0"/>
                <w:numId w:val="4"/>
              </w:numPr>
              <w:ind w:left="284" w:right="-109" w:hanging="284"/>
              <w:rPr>
                <w:rFonts w:asciiTheme="majorHAnsi" w:hAnsiTheme="majorHAnsi"/>
              </w:rPr>
            </w:pPr>
            <w:r w:rsidRPr="00F224BC">
              <w:rPr>
                <w:rFonts w:asciiTheme="majorHAnsi" w:hAnsiTheme="majorHAnsi"/>
              </w:rPr>
              <w:t>установление прямых связей с Орловской областью;</w:t>
            </w:r>
          </w:p>
          <w:p w:rsidR="00434AC6" w:rsidRPr="00F224BC" w:rsidRDefault="00434AC6" w:rsidP="001B3879">
            <w:pPr>
              <w:pStyle w:val="af4"/>
              <w:widowControl/>
              <w:numPr>
                <w:ilvl w:val="0"/>
                <w:numId w:val="4"/>
              </w:numPr>
              <w:ind w:left="284" w:right="-109" w:hanging="284"/>
              <w:rPr>
                <w:rFonts w:asciiTheme="majorHAnsi" w:hAnsiTheme="majorHAnsi"/>
              </w:rPr>
            </w:pPr>
            <w:r w:rsidRPr="00F224BC">
              <w:rPr>
                <w:rFonts w:asciiTheme="majorHAnsi" w:hAnsiTheme="majorHAnsi"/>
              </w:rPr>
              <w:t>использование транспортной системы и создание транспортно-промышленного района</w:t>
            </w:r>
          </w:p>
        </w:tc>
        <w:tc>
          <w:tcPr>
            <w:tcW w:w="4644" w:type="dxa"/>
            <w:tcBorders>
              <w:top w:val="dotted" w:sz="4" w:space="0" w:color="auto"/>
            </w:tcBorders>
            <w:shd w:val="clear" w:color="auto" w:fill="auto"/>
          </w:tcPr>
          <w:p w:rsidR="00434AC6" w:rsidRPr="00F224BC" w:rsidRDefault="00434AC6" w:rsidP="001B3879">
            <w:pPr>
              <w:pStyle w:val="af4"/>
              <w:widowControl/>
              <w:numPr>
                <w:ilvl w:val="0"/>
                <w:numId w:val="4"/>
              </w:numPr>
              <w:ind w:left="284" w:right="-109" w:hanging="284"/>
              <w:rPr>
                <w:rFonts w:asciiTheme="majorHAnsi" w:hAnsiTheme="majorHAnsi"/>
              </w:rPr>
            </w:pPr>
            <w:r w:rsidRPr="00F224BC">
              <w:rPr>
                <w:rFonts w:asciiTheme="majorHAnsi" w:hAnsiTheme="majorHAnsi"/>
              </w:rPr>
              <w:t>загрязнение окружающей среды;</w:t>
            </w:r>
          </w:p>
        </w:tc>
      </w:tr>
      <w:tr w:rsidR="00434AC6" w:rsidRPr="00F224BC" w:rsidTr="002F5B1A">
        <w:trPr>
          <w:trHeight w:val="340"/>
        </w:trPr>
        <w:tc>
          <w:tcPr>
            <w:tcW w:w="9287" w:type="dxa"/>
            <w:gridSpan w:val="2"/>
            <w:shd w:val="clear" w:color="auto" w:fill="auto"/>
          </w:tcPr>
          <w:p w:rsidR="00434AC6" w:rsidRPr="00F224BC" w:rsidRDefault="00434AC6" w:rsidP="001B3879">
            <w:pPr>
              <w:pStyle w:val="af4"/>
              <w:widowControl/>
              <w:numPr>
                <w:ilvl w:val="0"/>
                <w:numId w:val="3"/>
              </w:numPr>
              <w:ind w:left="284"/>
              <w:jc w:val="center"/>
              <w:rPr>
                <w:rFonts w:asciiTheme="majorHAnsi" w:hAnsiTheme="majorHAnsi"/>
                <w:b/>
              </w:rPr>
            </w:pPr>
            <w:r w:rsidRPr="00F224BC">
              <w:rPr>
                <w:rFonts w:asciiTheme="majorHAnsi" w:hAnsiTheme="majorHAnsi"/>
                <w:b/>
              </w:rPr>
              <w:t>Демография и рынок труда</w:t>
            </w:r>
          </w:p>
        </w:tc>
      </w:tr>
      <w:tr w:rsidR="00434AC6" w:rsidRPr="00F224BC" w:rsidTr="002F5B1A">
        <w:trPr>
          <w:trHeight w:val="283"/>
        </w:trPr>
        <w:tc>
          <w:tcPr>
            <w:tcW w:w="4643"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Сильные стороны</w:t>
            </w:r>
          </w:p>
        </w:tc>
        <w:tc>
          <w:tcPr>
            <w:tcW w:w="4644"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Слабые стороны</w:t>
            </w:r>
          </w:p>
        </w:tc>
      </w:tr>
      <w:tr w:rsidR="00434AC6" w:rsidRPr="00F224BC" w:rsidTr="002F5B1A">
        <w:trPr>
          <w:trHeight w:val="699"/>
        </w:trPr>
        <w:tc>
          <w:tcPr>
            <w:tcW w:w="4643" w:type="dxa"/>
            <w:tcBorders>
              <w:top w:val="dotted" w:sz="4" w:space="0" w:color="auto"/>
            </w:tcBorders>
            <w:shd w:val="clear" w:color="auto" w:fill="auto"/>
          </w:tcPr>
          <w:p w:rsidR="00434AC6" w:rsidRPr="00F224BC" w:rsidRDefault="00434AC6" w:rsidP="001B3879">
            <w:pPr>
              <w:pStyle w:val="af4"/>
              <w:widowControl/>
              <w:numPr>
                <w:ilvl w:val="0"/>
                <w:numId w:val="4"/>
              </w:numPr>
              <w:ind w:left="284" w:right="-109" w:hanging="284"/>
              <w:rPr>
                <w:rFonts w:asciiTheme="majorHAnsi" w:hAnsiTheme="majorHAnsi"/>
              </w:rPr>
            </w:pPr>
            <w:r w:rsidRPr="00F224BC">
              <w:rPr>
                <w:rFonts w:asciiTheme="majorHAnsi" w:hAnsiTheme="majorHAnsi"/>
              </w:rPr>
              <w:t>динамично развивающаяся перерабатывающая промышленность;</w:t>
            </w:r>
          </w:p>
          <w:p w:rsidR="00434AC6" w:rsidRPr="00F224BC" w:rsidRDefault="00434AC6" w:rsidP="001B3879">
            <w:pPr>
              <w:pStyle w:val="af4"/>
              <w:widowControl/>
              <w:numPr>
                <w:ilvl w:val="0"/>
                <w:numId w:val="4"/>
              </w:numPr>
              <w:ind w:left="284" w:right="-109"/>
              <w:rPr>
                <w:rFonts w:asciiTheme="majorHAnsi" w:hAnsiTheme="majorHAnsi"/>
              </w:rPr>
            </w:pPr>
            <w:r w:rsidRPr="00F224BC">
              <w:rPr>
                <w:rFonts w:asciiTheme="majorHAnsi" w:hAnsiTheme="majorHAnsi"/>
              </w:rPr>
              <w:t>доступность земельных ресурсов, наличие свободных земельных участков для инвесторов;</w:t>
            </w:r>
          </w:p>
          <w:p w:rsidR="00434AC6" w:rsidRPr="00F224BC" w:rsidRDefault="00434AC6" w:rsidP="001B3879">
            <w:pPr>
              <w:pStyle w:val="af4"/>
              <w:widowControl/>
              <w:numPr>
                <w:ilvl w:val="0"/>
                <w:numId w:val="4"/>
              </w:numPr>
              <w:ind w:left="284" w:right="-109"/>
              <w:rPr>
                <w:rFonts w:asciiTheme="majorHAnsi" w:hAnsiTheme="majorHAnsi"/>
              </w:rPr>
            </w:pPr>
            <w:r w:rsidRPr="00F224BC">
              <w:rPr>
                <w:rFonts w:asciiTheme="majorHAnsi" w:hAnsiTheme="majorHAnsi"/>
              </w:rPr>
              <w:t>относительно низкая стоимость рабочей силы;</w:t>
            </w:r>
          </w:p>
          <w:p w:rsidR="00434AC6" w:rsidRPr="00F224BC" w:rsidRDefault="00434AC6" w:rsidP="001B3879">
            <w:pPr>
              <w:pStyle w:val="af4"/>
              <w:widowControl/>
              <w:numPr>
                <w:ilvl w:val="0"/>
                <w:numId w:val="4"/>
              </w:numPr>
              <w:ind w:left="284" w:right="-109"/>
              <w:rPr>
                <w:rFonts w:asciiTheme="majorHAnsi" w:hAnsiTheme="majorHAnsi"/>
              </w:rPr>
            </w:pPr>
            <w:r w:rsidRPr="00F224BC">
              <w:rPr>
                <w:rFonts w:asciiTheme="majorHAnsi" w:hAnsiTheme="majorHAnsi"/>
              </w:rPr>
              <w:t>развитая база дошкольных и образовательных учреждений;</w:t>
            </w:r>
          </w:p>
          <w:p w:rsidR="00434AC6" w:rsidRPr="00F224BC" w:rsidRDefault="00434AC6" w:rsidP="001B3879">
            <w:pPr>
              <w:pStyle w:val="af4"/>
              <w:widowControl/>
              <w:numPr>
                <w:ilvl w:val="0"/>
                <w:numId w:val="4"/>
              </w:numPr>
              <w:ind w:left="284" w:right="-109"/>
              <w:rPr>
                <w:rFonts w:asciiTheme="majorHAnsi" w:hAnsiTheme="majorHAnsi"/>
              </w:rPr>
            </w:pPr>
            <w:r w:rsidRPr="00F224BC">
              <w:rPr>
                <w:rFonts w:asciiTheme="majorHAnsi" w:hAnsiTheme="majorHAnsi"/>
              </w:rPr>
              <w:t>отсутствие очереди в детских дошкольных учреждениях</w:t>
            </w:r>
          </w:p>
        </w:tc>
        <w:tc>
          <w:tcPr>
            <w:tcW w:w="4644" w:type="dxa"/>
            <w:tcBorders>
              <w:top w:val="dotted" w:sz="4" w:space="0" w:color="auto"/>
            </w:tcBorders>
            <w:shd w:val="clear" w:color="auto" w:fill="auto"/>
          </w:tcPr>
          <w:p w:rsidR="00434AC6" w:rsidRPr="00F224BC" w:rsidRDefault="00434AC6" w:rsidP="001B3879">
            <w:pPr>
              <w:pStyle w:val="af4"/>
              <w:widowControl/>
              <w:numPr>
                <w:ilvl w:val="0"/>
                <w:numId w:val="4"/>
              </w:numPr>
              <w:ind w:left="319" w:right="-109"/>
              <w:rPr>
                <w:rFonts w:asciiTheme="majorHAnsi" w:hAnsiTheme="majorHAnsi"/>
              </w:rPr>
            </w:pPr>
            <w:r w:rsidRPr="00F224BC">
              <w:rPr>
                <w:rFonts w:asciiTheme="majorHAnsi" w:hAnsiTheme="majorHAnsi"/>
              </w:rPr>
              <w:t>снижение численности населения трудоспособного возраста;</w:t>
            </w:r>
          </w:p>
          <w:p w:rsidR="00434AC6" w:rsidRPr="00F224BC" w:rsidRDefault="00434AC6" w:rsidP="001B3879">
            <w:pPr>
              <w:pStyle w:val="af4"/>
              <w:widowControl/>
              <w:numPr>
                <w:ilvl w:val="0"/>
                <w:numId w:val="4"/>
              </w:numPr>
              <w:ind w:left="319" w:right="-109"/>
              <w:rPr>
                <w:rFonts w:asciiTheme="majorHAnsi" w:hAnsiTheme="majorHAnsi"/>
              </w:rPr>
            </w:pPr>
            <w:r w:rsidRPr="00F224BC">
              <w:rPr>
                <w:rFonts w:asciiTheme="majorHAnsi" w:hAnsiTheme="majorHAnsi"/>
              </w:rPr>
              <w:t>отрицательный естественный прирост и старение населения;</w:t>
            </w:r>
          </w:p>
          <w:p w:rsidR="00434AC6" w:rsidRPr="00F224BC" w:rsidRDefault="00434AC6" w:rsidP="001B3879">
            <w:pPr>
              <w:pStyle w:val="af4"/>
              <w:widowControl/>
              <w:numPr>
                <w:ilvl w:val="0"/>
                <w:numId w:val="4"/>
              </w:numPr>
              <w:ind w:left="319" w:right="-109"/>
              <w:rPr>
                <w:rFonts w:asciiTheme="majorHAnsi" w:hAnsiTheme="majorHAnsi"/>
              </w:rPr>
            </w:pPr>
            <w:r w:rsidRPr="00F224BC">
              <w:rPr>
                <w:rFonts w:asciiTheme="majorHAnsi" w:hAnsiTheme="majorHAnsi"/>
              </w:rPr>
              <w:t>отток высококвалифицированных кадров;</w:t>
            </w:r>
          </w:p>
          <w:p w:rsidR="00434AC6" w:rsidRPr="00F224BC" w:rsidRDefault="00622AD6" w:rsidP="001B3879">
            <w:pPr>
              <w:pStyle w:val="af4"/>
              <w:widowControl/>
              <w:numPr>
                <w:ilvl w:val="0"/>
                <w:numId w:val="4"/>
              </w:numPr>
              <w:ind w:left="319" w:right="-109"/>
              <w:rPr>
                <w:rFonts w:asciiTheme="majorHAnsi" w:hAnsiTheme="majorHAnsi"/>
              </w:rPr>
            </w:pPr>
            <w:r w:rsidRPr="00F224BC">
              <w:rPr>
                <w:rFonts w:asciiTheme="majorHAnsi" w:hAnsiTheme="majorHAnsi"/>
              </w:rPr>
              <w:t>единственное</w:t>
            </w:r>
            <w:r w:rsidR="00434AC6" w:rsidRPr="00F224BC">
              <w:rPr>
                <w:rFonts w:asciiTheme="majorHAnsi" w:hAnsiTheme="majorHAnsi"/>
              </w:rPr>
              <w:t xml:space="preserve"> образовательн</w:t>
            </w:r>
            <w:r w:rsidRPr="00F224BC">
              <w:rPr>
                <w:rFonts w:asciiTheme="majorHAnsi" w:hAnsiTheme="majorHAnsi"/>
              </w:rPr>
              <w:t>ое</w:t>
            </w:r>
            <w:r w:rsidR="00434AC6" w:rsidRPr="00F224BC">
              <w:rPr>
                <w:rFonts w:asciiTheme="majorHAnsi" w:hAnsiTheme="majorHAnsi"/>
              </w:rPr>
              <w:t xml:space="preserve"> учреждени</w:t>
            </w:r>
            <w:r w:rsidRPr="00F224BC">
              <w:rPr>
                <w:rFonts w:asciiTheme="majorHAnsi" w:hAnsiTheme="majorHAnsi"/>
              </w:rPr>
              <w:t>е</w:t>
            </w:r>
            <w:r w:rsidR="00434AC6" w:rsidRPr="00F224BC">
              <w:rPr>
                <w:rFonts w:asciiTheme="majorHAnsi" w:hAnsiTheme="majorHAnsi"/>
              </w:rPr>
              <w:t xml:space="preserve"> среднего профессионального образования</w:t>
            </w:r>
            <w:r w:rsidRPr="00F224BC">
              <w:rPr>
                <w:rFonts w:asciiTheme="majorHAnsi" w:hAnsiTheme="majorHAnsi"/>
              </w:rPr>
              <w:t>;</w:t>
            </w:r>
          </w:p>
          <w:p w:rsidR="00F5102D" w:rsidRPr="00F224BC" w:rsidRDefault="00F5102D" w:rsidP="001B3879">
            <w:pPr>
              <w:pStyle w:val="af4"/>
              <w:widowControl/>
              <w:numPr>
                <w:ilvl w:val="0"/>
                <w:numId w:val="4"/>
              </w:numPr>
              <w:ind w:left="319" w:right="-109"/>
              <w:rPr>
                <w:rFonts w:asciiTheme="majorHAnsi" w:hAnsiTheme="majorHAnsi"/>
              </w:rPr>
            </w:pPr>
            <w:r w:rsidRPr="00F224BC">
              <w:rPr>
                <w:rFonts w:asciiTheme="majorHAnsi" w:hAnsiTheme="majorHAnsi"/>
              </w:rPr>
              <w:t>низкий уровень заработной платы</w:t>
            </w:r>
          </w:p>
        </w:tc>
      </w:tr>
      <w:tr w:rsidR="00434AC6" w:rsidRPr="00F224BC" w:rsidTr="002F5B1A">
        <w:trPr>
          <w:trHeight w:val="338"/>
        </w:trPr>
        <w:tc>
          <w:tcPr>
            <w:tcW w:w="4643"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Возможности</w:t>
            </w:r>
          </w:p>
        </w:tc>
        <w:tc>
          <w:tcPr>
            <w:tcW w:w="4644"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Угрозы</w:t>
            </w:r>
          </w:p>
        </w:tc>
      </w:tr>
      <w:tr w:rsidR="00434AC6" w:rsidRPr="00F224BC" w:rsidTr="00F2480B">
        <w:trPr>
          <w:trHeight w:val="274"/>
        </w:trPr>
        <w:tc>
          <w:tcPr>
            <w:tcW w:w="4643" w:type="dxa"/>
            <w:tcBorders>
              <w:top w:val="dotted" w:sz="4" w:space="0" w:color="auto"/>
            </w:tcBorders>
            <w:shd w:val="clear" w:color="auto" w:fill="auto"/>
          </w:tcPr>
          <w:p w:rsidR="00434AC6" w:rsidRPr="00F224BC" w:rsidRDefault="00434AC6" w:rsidP="001B3879">
            <w:pPr>
              <w:pStyle w:val="af4"/>
              <w:widowControl/>
              <w:numPr>
                <w:ilvl w:val="0"/>
                <w:numId w:val="4"/>
              </w:numPr>
              <w:ind w:left="284" w:right="-109"/>
              <w:rPr>
                <w:rFonts w:asciiTheme="majorHAnsi" w:hAnsiTheme="majorHAnsi"/>
              </w:rPr>
            </w:pPr>
            <w:r w:rsidRPr="00F224BC">
              <w:rPr>
                <w:rFonts w:asciiTheme="majorHAnsi" w:hAnsiTheme="majorHAnsi"/>
              </w:rPr>
              <w:t>дальнейшее развитие инфраструктуры;</w:t>
            </w:r>
          </w:p>
          <w:p w:rsidR="00434AC6" w:rsidRPr="00F224BC" w:rsidRDefault="00434AC6" w:rsidP="001B3879">
            <w:pPr>
              <w:pStyle w:val="af4"/>
              <w:widowControl/>
              <w:numPr>
                <w:ilvl w:val="0"/>
                <w:numId w:val="4"/>
              </w:numPr>
              <w:ind w:left="284" w:right="-109"/>
              <w:rPr>
                <w:rFonts w:asciiTheme="majorHAnsi" w:hAnsiTheme="majorHAnsi"/>
              </w:rPr>
            </w:pPr>
            <w:r w:rsidRPr="00F224BC">
              <w:rPr>
                <w:rFonts w:asciiTheme="majorHAnsi" w:hAnsiTheme="majorHAnsi"/>
              </w:rPr>
              <w:t>реализация новых градостроительных практик, повышение комфортности среды,</w:t>
            </w:r>
          </w:p>
          <w:p w:rsidR="00C83084" w:rsidRPr="00F224BC" w:rsidRDefault="00434AC6" w:rsidP="001B3879">
            <w:pPr>
              <w:pStyle w:val="af4"/>
              <w:widowControl/>
              <w:numPr>
                <w:ilvl w:val="0"/>
                <w:numId w:val="4"/>
              </w:numPr>
              <w:ind w:left="284" w:right="-109"/>
              <w:rPr>
                <w:rFonts w:asciiTheme="majorHAnsi" w:hAnsiTheme="majorHAnsi"/>
                <w:b/>
              </w:rPr>
            </w:pPr>
            <w:r w:rsidRPr="00F224BC">
              <w:rPr>
                <w:rFonts w:asciiTheme="majorHAnsi" w:hAnsiTheme="majorHAnsi"/>
              </w:rPr>
              <w:t>создание новых общественно-привлекательных пространств</w:t>
            </w:r>
            <w:r w:rsidR="00F5102D" w:rsidRPr="00F224BC">
              <w:rPr>
                <w:rFonts w:asciiTheme="majorHAnsi" w:hAnsiTheme="majorHAnsi"/>
              </w:rPr>
              <w:t>;</w:t>
            </w:r>
          </w:p>
          <w:p w:rsidR="00F5102D" w:rsidRPr="00F224BC" w:rsidRDefault="00F5102D" w:rsidP="001B3879">
            <w:pPr>
              <w:pStyle w:val="af4"/>
              <w:widowControl/>
              <w:numPr>
                <w:ilvl w:val="0"/>
                <w:numId w:val="4"/>
              </w:numPr>
              <w:ind w:left="284" w:right="-109"/>
              <w:rPr>
                <w:rFonts w:asciiTheme="majorHAnsi" w:hAnsiTheme="majorHAnsi"/>
                <w:b/>
              </w:rPr>
            </w:pPr>
            <w:r w:rsidRPr="00F224BC">
              <w:rPr>
                <w:rFonts w:asciiTheme="majorHAnsi" w:hAnsiTheme="majorHAnsi"/>
              </w:rPr>
              <w:t>возможность снижения оттока трудовых ресурсов на сельских территориях;</w:t>
            </w:r>
          </w:p>
          <w:p w:rsidR="00F5102D" w:rsidRPr="00F224BC" w:rsidRDefault="00F5102D" w:rsidP="001B3879">
            <w:pPr>
              <w:pStyle w:val="af4"/>
              <w:widowControl/>
              <w:numPr>
                <w:ilvl w:val="0"/>
                <w:numId w:val="4"/>
              </w:numPr>
              <w:ind w:left="284" w:right="-109"/>
              <w:rPr>
                <w:rFonts w:asciiTheme="majorHAnsi" w:hAnsiTheme="majorHAnsi"/>
                <w:b/>
              </w:rPr>
            </w:pPr>
            <w:r w:rsidRPr="00F224BC">
              <w:rPr>
                <w:rFonts w:asciiTheme="majorHAnsi" w:hAnsiTheme="majorHAnsi"/>
              </w:rPr>
              <w:t>возможность подготовки специалистов по новым специальностям для сельскохозяйственного сектора экономики</w:t>
            </w:r>
          </w:p>
        </w:tc>
        <w:tc>
          <w:tcPr>
            <w:tcW w:w="4644" w:type="dxa"/>
            <w:tcBorders>
              <w:top w:val="dotted" w:sz="4" w:space="0" w:color="auto"/>
            </w:tcBorders>
            <w:shd w:val="clear" w:color="auto" w:fill="auto"/>
          </w:tcPr>
          <w:p w:rsidR="00434AC6" w:rsidRPr="00F224BC" w:rsidRDefault="00434AC6" w:rsidP="001B3879">
            <w:pPr>
              <w:pStyle w:val="af4"/>
              <w:widowControl/>
              <w:numPr>
                <w:ilvl w:val="0"/>
                <w:numId w:val="4"/>
              </w:numPr>
              <w:ind w:left="284" w:right="-109"/>
              <w:rPr>
                <w:rFonts w:asciiTheme="majorHAnsi" w:hAnsiTheme="majorHAnsi"/>
              </w:rPr>
            </w:pPr>
            <w:r w:rsidRPr="00F224BC">
              <w:rPr>
                <w:rFonts w:asciiTheme="majorHAnsi" w:hAnsiTheme="majorHAnsi"/>
              </w:rPr>
              <w:t>негативные демографические тенденции, снижение уровня рождаемости;</w:t>
            </w:r>
          </w:p>
          <w:p w:rsidR="00434AC6" w:rsidRPr="00F224BC" w:rsidRDefault="00434AC6" w:rsidP="001B3879">
            <w:pPr>
              <w:pStyle w:val="af4"/>
              <w:widowControl/>
              <w:numPr>
                <w:ilvl w:val="0"/>
                <w:numId w:val="4"/>
              </w:numPr>
              <w:ind w:left="284" w:right="-109"/>
              <w:rPr>
                <w:rFonts w:asciiTheme="majorHAnsi" w:hAnsiTheme="majorHAnsi"/>
                <w:b/>
              </w:rPr>
            </w:pPr>
            <w:r w:rsidRPr="00F224BC">
              <w:rPr>
                <w:rFonts w:asciiTheme="majorHAnsi" w:hAnsiTheme="majorHAnsi"/>
              </w:rPr>
              <w:t>дальнейший отток молодежи и высококвалифицированных кадров в областной центр и другие регионы России</w:t>
            </w:r>
            <w:r w:rsidR="00B336B0" w:rsidRPr="00F224BC">
              <w:rPr>
                <w:rFonts w:asciiTheme="majorHAnsi" w:hAnsiTheme="majorHAnsi"/>
              </w:rPr>
              <w:t>;</w:t>
            </w:r>
          </w:p>
          <w:p w:rsidR="00B336B0" w:rsidRPr="00F224BC" w:rsidRDefault="00B336B0" w:rsidP="001B3879">
            <w:pPr>
              <w:pStyle w:val="af4"/>
              <w:widowControl/>
              <w:numPr>
                <w:ilvl w:val="0"/>
                <w:numId w:val="4"/>
              </w:numPr>
              <w:ind w:left="284" w:right="-109"/>
              <w:rPr>
                <w:rFonts w:asciiTheme="majorHAnsi" w:hAnsiTheme="majorHAnsi"/>
                <w:b/>
              </w:rPr>
            </w:pPr>
            <w:r w:rsidRPr="00F224BC">
              <w:rPr>
                <w:rFonts w:asciiTheme="majorHAnsi" w:hAnsiTheme="majorHAnsi"/>
              </w:rPr>
              <w:t>концентрация населения в городских населённых пунктов</w:t>
            </w:r>
            <w:r w:rsidR="00C83084" w:rsidRPr="00F224BC">
              <w:rPr>
                <w:rFonts w:asciiTheme="majorHAnsi" w:hAnsiTheme="majorHAnsi"/>
              </w:rPr>
              <w:t xml:space="preserve"> в связи с более высоким уровнем жизни</w:t>
            </w:r>
          </w:p>
          <w:p w:rsidR="00F5102D" w:rsidRPr="00F224BC" w:rsidRDefault="00F5102D" w:rsidP="001B3879">
            <w:pPr>
              <w:pStyle w:val="af4"/>
              <w:widowControl/>
              <w:numPr>
                <w:ilvl w:val="0"/>
                <w:numId w:val="4"/>
              </w:numPr>
              <w:ind w:left="284" w:right="-109"/>
              <w:rPr>
                <w:rFonts w:asciiTheme="majorHAnsi" w:hAnsiTheme="majorHAnsi"/>
                <w:b/>
              </w:rPr>
            </w:pPr>
            <w:r w:rsidRPr="00F224BC">
              <w:rPr>
                <w:rFonts w:asciiTheme="majorHAnsi" w:hAnsiTheme="majorHAnsi"/>
              </w:rPr>
              <w:t>старение научных и инженерных рабочих кадров;</w:t>
            </w:r>
          </w:p>
          <w:p w:rsidR="00F5102D" w:rsidRPr="00F224BC" w:rsidRDefault="00F5102D" w:rsidP="001B3879">
            <w:pPr>
              <w:pStyle w:val="af4"/>
              <w:widowControl/>
              <w:numPr>
                <w:ilvl w:val="0"/>
                <w:numId w:val="4"/>
              </w:numPr>
              <w:ind w:left="284" w:right="-109"/>
              <w:rPr>
                <w:rFonts w:asciiTheme="majorHAnsi" w:hAnsiTheme="majorHAnsi"/>
                <w:b/>
              </w:rPr>
            </w:pPr>
            <w:r w:rsidRPr="00F224BC">
              <w:rPr>
                <w:rFonts w:asciiTheme="majorHAnsi" w:hAnsiTheme="majorHAnsi"/>
              </w:rPr>
              <w:t>низкая привлекательность работы в социальной сфере</w:t>
            </w:r>
            <w:r w:rsidR="00622AD6" w:rsidRPr="00F224BC">
              <w:rPr>
                <w:rFonts w:asciiTheme="majorHAnsi" w:hAnsiTheme="majorHAnsi"/>
              </w:rPr>
              <w:t>;</w:t>
            </w:r>
          </w:p>
          <w:p w:rsidR="00807279" w:rsidRPr="00F224BC" w:rsidRDefault="00807279" w:rsidP="001B3879">
            <w:pPr>
              <w:pStyle w:val="af4"/>
              <w:widowControl/>
              <w:numPr>
                <w:ilvl w:val="0"/>
                <w:numId w:val="4"/>
              </w:numPr>
              <w:ind w:left="284" w:right="-109"/>
              <w:rPr>
                <w:rFonts w:asciiTheme="majorHAnsi" w:hAnsiTheme="majorHAnsi"/>
                <w:b/>
              </w:rPr>
            </w:pPr>
            <w:r w:rsidRPr="00F224BC">
              <w:rPr>
                <w:rFonts w:asciiTheme="majorHAnsi" w:hAnsiTheme="majorHAnsi"/>
              </w:rPr>
              <w:t>уменьшение количества рабочих мест за счёттехнологизациипроизводства</w:t>
            </w:r>
          </w:p>
        </w:tc>
      </w:tr>
      <w:tr w:rsidR="00434AC6" w:rsidRPr="00F224BC" w:rsidTr="002F5B1A">
        <w:trPr>
          <w:trHeight w:val="340"/>
        </w:trPr>
        <w:tc>
          <w:tcPr>
            <w:tcW w:w="9287" w:type="dxa"/>
            <w:gridSpan w:val="2"/>
            <w:shd w:val="clear" w:color="auto" w:fill="auto"/>
          </w:tcPr>
          <w:p w:rsidR="00434AC6" w:rsidRPr="00F224BC" w:rsidRDefault="00434AC6" w:rsidP="001B3879">
            <w:pPr>
              <w:pStyle w:val="af4"/>
              <w:widowControl/>
              <w:numPr>
                <w:ilvl w:val="0"/>
                <w:numId w:val="3"/>
              </w:numPr>
              <w:ind w:left="284"/>
              <w:jc w:val="center"/>
              <w:rPr>
                <w:rFonts w:asciiTheme="majorHAnsi" w:hAnsiTheme="majorHAnsi"/>
                <w:b/>
              </w:rPr>
            </w:pPr>
            <w:r w:rsidRPr="00F224BC">
              <w:rPr>
                <w:rFonts w:asciiTheme="majorHAnsi" w:hAnsiTheme="majorHAnsi"/>
                <w:b/>
              </w:rPr>
              <w:t>Экономика и предпринимательство</w:t>
            </w:r>
          </w:p>
        </w:tc>
      </w:tr>
      <w:tr w:rsidR="00434AC6" w:rsidRPr="00F224BC" w:rsidTr="002F5B1A">
        <w:trPr>
          <w:trHeight w:val="351"/>
        </w:trPr>
        <w:tc>
          <w:tcPr>
            <w:tcW w:w="4643"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Сильные стороны</w:t>
            </w:r>
          </w:p>
        </w:tc>
        <w:tc>
          <w:tcPr>
            <w:tcW w:w="4644"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Слабые стороны</w:t>
            </w:r>
          </w:p>
        </w:tc>
      </w:tr>
      <w:tr w:rsidR="00434AC6" w:rsidRPr="00F224BC" w:rsidTr="002F5B1A">
        <w:trPr>
          <w:trHeight w:val="340"/>
        </w:trPr>
        <w:tc>
          <w:tcPr>
            <w:tcW w:w="4643" w:type="dxa"/>
            <w:tcBorders>
              <w:top w:val="dotted" w:sz="4" w:space="0" w:color="auto"/>
            </w:tcBorders>
            <w:shd w:val="clear" w:color="auto" w:fill="auto"/>
          </w:tcPr>
          <w:p w:rsidR="00434AC6" w:rsidRPr="00F224BC" w:rsidRDefault="00434AC6" w:rsidP="001B3879">
            <w:pPr>
              <w:pStyle w:val="af4"/>
              <w:widowControl/>
              <w:numPr>
                <w:ilvl w:val="0"/>
                <w:numId w:val="5"/>
              </w:numPr>
              <w:ind w:left="284"/>
              <w:rPr>
                <w:rFonts w:asciiTheme="majorHAnsi" w:hAnsiTheme="majorHAnsi"/>
              </w:rPr>
            </w:pPr>
            <w:r w:rsidRPr="00F224BC">
              <w:rPr>
                <w:rFonts w:asciiTheme="majorHAnsi" w:hAnsiTheme="majorHAnsi"/>
              </w:rPr>
              <w:t>наличие институтов и политики поддержки предпринимательства (имущественная, консультационная, финансовая поддержка);</w:t>
            </w:r>
          </w:p>
          <w:p w:rsidR="00434AC6" w:rsidRPr="00F224BC" w:rsidRDefault="00434AC6" w:rsidP="001B3879">
            <w:pPr>
              <w:pStyle w:val="af4"/>
              <w:widowControl/>
              <w:numPr>
                <w:ilvl w:val="0"/>
                <w:numId w:val="5"/>
              </w:numPr>
              <w:ind w:left="284"/>
              <w:rPr>
                <w:rFonts w:asciiTheme="majorHAnsi" w:hAnsiTheme="majorHAnsi"/>
                <w:b/>
              </w:rPr>
            </w:pPr>
            <w:r w:rsidRPr="00F224BC">
              <w:rPr>
                <w:rFonts w:asciiTheme="majorHAnsi" w:hAnsiTheme="majorHAnsi"/>
              </w:rPr>
              <w:t>публичность и открытость во взаимодействии власти и бизнеса;</w:t>
            </w:r>
          </w:p>
          <w:p w:rsidR="00434AC6" w:rsidRPr="00F224BC" w:rsidRDefault="00434AC6" w:rsidP="001B3879">
            <w:pPr>
              <w:pStyle w:val="af4"/>
              <w:widowControl/>
              <w:numPr>
                <w:ilvl w:val="0"/>
                <w:numId w:val="5"/>
              </w:numPr>
              <w:ind w:left="284"/>
              <w:rPr>
                <w:rFonts w:asciiTheme="majorHAnsi" w:hAnsiTheme="majorHAnsi"/>
                <w:b/>
              </w:rPr>
            </w:pPr>
            <w:r w:rsidRPr="00F224BC">
              <w:rPr>
                <w:rFonts w:asciiTheme="majorHAnsi" w:hAnsiTheme="majorHAnsi"/>
              </w:rPr>
              <w:t>относительно не высокая доля инвестиционных проектов</w:t>
            </w:r>
          </w:p>
          <w:p w:rsidR="00A24D88" w:rsidRPr="00F224BC" w:rsidRDefault="00A24D88" w:rsidP="001B3879">
            <w:pPr>
              <w:pStyle w:val="af4"/>
              <w:widowControl/>
              <w:numPr>
                <w:ilvl w:val="0"/>
                <w:numId w:val="5"/>
              </w:numPr>
              <w:ind w:left="284"/>
              <w:rPr>
                <w:rFonts w:asciiTheme="majorHAnsi" w:hAnsiTheme="majorHAnsi"/>
                <w:b/>
              </w:rPr>
            </w:pPr>
            <w:r w:rsidRPr="00F224BC">
              <w:rPr>
                <w:rFonts w:asciiTheme="majorHAnsi" w:hAnsiTheme="majorHAnsi"/>
              </w:rPr>
              <w:t>наличие значительной производственной базы для трудоустройства подготовленных специалистов;</w:t>
            </w:r>
          </w:p>
          <w:p w:rsidR="00434AC6" w:rsidRPr="00F224BC" w:rsidRDefault="00434AC6" w:rsidP="001B3879">
            <w:pPr>
              <w:pStyle w:val="af4"/>
              <w:widowControl/>
              <w:numPr>
                <w:ilvl w:val="0"/>
                <w:numId w:val="5"/>
              </w:numPr>
              <w:ind w:left="284"/>
              <w:rPr>
                <w:rFonts w:asciiTheme="majorHAnsi" w:hAnsiTheme="majorHAnsi"/>
              </w:rPr>
            </w:pPr>
            <w:r w:rsidRPr="00F224BC">
              <w:rPr>
                <w:rFonts w:asciiTheme="majorHAnsi" w:hAnsiTheme="majorHAnsi"/>
              </w:rPr>
              <w:t>развитие механизмов частно-муниципального партнерства</w:t>
            </w:r>
            <w:r w:rsidR="00F5102D" w:rsidRPr="00F224BC">
              <w:rPr>
                <w:rFonts w:asciiTheme="majorHAnsi" w:hAnsiTheme="majorHAnsi"/>
              </w:rPr>
              <w:t>;</w:t>
            </w:r>
          </w:p>
          <w:p w:rsidR="00434AC6" w:rsidRPr="00F224BC" w:rsidRDefault="00434AC6" w:rsidP="001B3879">
            <w:pPr>
              <w:pStyle w:val="af4"/>
              <w:widowControl/>
              <w:numPr>
                <w:ilvl w:val="0"/>
                <w:numId w:val="5"/>
              </w:numPr>
              <w:ind w:left="284"/>
              <w:rPr>
                <w:rFonts w:asciiTheme="majorHAnsi" w:hAnsiTheme="majorHAnsi"/>
              </w:rPr>
            </w:pPr>
            <w:r w:rsidRPr="00F224BC">
              <w:rPr>
                <w:rFonts w:asciiTheme="majorHAnsi" w:hAnsiTheme="majorHAnsi"/>
              </w:rPr>
              <w:t>наличие программ по поддержке малого и среднего бизнеса</w:t>
            </w:r>
            <w:r w:rsidR="00F5102D" w:rsidRPr="00F224BC">
              <w:rPr>
                <w:rFonts w:asciiTheme="majorHAnsi" w:hAnsiTheme="majorHAnsi"/>
              </w:rPr>
              <w:t>;</w:t>
            </w:r>
          </w:p>
          <w:p w:rsidR="00F5102D" w:rsidRPr="00F224BC" w:rsidRDefault="00F5102D" w:rsidP="001B3879">
            <w:pPr>
              <w:pStyle w:val="af4"/>
              <w:widowControl/>
              <w:numPr>
                <w:ilvl w:val="0"/>
                <w:numId w:val="5"/>
              </w:numPr>
              <w:ind w:left="284"/>
              <w:rPr>
                <w:rFonts w:asciiTheme="majorHAnsi" w:hAnsiTheme="majorHAnsi"/>
              </w:rPr>
            </w:pPr>
            <w:r w:rsidRPr="00F224BC">
              <w:rPr>
                <w:rFonts w:asciiTheme="majorHAnsi" w:hAnsiTheme="majorHAnsi"/>
              </w:rPr>
              <w:t>инициативы местных органов власти по привлечению инвестиций в социальную сферу</w:t>
            </w:r>
          </w:p>
        </w:tc>
        <w:tc>
          <w:tcPr>
            <w:tcW w:w="4644" w:type="dxa"/>
            <w:tcBorders>
              <w:top w:val="dotted" w:sz="4" w:space="0" w:color="auto"/>
            </w:tcBorders>
            <w:shd w:val="clear" w:color="auto" w:fill="auto"/>
          </w:tcPr>
          <w:p w:rsidR="00434AC6" w:rsidRPr="00F224BC" w:rsidRDefault="00434AC6" w:rsidP="001B3879">
            <w:pPr>
              <w:pStyle w:val="af4"/>
              <w:widowControl/>
              <w:numPr>
                <w:ilvl w:val="0"/>
                <w:numId w:val="5"/>
              </w:numPr>
              <w:ind w:left="319"/>
              <w:rPr>
                <w:rFonts w:asciiTheme="majorHAnsi" w:hAnsiTheme="majorHAnsi"/>
              </w:rPr>
            </w:pPr>
            <w:r w:rsidRPr="00F224BC">
              <w:rPr>
                <w:rFonts w:asciiTheme="majorHAnsi" w:hAnsiTheme="majorHAnsi"/>
              </w:rPr>
              <w:t>недостаточно высокий уровень инновационной активности;</w:t>
            </w:r>
          </w:p>
          <w:p w:rsidR="00622AD6" w:rsidRPr="00F224BC" w:rsidRDefault="00622AD6" w:rsidP="001B3879">
            <w:pPr>
              <w:pStyle w:val="af4"/>
              <w:widowControl/>
              <w:numPr>
                <w:ilvl w:val="0"/>
                <w:numId w:val="5"/>
              </w:numPr>
              <w:ind w:left="319"/>
              <w:rPr>
                <w:rFonts w:asciiTheme="majorHAnsi" w:hAnsiTheme="majorHAnsi"/>
              </w:rPr>
            </w:pPr>
            <w:r w:rsidRPr="00F224BC">
              <w:rPr>
                <w:rFonts w:asciiTheme="majorHAnsi" w:hAnsiTheme="majorHAnsi"/>
              </w:rPr>
              <w:t xml:space="preserve">невозможность административного управления и влияния на руководство </w:t>
            </w:r>
            <w:r w:rsidR="00D73837" w:rsidRPr="00F224BC">
              <w:rPr>
                <w:rFonts w:asciiTheme="majorHAnsi" w:hAnsiTheme="majorHAnsi"/>
              </w:rPr>
              <w:t>предприятий,</w:t>
            </w:r>
            <w:r w:rsidRPr="00F224BC">
              <w:rPr>
                <w:rFonts w:asciiTheme="majorHAnsi" w:hAnsiTheme="majorHAnsi"/>
              </w:rPr>
              <w:t xml:space="preserve"> находящихся в частной собственности</w:t>
            </w:r>
          </w:p>
        </w:tc>
      </w:tr>
      <w:tr w:rsidR="00434AC6" w:rsidRPr="00F224BC" w:rsidTr="002F5B1A">
        <w:trPr>
          <w:trHeight w:val="363"/>
        </w:trPr>
        <w:tc>
          <w:tcPr>
            <w:tcW w:w="4643"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Возможности</w:t>
            </w:r>
          </w:p>
        </w:tc>
        <w:tc>
          <w:tcPr>
            <w:tcW w:w="4644"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Угрозы</w:t>
            </w:r>
          </w:p>
        </w:tc>
      </w:tr>
      <w:tr w:rsidR="00434AC6" w:rsidRPr="00F224BC" w:rsidTr="002F5B1A">
        <w:trPr>
          <w:trHeight w:val="340"/>
        </w:trPr>
        <w:tc>
          <w:tcPr>
            <w:tcW w:w="4643" w:type="dxa"/>
            <w:tcBorders>
              <w:top w:val="dotted" w:sz="4" w:space="0" w:color="auto"/>
            </w:tcBorders>
            <w:shd w:val="clear" w:color="auto" w:fill="auto"/>
          </w:tcPr>
          <w:p w:rsidR="00434AC6" w:rsidRPr="00F224BC" w:rsidRDefault="00434AC6" w:rsidP="001B3879">
            <w:pPr>
              <w:pStyle w:val="af4"/>
              <w:widowControl/>
              <w:numPr>
                <w:ilvl w:val="0"/>
                <w:numId w:val="5"/>
              </w:numPr>
              <w:ind w:left="284"/>
              <w:rPr>
                <w:rFonts w:asciiTheme="majorHAnsi" w:hAnsiTheme="majorHAnsi"/>
              </w:rPr>
            </w:pPr>
            <w:r w:rsidRPr="00F224BC">
              <w:rPr>
                <w:rFonts w:asciiTheme="majorHAnsi" w:hAnsiTheme="majorHAnsi"/>
              </w:rPr>
              <w:t>повышение качества продукции ведущих предприятий города до европейского уровня и самостоятельный выход на внешний рынок;</w:t>
            </w:r>
          </w:p>
          <w:p w:rsidR="00434AC6" w:rsidRPr="00F224BC" w:rsidRDefault="00434AC6" w:rsidP="001B3879">
            <w:pPr>
              <w:pStyle w:val="af4"/>
              <w:widowControl/>
              <w:numPr>
                <w:ilvl w:val="0"/>
                <w:numId w:val="5"/>
              </w:numPr>
              <w:ind w:left="284"/>
              <w:rPr>
                <w:rFonts w:asciiTheme="majorHAnsi" w:hAnsiTheme="majorHAnsi"/>
              </w:rPr>
            </w:pPr>
            <w:r w:rsidRPr="00F224BC">
              <w:rPr>
                <w:rFonts w:asciiTheme="majorHAnsi" w:hAnsiTheme="majorHAnsi"/>
              </w:rPr>
              <w:t>дальнейшее снижение административной нагрузки на предпринимательский сектор;</w:t>
            </w:r>
          </w:p>
          <w:p w:rsidR="009D2E01" w:rsidRPr="00F224BC" w:rsidRDefault="009D2E01" w:rsidP="001B3879">
            <w:pPr>
              <w:pStyle w:val="af4"/>
              <w:widowControl/>
              <w:numPr>
                <w:ilvl w:val="0"/>
                <w:numId w:val="5"/>
              </w:numPr>
              <w:ind w:left="284"/>
              <w:rPr>
                <w:rFonts w:asciiTheme="majorHAnsi" w:hAnsiTheme="majorHAnsi"/>
              </w:rPr>
            </w:pPr>
            <w:r w:rsidRPr="00F224BC">
              <w:rPr>
                <w:rFonts w:asciiTheme="majorHAnsi" w:hAnsiTheme="majorHAnsi"/>
              </w:rPr>
              <w:t>лоббирование крупных инвестиционных проектов по развитию на федер</w:t>
            </w:r>
            <w:r w:rsidR="00AC2A5C" w:rsidRPr="00F224BC">
              <w:rPr>
                <w:rFonts w:asciiTheme="majorHAnsi" w:hAnsiTheme="majorHAnsi"/>
              </w:rPr>
              <w:t>альном и межрегиональном уровне;</w:t>
            </w:r>
          </w:p>
          <w:p w:rsidR="00AC2A5C" w:rsidRPr="00F224BC" w:rsidRDefault="00AC2A5C" w:rsidP="001B3879">
            <w:pPr>
              <w:pStyle w:val="af4"/>
              <w:widowControl/>
              <w:numPr>
                <w:ilvl w:val="0"/>
                <w:numId w:val="5"/>
              </w:numPr>
              <w:ind w:left="284"/>
              <w:rPr>
                <w:rFonts w:asciiTheme="majorHAnsi" w:hAnsiTheme="majorHAnsi"/>
              </w:rPr>
            </w:pPr>
            <w:r w:rsidRPr="00F224BC">
              <w:rPr>
                <w:rFonts w:asciiTheme="majorHAnsi" w:hAnsiTheme="majorHAnsi"/>
              </w:rPr>
              <w:t>становление агрохолдингов на основе объединения частных предприятий АПК района;</w:t>
            </w:r>
          </w:p>
          <w:p w:rsidR="00AC2A5C" w:rsidRPr="00F224BC" w:rsidRDefault="00AC2A5C" w:rsidP="001B3879">
            <w:pPr>
              <w:pStyle w:val="af4"/>
              <w:widowControl/>
              <w:numPr>
                <w:ilvl w:val="0"/>
                <w:numId w:val="5"/>
              </w:numPr>
              <w:ind w:left="284"/>
              <w:rPr>
                <w:rFonts w:asciiTheme="majorHAnsi" w:hAnsiTheme="majorHAnsi"/>
              </w:rPr>
            </w:pPr>
            <w:r w:rsidRPr="00F224BC">
              <w:rPr>
                <w:rFonts w:asciiTheme="majorHAnsi" w:hAnsiTheme="majorHAnsi"/>
              </w:rPr>
              <w:t xml:space="preserve">создание благоприятных условий для развития малого бизнеса </w:t>
            </w:r>
            <w:r w:rsidR="005C4A9C" w:rsidRPr="00F224BC">
              <w:rPr>
                <w:rFonts w:asciiTheme="majorHAnsi" w:hAnsiTheme="majorHAnsi"/>
              </w:rPr>
              <w:t>в сфере социальных платных услуг;</w:t>
            </w:r>
          </w:p>
          <w:p w:rsidR="00434AC6" w:rsidRPr="00F224BC" w:rsidRDefault="00434AC6" w:rsidP="001B3879">
            <w:pPr>
              <w:pStyle w:val="af4"/>
              <w:widowControl/>
              <w:numPr>
                <w:ilvl w:val="0"/>
                <w:numId w:val="5"/>
              </w:numPr>
              <w:ind w:left="284"/>
              <w:rPr>
                <w:rFonts w:asciiTheme="majorHAnsi" w:hAnsiTheme="majorHAnsi"/>
              </w:rPr>
            </w:pPr>
            <w:r w:rsidRPr="00F224BC">
              <w:rPr>
                <w:rFonts w:asciiTheme="majorHAnsi" w:hAnsiTheme="majorHAnsi"/>
              </w:rPr>
              <w:t>развитие творческих промыслов;</w:t>
            </w:r>
          </w:p>
          <w:p w:rsidR="00434AC6" w:rsidRPr="0004745C" w:rsidRDefault="00434AC6" w:rsidP="001B3879">
            <w:pPr>
              <w:pStyle w:val="af4"/>
              <w:widowControl/>
              <w:numPr>
                <w:ilvl w:val="0"/>
                <w:numId w:val="5"/>
              </w:numPr>
              <w:ind w:left="284"/>
              <w:rPr>
                <w:rFonts w:asciiTheme="majorHAnsi" w:hAnsiTheme="majorHAnsi"/>
                <w:b/>
              </w:rPr>
            </w:pPr>
            <w:r w:rsidRPr="00F224BC">
              <w:rPr>
                <w:rFonts w:asciiTheme="majorHAnsi" w:hAnsiTheme="majorHAnsi"/>
              </w:rPr>
              <w:t>развитие туристического сегмента</w:t>
            </w:r>
          </w:p>
          <w:p w:rsidR="0004745C" w:rsidRDefault="0004745C" w:rsidP="0004745C">
            <w:pPr>
              <w:widowControl/>
              <w:rPr>
                <w:rFonts w:asciiTheme="majorHAnsi" w:hAnsiTheme="majorHAnsi"/>
                <w:b/>
              </w:rPr>
            </w:pPr>
          </w:p>
          <w:p w:rsidR="0004745C" w:rsidRDefault="0004745C" w:rsidP="0004745C">
            <w:pPr>
              <w:widowControl/>
              <w:rPr>
                <w:rFonts w:asciiTheme="majorHAnsi" w:hAnsiTheme="majorHAnsi"/>
                <w:b/>
              </w:rPr>
            </w:pPr>
          </w:p>
          <w:p w:rsidR="0004745C" w:rsidRDefault="0004745C" w:rsidP="0004745C">
            <w:pPr>
              <w:widowControl/>
              <w:rPr>
                <w:rFonts w:asciiTheme="majorHAnsi" w:hAnsiTheme="majorHAnsi"/>
                <w:b/>
              </w:rPr>
            </w:pPr>
          </w:p>
          <w:p w:rsidR="0004745C" w:rsidRDefault="0004745C" w:rsidP="0004745C">
            <w:pPr>
              <w:widowControl/>
              <w:rPr>
                <w:rFonts w:asciiTheme="majorHAnsi" w:hAnsiTheme="majorHAnsi"/>
                <w:b/>
              </w:rPr>
            </w:pPr>
          </w:p>
          <w:p w:rsidR="0004745C" w:rsidRPr="0004745C" w:rsidRDefault="0004745C" w:rsidP="0004745C">
            <w:pPr>
              <w:widowControl/>
              <w:rPr>
                <w:rFonts w:asciiTheme="majorHAnsi" w:hAnsiTheme="majorHAnsi"/>
                <w:b/>
              </w:rPr>
            </w:pPr>
          </w:p>
        </w:tc>
        <w:tc>
          <w:tcPr>
            <w:tcW w:w="4644" w:type="dxa"/>
            <w:tcBorders>
              <w:top w:val="dotted" w:sz="4" w:space="0" w:color="auto"/>
            </w:tcBorders>
            <w:shd w:val="clear" w:color="auto" w:fill="auto"/>
          </w:tcPr>
          <w:p w:rsidR="00434AC6" w:rsidRPr="00F224BC" w:rsidRDefault="00434AC6" w:rsidP="001B3879">
            <w:pPr>
              <w:pStyle w:val="af4"/>
              <w:widowControl/>
              <w:numPr>
                <w:ilvl w:val="0"/>
                <w:numId w:val="6"/>
              </w:numPr>
              <w:ind w:left="319"/>
              <w:rPr>
                <w:rFonts w:asciiTheme="majorHAnsi" w:hAnsiTheme="majorHAnsi"/>
              </w:rPr>
            </w:pPr>
            <w:r w:rsidRPr="00F224BC">
              <w:rPr>
                <w:rFonts w:asciiTheme="majorHAnsi" w:hAnsiTheme="majorHAnsi"/>
              </w:rPr>
              <w:t>инвестиционные риски;</w:t>
            </w:r>
          </w:p>
          <w:p w:rsidR="00434AC6" w:rsidRPr="00F224BC" w:rsidRDefault="00434AC6" w:rsidP="001B3879">
            <w:pPr>
              <w:pStyle w:val="af4"/>
              <w:widowControl/>
              <w:numPr>
                <w:ilvl w:val="0"/>
                <w:numId w:val="6"/>
              </w:numPr>
              <w:ind w:left="319"/>
              <w:rPr>
                <w:rFonts w:asciiTheme="majorHAnsi" w:hAnsiTheme="majorHAnsi"/>
              </w:rPr>
            </w:pPr>
            <w:r w:rsidRPr="00F224BC">
              <w:rPr>
                <w:rFonts w:asciiTheme="majorHAnsi" w:hAnsiTheme="majorHAnsi"/>
              </w:rPr>
              <w:t>перераспределение доходов от предпринимательской и иной экономической деятельности в пользу вышестоящих бюджетов;</w:t>
            </w:r>
          </w:p>
          <w:p w:rsidR="00434AC6" w:rsidRPr="00F224BC" w:rsidRDefault="00434AC6" w:rsidP="001B3879">
            <w:pPr>
              <w:pStyle w:val="af4"/>
              <w:widowControl/>
              <w:numPr>
                <w:ilvl w:val="0"/>
                <w:numId w:val="6"/>
              </w:numPr>
              <w:ind w:left="319"/>
              <w:rPr>
                <w:rFonts w:asciiTheme="majorHAnsi" w:hAnsiTheme="majorHAnsi"/>
              </w:rPr>
            </w:pPr>
            <w:r w:rsidRPr="00F224BC">
              <w:rPr>
                <w:rFonts w:asciiTheme="majorHAnsi" w:hAnsiTheme="majorHAnsi"/>
              </w:rPr>
              <w:t>трудно прогнозируемая политика собственников хозяйствующих субъектов, находящихся на территории района</w:t>
            </w:r>
            <w:r w:rsidR="005C4A9C" w:rsidRPr="00F224BC">
              <w:rPr>
                <w:rFonts w:asciiTheme="majorHAnsi" w:hAnsiTheme="majorHAnsi"/>
              </w:rPr>
              <w:t>;</w:t>
            </w:r>
          </w:p>
          <w:p w:rsidR="005C4A9C" w:rsidRPr="00F224BC" w:rsidRDefault="005C4A9C" w:rsidP="00D0181C">
            <w:pPr>
              <w:pStyle w:val="af4"/>
              <w:widowControl/>
              <w:numPr>
                <w:ilvl w:val="0"/>
                <w:numId w:val="6"/>
              </w:numPr>
              <w:ind w:left="319"/>
              <w:rPr>
                <w:rFonts w:asciiTheme="majorHAnsi" w:hAnsiTheme="majorHAnsi"/>
              </w:rPr>
            </w:pPr>
            <w:r w:rsidRPr="00F224BC">
              <w:rPr>
                <w:rFonts w:asciiTheme="majorHAnsi" w:hAnsiTheme="majorHAnsi"/>
              </w:rPr>
              <w:t xml:space="preserve">снижение качества человеческого капитала </w:t>
            </w:r>
          </w:p>
        </w:tc>
      </w:tr>
      <w:tr w:rsidR="00434AC6" w:rsidRPr="00F224BC" w:rsidTr="002F5B1A">
        <w:trPr>
          <w:trHeight w:val="340"/>
        </w:trPr>
        <w:tc>
          <w:tcPr>
            <w:tcW w:w="9287" w:type="dxa"/>
            <w:gridSpan w:val="2"/>
            <w:shd w:val="clear" w:color="auto" w:fill="auto"/>
          </w:tcPr>
          <w:p w:rsidR="00434AC6" w:rsidRPr="00F224BC" w:rsidRDefault="00434AC6" w:rsidP="001B3879">
            <w:pPr>
              <w:pStyle w:val="af4"/>
              <w:widowControl/>
              <w:numPr>
                <w:ilvl w:val="0"/>
                <w:numId w:val="3"/>
              </w:numPr>
              <w:ind w:left="284"/>
              <w:jc w:val="center"/>
              <w:rPr>
                <w:rFonts w:asciiTheme="majorHAnsi" w:hAnsiTheme="majorHAnsi"/>
                <w:b/>
              </w:rPr>
            </w:pPr>
            <w:r w:rsidRPr="00F224BC">
              <w:rPr>
                <w:rFonts w:asciiTheme="majorHAnsi" w:hAnsiTheme="majorHAnsi"/>
                <w:b/>
              </w:rPr>
              <w:t>Инфраструктура и ЖКХ</w:t>
            </w:r>
          </w:p>
        </w:tc>
      </w:tr>
      <w:tr w:rsidR="00434AC6" w:rsidRPr="00F224BC" w:rsidTr="002F5B1A">
        <w:trPr>
          <w:trHeight w:val="340"/>
        </w:trPr>
        <w:tc>
          <w:tcPr>
            <w:tcW w:w="4643"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Сильные стороны</w:t>
            </w:r>
          </w:p>
        </w:tc>
        <w:tc>
          <w:tcPr>
            <w:tcW w:w="4644"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Слабые стороны</w:t>
            </w:r>
          </w:p>
        </w:tc>
      </w:tr>
      <w:tr w:rsidR="00434AC6" w:rsidRPr="00F224BC" w:rsidTr="002F5B1A">
        <w:trPr>
          <w:trHeight w:val="4668"/>
        </w:trPr>
        <w:tc>
          <w:tcPr>
            <w:tcW w:w="4643" w:type="dxa"/>
            <w:tcBorders>
              <w:top w:val="dotted" w:sz="4" w:space="0" w:color="auto"/>
            </w:tcBorders>
            <w:shd w:val="clear" w:color="auto" w:fill="auto"/>
          </w:tcPr>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развитая торговая сеть;</w:t>
            </w:r>
          </w:p>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стабильная обеспеченность электротеплоэнергией, газом, водой, канализацией;</w:t>
            </w:r>
          </w:p>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хорошо развит общественный транспорт;</w:t>
            </w:r>
          </w:p>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практика участия в реализации мероприятий по капитальному ремонту многоквартирных домов;</w:t>
            </w:r>
          </w:p>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наличие многофункционального центра по предоставлению государственных и муниципальных услуг для населения района</w:t>
            </w:r>
            <w:r w:rsidR="00622AD6" w:rsidRPr="00F224BC">
              <w:rPr>
                <w:rFonts w:asciiTheme="majorHAnsi" w:hAnsiTheme="majorHAnsi"/>
              </w:rPr>
              <w:t>;</w:t>
            </w:r>
          </w:p>
          <w:p w:rsidR="00622AD6" w:rsidRPr="00F224BC" w:rsidRDefault="00622AD6" w:rsidP="001B3879">
            <w:pPr>
              <w:pStyle w:val="af4"/>
              <w:widowControl/>
              <w:numPr>
                <w:ilvl w:val="0"/>
                <w:numId w:val="7"/>
              </w:numPr>
              <w:ind w:left="284"/>
              <w:rPr>
                <w:rFonts w:asciiTheme="majorHAnsi" w:hAnsiTheme="majorHAnsi"/>
              </w:rPr>
            </w:pPr>
            <w:r w:rsidRPr="00F224BC">
              <w:rPr>
                <w:rFonts w:asciiTheme="majorHAnsi" w:hAnsiTheme="majorHAnsi"/>
              </w:rPr>
              <w:t>стабильно поступающие налоги от стабильной работы энергетики и транспорта;</w:t>
            </w:r>
          </w:p>
          <w:p w:rsidR="00622AD6" w:rsidRPr="00F224BC" w:rsidRDefault="00622AD6" w:rsidP="001B3879">
            <w:pPr>
              <w:pStyle w:val="af4"/>
              <w:widowControl/>
              <w:numPr>
                <w:ilvl w:val="0"/>
                <w:numId w:val="7"/>
              </w:numPr>
              <w:ind w:left="284"/>
              <w:rPr>
                <w:rFonts w:asciiTheme="majorHAnsi" w:hAnsiTheme="majorHAnsi"/>
              </w:rPr>
            </w:pPr>
            <w:r w:rsidRPr="00F224BC">
              <w:rPr>
                <w:rFonts w:asciiTheme="majorHAnsi" w:hAnsiTheme="majorHAnsi"/>
              </w:rPr>
              <w:t xml:space="preserve">контроль над государственной частью предприятий инфраструктуры </w:t>
            </w:r>
          </w:p>
        </w:tc>
        <w:tc>
          <w:tcPr>
            <w:tcW w:w="4644" w:type="dxa"/>
            <w:tcBorders>
              <w:top w:val="dotted" w:sz="4" w:space="0" w:color="auto"/>
            </w:tcBorders>
            <w:shd w:val="clear" w:color="auto" w:fill="auto"/>
          </w:tcPr>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недостаточный уровень автомобильных дорог общего пользования местного значения с твердым покрытием;</w:t>
            </w:r>
          </w:p>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низкий удельный вес автомобильных дорог с твердым покрытием в общей протяженности автомобильных дорог общего пользования местного значения;</w:t>
            </w:r>
          </w:p>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высокий уровень износа коммунальных объектов и инженерных сетей;</w:t>
            </w:r>
          </w:p>
          <w:p w:rsidR="00622AD6" w:rsidRPr="00F224BC" w:rsidRDefault="00622AD6" w:rsidP="00F10039">
            <w:pPr>
              <w:pStyle w:val="af4"/>
              <w:widowControl/>
              <w:ind w:left="284"/>
              <w:rPr>
                <w:rFonts w:asciiTheme="majorHAnsi" w:hAnsiTheme="majorHAnsi"/>
                <w:b/>
              </w:rPr>
            </w:pPr>
          </w:p>
        </w:tc>
      </w:tr>
      <w:tr w:rsidR="00434AC6" w:rsidRPr="00F224BC" w:rsidTr="002F5B1A">
        <w:trPr>
          <w:trHeight w:val="325"/>
        </w:trPr>
        <w:tc>
          <w:tcPr>
            <w:tcW w:w="4643"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Возможности</w:t>
            </w:r>
          </w:p>
        </w:tc>
        <w:tc>
          <w:tcPr>
            <w:tcW w:w="4644" w:type="dxa"/>
            <w:tcBorders>
              <w:bottom w:val="dotted" w:sz="4" w:space="0" w:color="auto"/>
            </w:tcBorders>
            <w:shd w:val="clear" w:color="auto" w:fill="auto"/>
          </w:tcPr>
          <w:p w:rsidR="00434AC6" w:rsidRPr="00F224BC" w:rsidRDefault="00434AC6" w:rsidP="00D73837">
            <w:pPr>
              <w:widowControl/>
              <w:rPr>
                <w:rFonts w:asciiTheme="majorHAnsi" w:hAnsiTheme="majorHAnsi"/>
              </w:rPr>
            </w:pPr>
            <w:r w:rsidRPr="00F224BC">
              <w:rPr>
                <w:rFonts w:asciiTheme="majorHAnsi" w:hAnsiTheme="majorHAnsi"/>
                <w:b/>
              </w:rPr>
              <w:t>Угрозы</w:t>
            </w:r>
          </w:p>
        </w:tc>
      </w:tr>
      <w:tr w:rsidR="00434AC6" w:rsidRPr="00F224BC" w:rsidTr="002F5B1A">
        <w:trPr>
          <w:trHeight w:val="814"/>
        </w:trPr>
        <w:tc>
          <w:tcPr>
            <w:tcW w:w="4643" w:type="dxa"/>
            <w:tcBorders>
              <w:top w:val="dotted" w:sz="4" w:space="0" w:color="auto"/>
            </w:tcBorders>
            <w:shd w:val="clear" w:color="auto" w:fill="auto"/>
          </w:tcPr>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формирование комплексно обеспеченных инженерной инфраструктурой лотов земельных участков под малоэтажное строительство.</w:t>
            </w:r>
          </w:p>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создание на территории района мультимодальных транспортно-логистических центров регионального и федерального значения;</w:t>
            </w:r>
          </w:p>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увеличение доли автомобильных дорог общего пользования с твердым покрытием;</w:t>
            </w:r>
          </w:p>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развитие межпоселенческой дорожной сети;</w:t>
            </w:r>
          </w:p>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использование современных материалов при ремонте инфраструктуры ЖКХ;</w:t>
            </w:r>
          </w:p>
          <w:p w:rsidR="00434AC6" w:rsidRPr="0004745C" w:rsidRDefault="00434AC6" w:rsidP="001B3879">
            <w:pPr>
              <w:pStyle w:val="af4"/>
              <w:widowControl/>
              <w:numPr>
                <w:ilvl w:val="0"/>
                <w:numId w:val="7"/>
              </w:numPr>
              <w:ind w:left="284"/>
              <w:rPr>
                <w:rFonts w:asciiTheme="majorHAnsi" w:hAnsiTheme="majorHAnsi"/>
                <w:b/>
              </w:rPr>
            </w:pPr>
            <w:r w:rsidRPr="00F224BC">
              <w:rPr>
                <w:rFonts w:asciiTheme="majorHAnsi" w:hAnsiTheme="majorHAnsi"/>
              </w:rPr>
              <w:t>приоритет при развитии транспортной инфраструктуры согласно международному опыту (пешеходы – общественный транспорт – частные автомобили – парковки)</w:t>
            </w:r>
          </w:p>
          <w:p w:rsidR="0004745C" w:rsidRDefault="0004745C" w:rsidP="0004745C">
            <w:pPr>
              <w:widowControl/>
              <w:rPr>
                <w:rFonts w:asciiTheme="majorHAnsi" w:hAnsiTheme="majorHAnsi"/>
                <w:b/>
              </w:rPr>
            </w:pPr>
          </w:p>
          <w:p w:rsidR="0004745C" w:rsidRDefault="0004745C" w:rsidP="0004745C">
            <w:pPr>
              <w:widowControl/>
              <w:rPr>
                <w:rFonts w:asciiTheme="majorHAnsi" w:hAnsiTheme="majorHAnsi"/>
                <w:b/>
              </w:rPr>
            </w:pPr>
          </w:p>
          <w:p w:rsidR="0004745C" w:rsidRDefault="0004745C" w:rsidP="0004745C">
            <w:pPr>
              <w:widowControl/>
              <w:rPr>
                <w:rFonts w:asciiTheme="majorHAnsi" w:hAnsiTheme="majorHAnsi"/>
                <w:b/>
              </w:rPr>
            </w:pPr>
          </w:p>
          <w:p w:rsidR="0004745C" w:rsidRPr="0004745C" w:rsidRDefault="0004745C" w:rsidP="0004745C">
            <w:pPr>
              <w:widowControl/>
              <w:rPr>
                <w:rFonts w:asciiTheme="majorHAnsi" w:hAnsiTheme="majorHAnsi"/>
                <w:b/>
              </w:rPr>
            </w:pPr>
          </w:p>
        </w:tc>
        <w:tc>
          <w:tcPr>
            <w:tcW w:w="4644" w:type="dxa"/>
            <w:tcBorders>
              <w:top w:val="dotted" w:sz="4" w:space="0" w:color="auto"/>
            </w:tcBorders>
            <w:shd w:val="clear" w:color="auto" w:fill="auto"/>
          </w:tcPr>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дальнейшее увеличение автомобилизации населения;</w:t>
            </w:r>
          </w:p>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увеличение нагрузки на дорожную сеть с ростом грузооборота;</w:t>
            </w:r>
          </w:p>
          <w:p w:rsidR="00434AC6" w:rsidRPr="00F224BC" w:rsidRDefault="00434AC6" w:rsidP="001B3879">
            <w:pPr>
              <w:pStyle w:val="af4"/>
              <w:widowControl/>
              <w:numPr>
                <w:ilvl w:val="0"/>
                <w:numId w:val="7"/>
              </w:numPr>
              <w:ind w:left="284"/>
              <w:rPr>
                <w:rFonts w:asciiTheme="majorHAnsi" w:hAnsiTheme="majorHAnsi"/>
              </w:rPr>
            </w:pPr>
            <w:r w:rsidRPr="00F224BC">
              <w:rPr>
                <w:rFonts w:asciiTheme="majorHAnsi" w:hAnsiTheme="majorHAnsi"/>
              </w:rPr>
              <w:t>высокая нагрузка на очистительные сооружения;</w:t>
            </w:r>
          </w:p>
          <w:p w:rsidR="00434AC6" w:rsidRPr="00F224BC" w:rsidRDefault="00434AC6" w:rsidP="001B3879">
            <w:pPr>
              <w:pStyle w:val="af4"/>
              <w:widowControl/>
              <w:numPr>
                <w:ilvl w:val="0"/>
                <w:numId w:val="7"/>
              </w:numPr>
              <w:ind w:left="284"/>
              <w:rPr>
                <w:rFonts w:asciiTheme="majorHAnsi" w:hAnsiTheme="majorHAnsi"/>
                <w:b/>
              </w:rPr>
            </w:pPr>
            <w:r w:rsidRPr="00F224BC">
              <w:rPr>
                <w:rFonts w:asciiTheme="majorHAnsi" w:hAnsiTheme="majorHAnsi"/>
              </w:rPr>
              <w:t xml:space="preserve">изношенность инженерных сетей, </w:t>
            </w:r>
            <w:r w:rsidR="00622AD6" w:rsidRPr="00F224BC">
              <w:rPr>
                <w:rFonts w:asciiTheme="majorHAnsi" w:hAnsiTheme="majorHAnsi"/>
              </w:rPr>
              <w:t>рост числа аварий в системе ЖКХ;</w:t>
            </w:r>
          </w:p>
          <w:p w:rsidR="00622AD6" w:rsidRPr="00F224BC" w:rsidRDefault="00807279" w:rsidP="001B3879">
            <w:pPr>
              <w:pStyle w:val="af4"/>
              <w:widowControl/>
              <w:numPr>
                <w:ilvl w:val="0"/>
                <w:numId w:val="7"/>
              </w:numPr>
              <w:ind w:left="284"/>
              <w:rPr>
                <w:rFonts w:asciiTheme="majorHAnsi" w:hAnsiTheme="majorHAnsi"/>
                <w:b/>
              </w:rPr>
            </w:pPr>
            <w:r w:rsidRPr="00F224BC">
              <w:rPr>
                <w:rFonts w:asciiTheme="majorHAnsi" w:hAnsiTheme="majorHAnsi"/>
              </w:rPr>
              <w:t>замедленная динамика развития из-за отсутствия частного инвестирования</w:t>
            </w:r>
          </w:p>
        </w:tc>
      </w:tr>
      <w:tr w:rsidR="00434AC6" w:rsidRPr="00F224BC" w:rsidTr="002F5B1A">
        <w:tc>
          <w:tcPr>
            <w:tcW w:w="9287" w:type="dxa"/>
            <w:gridSpan w:val="2"/>
            <w:shd w:val="clear" w:color="auto" w:fill="auto"/>
          </w:tcPr>
          <w:p w:rsidR="00434AC6" w:rsidRPr="00F224BC" w:rsidRDefault="00434AC6" w:rsidP="001B3879">
            <w:pPr>
              <w:pStyle w:val="af4"/>
              <w:widowControl/>
              <w:numPr>
                <w:ilvl w:val="0"/>
                <w:numId w:val="3"/>
              </w:numPr>
              <w:ind w:left="284"/>
              <w:jc w:val="center"/>
              <w:rPr>
                <w:rFonts w:asciiTheme="majorHAnsi" w:hAnsiTheme="majorHAnsi"/>
                <w:b/>
              </w:rPr>
            </w:pPr>
            <w:r w:rsidRPr="00F224BC">
              <w:rPr>
                <w:rFonts w:asciiTheme="majorHAnsi" w:hAnsiTheme="majorHAnsi"/>
                <w:b/>
              </w:rPr>
              <w:t>Бюджетно-налоговая политика</w:t>
            </w:r>
          </w:p>
        </w:tc>
      </w:tr>
      <w:tr w:rsidR="00434AC6" w:rsidRPr="00F224BC" w:rsidTr="002F5B1A">
        <w:trPr>
          <w:trHeight w:val="288"/>
        </w:trPr>
        <w:tc>
          <w:tcPr>
            <w:tcW w:w="4643" w:type="dxa"/>
            <w:tcBorders>
              <w:bottom w:val="dotted" w:sz="4" w:space="0" w:color="auto"/>
            </w:tcBorders>
            <w:shd w:val="clear" w:color="auto" w:fill="auto"/>
          </w:tcPr>
          <w:p w:rsidR="00434AC6" w:rsidRPr="00F224BC" w:rsidRDefault="00434AC6" w:rsidP="00D73837">
            <w:pPr>
              <w:widowControl/>
              <w:rPr>
                <w:rFonts w:asciiTheme="majorHAnsi" w:hAnsiTheme="majorHAnsi" w:cstheme="minorHAnsi"/>
              </w:rPr>
            </w:pPr>
            <w:r w:rsidRPr="00F224BC">
              <w:rPr>
                <w:rFonts w:asciiTheme="majorHAnsi" w:hAnsiTheme="majorHAnsi" w:cstheme="minorHAnsi"/>
                <w:b/>
              </w:rPr>
              <w:t>Сильные стороны</w:t>
            </w:r>
          </w:p>
        </w:tc>
        <w:tc>
          <w:tcPr>
            <w:tcW w:w="4644" w:type="dxa"/>
            <w:tcBorders>
              <w:bottom w:val="dotted" w:sz="4" w:space="0" w:color="auto"/>
            </w:tcBorders>
            <w:shd w:val="clear" w:color="auto" w:fill="auto"/>
          </w:tcPr>
          <w:p w:rsidR="00434AC6" w:rsidRPr="00F224BC" w:rsidRDefault="00434AC6" w:rsidP="00D73837">
            <w:pPr>
              <w:widowControl/>
              <w:rPr>
                <w:rFonts w:asciiTheme="majorHAnsi" w:hAnsiTheme="majorHAnsi" w:cstheme="minorHAnsi"/>
              </w:rPr>
            </w:pPr>
            <w:r w:rsidRPr="00F224BC">
              <w:rPr>
                <w:rFonts w:asciiTheme="majorHAnsi" w:hAnsiTheme="majorHAnsi" w:cstheme="minorHAnsi"/>
                <w:b/>
              </w:rPr>
              <w:t>Слабые стороны</w:t>
            </w:r>
          </w:p>
        </w:tc>
      </w:tr>
      <w:tr w:rsidR="00434AC6" w:rsidRPr="00F224BC" w:rsidTr="002F5B1A">
        <w:trPr>
          <w:trHeight w:val="2098"/>
        </w:trPr>
        <w:tc>
          <w:tcPr>
            <w:tcW w:w="4643" w:type="dxa"/>
            <w:tcBorders>
              <w:top w:val="dotted" w:sz="4" w:space="0" w:color="auto"/>
            </w:tcBorders>
            <w:shd w:val="clear" w:color="auto" w:fill="auto"/>
          </w:tcPr>
          <w:p w:rsidR="00434AC6" w:rsidRPr="00F224BC" w:rsidRDefault="00434AC6" w:rsidP="00D73837">
            <w:pPr>
              <w:pStyle w:val="af4"/>
              <w:widowControl/>
              <w:numPr>
                <w:ilvl w:val="0"/>
                <w:numId w:val="1"/>
              </w:numPr>
              <w:ind w:left="426" w:hanging="284"/>
              <w:rPr>
                <w:rFonts w:asciiTheme="majorHAnsi" w:hAnsiTheme="majorHAnsi" w:cstheme="minorHAnsi"/>
              </w:rPr>
            </w:pPr>
            <w:r w:rsidRPr="00F224BC">
              <w:rPr>
                <w:rFonts w:asciiTheme="majorHAnsi" w:hAnsiTheme="majorHAnsi" w:cstheme="minorHAnsi"/>
              </w:rPr>
              <w:t>возможность роста собственной доходной части местного бюджета;</w:t>
            </w:r>
          </w:p>
          <w:p w:rsidR="00434AC6" w:rsidRPr="00F224BC" w:rsidRDefault="00434AC6" w:rsidP="00D73837">
            <w:pPr>
              <w:pStyle w:val="af4"/>
              <w:widowControl/>
              <w:numPr>
                <w:ilvl w:val="0"/>
                <w:numId w:val="1"/>
              </w:numPr>
              <w:ind w:left="426" w:hanging="284"/>
              <w:rPr>
                <w:rFonts w:asciiTheme="majorHAnsi" w:hAnsiTheme="majorHAnsi" w:cstheme="minorHAnsi"/>
              </w:rPr>
            </w:pPr>
            <w:r w:rsidRPr="00F224BC">
              <w:rPr>
                <w:rFonts w:asciiTheme="majorHAnsi" w:hAnsiTheme="majorHAnsi" w:cstheme="minorHAnsi"/>
              </w:rPr>
              <w:t xml:space="preserve"> экономическое оздоровление основных объектов налогообложения и расширение налоговой </w:t>
            </w:r>
            <w:r w:rsidR="00690DBF" w:rsidRPr="00F224BC">
              <w:rPr>
                <w:rFonts w:asciiTheme="majorHAnsi" w:hAnsiTheme="majorHAnsi" w:cstheme="minorHAnsi"/>
              </w:rPr>
              <w:t>базы за</w:t>
            </w:r>
            <w:r w:rsidRPr="00F224BC">
              <w:rPr>
                <w:rFonts w:asciiTheme="majorHAnsi" w:hAnsiTheme="majorHAnsi" w:cstheme="minorHAnsi"/>
              </w:rPr>
              <w:t xml:space="preserve"> счет эффективного управления муниципальной собственностью;</w:t>
            </w:r>
          </w:p>
          <w:p w:rsidR="00434AC6" w:rsidRPr="00F224BC" w:rsidRDefault="00434AC6" w:rsidP="00D73837">
            <w:pPr>
              <w:pStyle w:val="af4"/>
              <w:widowControl/>
              <w:numPr>
                <w:ilvl w:val="0"/>
                <w:numId w:val="1"/>
              </w:numPr>
              <w:ind w:left="426" w:hanging="284"/>
              <w:rPr>
                <w:rFonts w:asciiTheme="majorHAnsi" w:hAnsiTheme="majorHAnsi" w:cstheme="minorHAnsi"/>
              </w:rPr>
            </w:pPr>
            <w:r w:rsidRPr="00F224BC">
              <w:rPr>
                <w:rFonts w:asciiTheme="majorHAnsi" w:hAnsiTheme="majorHAnsi" w:cstheme="minorHAnsi"/>
              </w:rPr>
              <w:t>применение элементов государственного частного партнерства;</w:t>
            </w:r>
          </w:p>
          <w:p w:rsidR="00434AC6" w:rsidRPr="00F224BC" w:rsidRDefault="00474635" w:rsidP="00D73837">
            <w:pPr>
              <w:pStyle w:val="af4"/>
              <w:widowControl/>
              <w:numPr>
                <w:ilvl w:val="0"/>
                <w:numId w:val="1"/>
              </w:numPr>
              <w:ind w:left="426" w:hanging="284"/>
              <w:rPr>
                <w:rFonts w:asciiTheme="majorHAnsi" w:hAnsiTheme="majorHAnsi" w:cstheme="minorHAnsi"/>
              </w:rPr>
            </w:pPr>
            <w:r w:rsidRPr="00F224BC">
              <w:rPr>
                <w:rFonts w:asciiTheme="majorHAnsi" w:hAnsiTheme="majorHAnsi" w:cstheme="minorHAnsi"/>
              </w:rPr>
              <w:t>наличие значительной площади земель сельскохозяйственного назначения;</w:t>
            </w:r>
          </w:p>
          <w:p w:rsidR="00474635" w:rsidRPr="00F224BC" w:rsidRDefault="00474635" w:rsidP="00D73837">
            <w:pPr>
              <w:pStyle w:val="af4"/>
              <w:widowControl/>
              <w:numPr>
                <w:ilvl w:val="0"/>
                <w:numId w:val="1"/>
              </w:numPr>
              <w:ind w:left="426" w:hanging="284"/>
              <w:rPr>
                <w:rFonts w:asciiTheme="majorHAnsi" w:hAnsiTheme="majorHAnsi" w:cstheme="minorHAnsi"/>
              </w:rPr>
            </w:pPr>
            <w:r w:rsidRPr="00F224BC">
              <w:rPr>
                <w:rFonts w:asciiTheme="majorHAnsi" w:hAnsiTheme="majorHAnsi" w:cstheme="minorHAnsi"/>
              </w:rPr>
              <w:t>стабильность работы предприятий энергетики и транспорта;</w:t>
            </w:r>
          </w:p>
          <w:p w:rsidR="00434AC6" w:rsidRPr="00F224BC" w:rsidRDefault="00434AC6" w:rsidP="00D73837">
            <w:pPr>
              <w:pStyle w:val="af4"/>
              <w:widowControl/>
              <w:numPr>
                <w:ilvl w:val="0"/>
                <w:numId w:val="1"/>
              </w:numPr>
              <w:ind w:left="426" w:hanging="284"/>
              <w:rPr>
                <w:rFonts w:asciiTheme="majorHAnsi" w:hAnsiTheme="majorHAnsi" w:cstheme="minorHAnsi"/>
                <w:b/>
              </w:rPr>
            </w:pPr>
            <w:r w:rsidRPr="00F224BC">
              <w:rPr>
                <w:rFonts w:asciiTheme="majorHAnsi" w:hAnsiTheme="majorHAnsi" w:cstheme="minorHAnsi"/>
              </w:rPr>
              <w:t>приор</w:t>
            </w:r>
            <w:r w:rsidR="00474635" w:rsidRPr="00F224BC">
              <w:rPr>
                <w:rFonts w:asciiTheme="majorHAnsi" w:hAnsiTheme="majorHAnsi" w:cstheme="minorHAnsi"/>
              </w:rPr>
              <w:t>итетное развитие крупных промышленных предприятий</w:t>
            </w:r>
          </w:p>
        </w:tc>
        <w:tc>
          <w:tcPr>
            <w:tcW w:w="4644" w:type="dxa"/>
            <w:tcBorders>
              <w:top w:val="dotted" w:sz="4" w:space="0" w:color="auto"/>
            </w:tcBorders>
            <w:shd w:val="clear" w:color="auto" w:fill="auto"/>
          </w:tcPr>
          <w:p w:rsidR="00434AC6" w:rsidRPr="00F224BC" w:rsidRDefault="00434AC6" w:rsidP="00D73837">
            <w:pPr>
              <w:pStyle w:val="af4"/>
              <w:widowControl/>
              <w:numPr>
                <w:ilvl w:val="0"/>
                <w:numId w:val="1"/>
              </w:numPr>
              <w:ind w:left="177" w:hanging="284"/>
              <w:rPr>
                <w:rFonts w:asciiTheme="majorHAnsi" w:hAnsiTheme="majorHAnsi" w:cstheme="minorHAnsi"/>
              </w:rPr>
            </w:pPr>
            <w:r w:rsidRPr="00F224BC">
              <w:rPr>
                <w:rFonts w:asciiTheme="majorHAnsi" w:hAnsiTheme="majorHAnsi" w:cstheme="minorHAnsi"/>
              </w:rPr>
              <w:t>доходы от местных налогов не являются существенным источником районного бюджета;</w:t>
            </w:r>
          </w:p>
          <w:p w:rsidR="00434AC6" w:rsidRPr="00F224BC" w:rsidRDefault="00434AC6" w:rsidP="00D73837">
            <w:pPr>
              <w:pStyle w:val="af4"/>
              <w:widowControl/>
              <w:numPr>
                <w:ilvl w:val="0"/>
                <w:numId w:val="1"/>
              </w:numPr>
              <w:ind w:left="177" w:hanging="284"/>
              <w:rPr>
                <w:rFonts w:asciiTheme="majorHAnsi" w:hAnsiTheme="majorHAnsi" w:cstheme="minorHAnsi"/>
              </w:rPr>
            </w:pPr>
            <w:r w:rsidRPr="00F224BC">
              <w:rPr>
                <w:rFonts w:asciiTheme="majorHAnsi" w:hAnsiTheme="majorHAnsi" w:cstheme="minorHAnsi"/>
              </w:rPr>
              <w:t>высокая зависимость муниципального бюджета от налогов на доходы физических лиц;</w:t>
            </w:r>
          </w:p>
          <w:p w:rsidR="003C4CD0" w:rsidRPr="00F224BC" w:rsidRDefault="003C4CD0" w:rsidP="00F10039">
            <w:pPr>
              <w:pStyle w:val="af4"/>
              <w:widowControl/>
              <w:ind w:left="177"/>
              <w:rPr>
                <w:rFonts w:asciiTheme="majorHAnsi" w:hAnsiTheme="majorHAnsi" w:cstheme="minorHAnsi"/>
              </w:rPr>
            </w:pPr>
          </w:p>
        </w:tc>
      </w:tr>
      <w:tr w:rsidR="00434AC6" w:rsidRPr="00F224BC" w:rsidTr="002F5B1A">
        <w:trPr>
          <w:trHeight w:val="376"/>
        </w:trPr>
        <w:tc>
          <w:tcPr>
            <w:tcW w:w="4643" w:type="dxa"/>
            <w:tcBorders>
              <w:bottom w:val="dotted" w:sz="4" w:space="0" w:color="auto"/>
            </w:tcBorders>
            <w:shd w:val="clear" w:color="auto" w:fill="auto"/>
          </w:tcPr>
          <w:p w:rsidR="00434AC6" w:rsidRPr="00F224BC" w:rsidRDefault="00434AC6" w:rsidP="00D73837">
            <w:pPr>
              <w:widowControl/>
              <w:ind w:left="426" w:hanging="284"/>
              <w:rPr>
                <w:rFonts w:asciiTheme="majorHAnsi" w:hAnsiTheme="majorHAnsi" w:cstheme="minorHAnsi"/>
                <w:color w:val="auto"/>
              </w:rPr>
            </w:pPr>
            <w:r w:rsidRPr="00F224BC">
              <w:rPr>
                <w:rFonts w:asciiTheme="majorHAnsi" w:hAnsiTheme="majorHAnsi" w:cstheme="minorHAnsi"/>
                <w:b/>
                <w:color w:val="auto"/>
              </w:rPr>
              <w:t>Возможности</w:t>
            </w:r>
          </w:p>
        </w:tc>
        <w:tc>
          <w:tcPr>
            <w:tcW w:w="4644" w:type="dxa"/>
            <w:tcBorders>
              <w:bottom w:val="dotted" w:sz="4" w:space="0" w:color="auto"/>
            </w:tcBorders>
            <w:shd w:val="clear" w:color="auto" w:fill="auto"/>
          </w:tcPr>
          <w:p w:rsidR="00434AC6" w:rsidRPr="00F224BC" w:rsidRDefault="00434AC6" w:rsidP="00D73837">
            <w:pPr>
              <w:widowControl/>
              <w:rPr>
                <w:rFonts w:asciiTheme="majorHAnsi" w:hAnsiTheme="majorHAnsi" w:cstheme="minorHAnsi"/>
                <w:color w:val="auto"/>
              </w:rPr>
            </w:pPr>
            <w:r w:rsidRPr="00F224BC">
              <w:rPr>
                <w:rFonts w:asciiTheme="majorHAnsi" w:hAnsiTheme="majorHAnsi" w:cstheme="minorHAnsi"/>
                <w:b/>
                <w:color w:val="auto"/>
              </w:rPr>
              <w:t>Угрозы</w:t>
            </w:r>
          </w:p>
        </w:tc>
      </w:tr>
      <w:tr w:rsidR="00434AC6" w:rsidRPr="00F224BC" w:rsidTr="002F5B1A">
        <w:trPr>
          <w:trHeight w:val="1814"/>
        </w:trPr>
        <w:tc>
          <w:tcPr>
            <w:tcW w:w="4643" w:type="dxa"/>
            <w:tcBorders>
              <w:top w:val="dotted" w:sz="4" w:space="0" w:color="auto"/>
            </w:tcBorders>
            <w:shd w:val="clear" w:color="auto" w:fill="auto"/>
          </w:tcPr>
          <w:p w:rsidR="00434AC6" w:rsidRPr="00F224BC" w:rsidRDefault="00434AC6" w:rsidP="00D73837">
            <w:pPr>
              <w:pStyle w:val="af4"/>
              <w:widowControl/>
              <w:numPr>
                <w:ilvl w:val="0"/>
                <w:numId w:val="1"/>
              </w:numPr>
              <w:ind w:left="426" w:hanging="284"/>
              <w:rPr>
                <w:rFonts w:asciiTheme="majorHAnsi" w:hAnsiTheme="majorHAnsi" w:cstheme="minorHAnsi"/>
                <w:color w:val="auto"/>
              </w:rPr>
            </w:pPr>
            <w:r w:rsidRPr="00F224BC">
              <w:rPr>
                <w:rFonts w:asciiTheme="majorHAnsi" w:hAnsiTheme="majorHAnsi" w:cstheme="minorHAnsi"/>
              </w:rPr>
              <w:t>укрепление</w:t>
            </w:r>
            <w:r w:rsidRPr="00F224BC">
              <w:rPr>
                <w:rFonts w:asciiTheme="majorHAnsi" w:hAnsiTheme="majorHAnsi" w:cstheme="minorHAnsi"/>
                <w:color w:val="auto"/>
              </w:rPr>
              <w:t xml:space="preserve"> бюджетной самостоятельности за счет увеличения налоговой составляющей в доходах районного бюджета и расширения налогооблагаемой базы</w:t>
            </w:r>
            <w:r w:rsidR="003C4CD0" w:rsidRPr="00F224BC">
              <w:rPr>
                <w:rFonts w:asciiTheme="majorHAnsi" w:hAnsiTheme="majorHAnsi" w:cstheme="minorHAnsi"/>
                <w:color w:val="auto"/>
              </w:rPr>
              <w:t>;</w:t>
            </w:r>
          </w:p>
          <w:p w:rsidR="003C4CD0" w:rsidRPr="00F224BC" w:rsidRDefault="003C4CD0" w:rsidP="00D73837">
            <w:pPr>
              <w:pStyle w:val="af4"/>
              <w:widowControl/>
              <w:numPr>
                <w:ilvl w:val="0"/>
                <w:numId w:val="1"/>
              </w:numPr>
              <w:ind w:left="426" w:hanging="284"/>
              <w:rPr>
                <w:rFonts w:asciiTheme="majorHAnsi" w:hAnsiTheme="majorHAnsi" w:cstheme="minorHAnsi"/>
                <w:color w:val="auto"/>
              </w:rPr>
            </w:pPr>
            <w:r w:rsidRPr="00F224BC">
              <w:rPr>
                <w:rFonts w:asciiTheme="majorHAnsi" w:hAnsiTheme="majorHAnsi" w:cstheme="minorHAnsi"/>
                <w:color w:val="auto"/>
              </w:rPr>
              <w:t>привлечение инвестиций для производства инновационной продукции с высокой добавленной стоимостью;</w:t>
            </w:r>
          </w:p>
          <w:p w:rsidR="003C4CD0" w:rsidRPr="00F224BC" w:rsidRDefault="003C4CD0" w:rsidP="00D73837">
            <w:pPr>
              <w:pStyle w:val="af4"/>
              <w:widowControl/>
              <w:numPr>
                <w:ilvl w:val="0"/>
                <w:numId w:val="1"/>
              </w:numPr>
              <w:ind w:left="426" w:hanging="284"/>
              <w:rPr>
                <w:rFonts w:asciiTheme="majorHAnsi" w:hAnsiTheme="majorHAnsi" w:cstheme="minorHAnsi"/>
                <w:color w:val="auto"/>
              </w:rPr>
            </w:pPr>
            <w:r w:rsidRPr="00F224BC">
              <w:rPr>
                <w:rFonts w:asciiTheme="majorHAnsi" w:hAnsiTheme="majorHAnsi" w:cstheme="minorHAnsi"/>
                <w:color w:val="auto"/>
              </w:rPr>
              <w:t>вхождение в приоритетные национальные проекты;</w:t>
            </w:r>
          </w:p>
          <w:p w:rsidR="003C4CD0" w:rsidRPr="00F224BC" w:rsidRDefault="003C4CD0" w:rsidP="00D73837">
            <w:pPr>
              <w:pStyle w:val="af4"/>
              <w:widowControl/>
              <w:numPr>
                <w:ilvl w:val="0"/>
                <w:numId w:val="1"/>
              </w:numPr>
              <w:ind w:left="426" w:hanging="284"/>
              <w:rPr>
                <w:rFonts w:asciiTheme="majorHAnsi" w:hAnsiTheme="majorHAnsi" w:cstheme="minorHAnsi"/>
                <w:color w:val="auto"/>
              </w:rPr>
            </w:pPr>
            <w:r w:rsidRPr="00F224BC">
              <w:rPr>
                <w:rFonts w:asciiTheme="majorHAnsi" w:hAnsiTheme="majorHAnsi" w:cstheme="minorHAnsi"/>
                <w:color w:val="auto"/>
              </w:rPr>
              <w:t>льготные формы по налогообложения для фермерских хозяйств района;</w:t>
            </w:r>
          </w:p>
          <w:p w:rsidR="003C4CD0" w:rsidRPr="00F224BC" w:rsidRDefault="003C4CD0" w:rsidP="00D73837">
            <w:pPr>
              <w:pStyle w:val="af4"/>
              <w:widowControl/>
              <w:numPr>
                <w:ilvl w:val="0"/>
                <w:numId w:val="1"/>
              </w:numPr>
              <w:ind w:left="426" w:hanging="284"/>
              <w:rPr>
                <w:rFonts w:asciiTheme="majorHAnsi" w:hAnsiTheme="majorHAnsi" w:cstheme="minorHAnsi"/>
                <w:color w:val="auto"/>
              </w:rPr>
            </w:pPr>
            <w:r w:rsidRPr="00F224BC">
              <w:rPr>
                <w:rFonts w:asciiTheme="majorHAnsi" w:hAnsiTheme="majorHAnsi" w:cstheme="minorHAnsi"/>
                <w:color w:val="auto"/>
              </w:rPr>
              <w:t>увеличение количества рабочих мест средней заработной платы в районе</w:t>
            </w:r>
          </w:p>
        </w:tc>
        <w:tc>
          <w:tcPr>
            <w:tcW w:w="4644" w:type="dxa"/>
            <w:tcBorders>
              <w:top w:val="dotted" w:sz="4" w:space="0" w:color="auto"/>
            </w:tcBorders>
            <w:shd w:val="clear" w:color="auto" w:fill="auto"/>
          </w:tcPr>
          <w:p w:rsidR="00434AC6" w:rsidRPr="00F224BC" w:rsidRDefault="00434AC6" w:rsidP="00D73837">
            <w:pPr>
              <w:pStyle w:val="af4"/>
              <w:widowControl/>
              <w:numPr>
                <w:ilvl w:val="0"/>
                <w:numId w:val="1"/>
              </w:numPr>
              <w:ind w:left="284" w:hanging="284"/>
              <w:rPr>
                <w:rFonts w:asciiTheme="majorHAnsi" w:hAnsiTheme="majorHAnsi" w:cstheme="minorHAnsi"/>
              </w:rPr>
            </w:pPr>
            <w:r w:rsidRPr="00F224BC">
              <w:rPr>
                <w:rFonts w:asciiTheme="majorHAnsi" w:hAnsiTheme="majorHAnsi" w:cstheme="minorHAnsi"/>
              </w:rPr>
              <w:t>значительный разрыв между объемом выполняемых функций и ресурсами, которыми располагает муниципальное образование;</w:t>
            </w:r>
          </w:p>
          <w:p w:rsidR="00434AC6" w:rsidRPr="00F224BC" w:rsidRDefault="00434AC6" w:rsidP="00D73837">
            <w:pPr>
              <w:pStyle w:val="af4"/>
              <w:widowControl/>
              <w:numPr>
                <w:ilvl w:val="0"/>
                <w:numId w:val="1"/>
              </w:numPr>
              <w:ind w:left="284" w:hanging="284"/>
              <w:rPr>
                <w:rFonts w:asciiTheme="majorHAnsi" w:hAnsiTheme="majorHAnsi" w:cstheme="minorHAnsi"/>
              </w:rPr>
            </w:pPr>
            <w:r w:rsidRPr="00F224BC">
              <w:rPr>
                <w:rFonts w:asciiTheme="majorHAnsi" w:hAnsiTheme="majorHAnsi" w:cstheme="minorHAnsi"/>
              </w:rPr>
              <w:t>увеличение финансовой зависимости от вышестоящего бюджета</w:t>
            </w:r>
            <w:r w:rsidR="003C4CD0" w:rsidRPr="00F224BC">
              <w:rPr>
                <w:rFonts w:asciiTheme="majorHAnsi" w:hAnsiTheme="majorHAnsi" w:cstheme="minorHAnsi"/>
              </w:rPr>
              <w:t>;</w:t>
            </w:r>
          </w:p>
          <w:p w:rsidR="002F5B1A" w:rsidRPr="00F224BC" w:rsidRDefault="002F5B1A" w:rsidP="00D73837">
            <w:pPr>
              <w:pStyle w:val="af4"/>
              <w:widowControl/>
              <w:numPr>
                <w:ilvl w:val="0"/>
                <w:numId w:val="1"/>
              </w:numPr>
              <w:ind w:left="284" w:hanging="284"/>
              <w:rPr>
                <w:rFonts w:asciiTheme="majorHAnsi" w:hAnsiTheme="majorHAnsi" w:cstheme="minorHAnsi"/>
              </w:rPr>
            </w:pPr>
            <w:r w:rsidRPr="00F224BC">
              <w:rPr>
                <w:rFonts w:asciiTheme="majorHAnsi" w:hAnsiTheme="majorHAnsi" w:cstheme="minorHAnsi"/>
              </w:rPr>
              <w:t>снижение качества жизни из-за недофинансирования сферы образования и здравоохранения</w:t>
            </w:r>
          </w:p>
        </w:tc>
      </w:tr>
    </w:tbl>
    <w:p w:rsidR="00434AC6" w:rsidRPr="00F224BC" w:rsidRDefault="00434AC6" w:rsidP="00D73837">
      <w:pPr>
        <w:widowControl/>
      </w:pPr>
    </w:p>
    <w:p w:rsidR="005B4069" w:rsidRPr="00F224BC" w:rsidRDefault="005B4069" w:rsidP="00D73837">
      <w:pPr>
        <w:pStyle w:val="20"/>
        <w:keepNext w:val="0"/>
        <w:keepLines w:val="0"/>
        <w:widowControl/>
        <w:jc w:val="both"/>
      </w:pPr>
      <w:bookmarkStart w:id="22" w:name="_Toc526370694"/>
      <w:bookmarkStart w:id="23" w:name="_Toc532454347"/>
      <w:bookmarkEnd w:id="3"/>
      <w:bookmarkEnd w:id="4"/>
      <w:r w:rsidRPr="00F224BC">
        <w:t>Анализ преимуществ, ограничений и рисков для повышения уровня конкурентоспособности, инвестиционной привлекательности и качества жизни</w:t>
      </w:r>
      <w:bookmarkEnd w:id="22"/>
      <w:bookmarkEnd w:id="23"/>
    </w:p>
    <w:p w:rsidR="006A4D56" w:rsidRPr="00F224BC" w:rsidRDefault="006A4D56" w:rsidP="00D73837">
      <w:pPr>
        <w:widowControl/>
        <w:autoSpaceDE w:val="0"/>
        <w:autoSpaceDN w:val="0"/>
        <w:adjustRightInd w:val="0"/>
        <w:spacing w:before="120" w:line="276" w:lineRule="auto"/>
        <w:ind w:firstLine="709"/>
        <w:jc w:val="both"/>
        <w:rPr>
          <w:rFonts w:asciiTheme="majorHAnsi" w:hAnsiTheme="majorHAnsi"/>
          <w:color w:val="auto"/>
        </w:rPr>
      </w:pPr>
      <w:r w:rsidRPr="00F224BC">
        <w:rPr>
          <w:rFonts w:asciiTheme="majorHAnsi" w:hAnsiTheme="majorHAnsi"/>
          <w:color w:val="auto"/>
        </w:rPr>
        <w:t xml:space="preserve">На основе проведенной диагностики достигнутого уровня социально-экономического развития </w:t>
      </w:r>
      <w:r w:rsidR="002F5B1A" w:rsidRPr="00F224BC">
        <w:rPr>
          <w:rFonts w:asciiTheme="majorHAnsi" w:hAnsiTheme="majorHAnsi"/>
          <w:color w:val="auto"/>
        </w:rPr>
        <w:t xml:space="preserve">Навлинского </w:t>
      </w:r>
      <w:r w:rsidRPr="00F224BC">
        <w:rPr>
          <w:rFonts w:asciiTheme="majorHAnsi" w:hAnsiTheme="majorHAnsi"/>
          <w:color w:val="auto"/>
        </w:rPr>
        <w:t xml:space="preserve">района, в том числе анализа экологического и природно-ресурсного потенциала, демографических тенденций, социального развития и уровня жизни населения, экономических тенденций, развития промышленности, сельского хозяйства и предпринимательства, инфраструктуры и жилищно-коммунального хозяйства, бюджетно-налоговой политики, можно сделать выводы относительно сильных и слабых сторон развития </w:t>
      </w:r>
      <w:r w:rsidR="002F5B1A" w:rsidRPr="00F224BC">
        <w:rPr>
          <w:rFonts w:asciiTheme="majorHAnsi" w:hAnsiTheme="majorHAnsi"/>
          <w:color w:val="auto"/>
        </w:rPr>
        <w:t xml:space="preserve">Навлинского </w:t>
      </w:r>
      <w:r w:rsidRPr="00F224BC">
        <w:rPr>
          <w:rFonts w:asciiTheme="majorHAnsi" w:hAnsiTheme="majorHAnsi"/>
          <w:color w:val="auto"/>
        </w:rPr>
        <w:t>района, обеспеченных внутренними факторами, а также относительно возможностей и угроз развития района. Помимо этого, важным является выделение экономических, научно-технологических и социальных факторов, влияющих на социально-экономическое развитие района.</w:t>
      </w:r>
    </w:p>
    <w:p w:rsidR="006A4D56" w:rsidRPr="00F224BC" w:rsidRDefault="006A4D56" w:rsidP="00D73837">
      <w:pPr>
        <w:widowControl/>
        <w:autoSpaceDE w:val="0"/>
        <w:autoSpaceDN w:val="0"/>
        <w:adjustRightInd w:val="0"/>
        <w:spacing w:line="276" w:lineRule="auto"/>
        <w:ind w:firstLine="709"/>
        <w:jc w:val="both"/>
        <w:rPr>
          <w:rFonts w:asciiTheme="majorHAnsi" w:hAnsiTheme="majorHAnsi"/>
          <w:b/>
          <w:color w:val="auto"/>
        </w:rPr>
      </w:pPr>
      <w:r w:rsidRPr="00F224BC">
        <w:rPr>
          <w:rFonts w:asciiTheme="majorHAnsi" w:hAnsiTheme="majorHAnsi"/>
          <w:b/>
          <w:color w:val="auto"/>
        </w:rPr>
        <w:t>PEST-анализ</w:t>
      </w:r>
    </w:p>
    <w:p w:rsidR="006A4D56" w:rsidRPr="00F224BC" w:rsidRDefault="006A4D56"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1. Экономические факторы:</w:t>
      </w:r>
    </w:p>
    <w:p w:rsidR="003E7289" w:rsidRPr="00F224BC" w:rsidRDefault="002F5B1A"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Э</w:t>
      </w:r>
      <w:r w:rsidR="006A4D56" w:rsidRPr="00F224BC">
        <w:rPr>
          <w:rFonts w:asciiTheme="majorHAnsi" w:hAnsiTheme="majorHAnsi"/>
          <w:color w:val="auto"/>
        </w:rPr>
        <w:t>кономика</w:t>
      </w:r>
      <w:r w:rsidRPr="00F224BC">
        <w:rPr>
          <w:rFonts w:asciiTheme="majorHAnsi" w:hAnsiTheme="majorHAnsi"/>
          <w:color w:val="auto"/>
        </w:rPr>
        <w:t xml:space="preserve"> Навлинского</w:t>
      </w:r>
      <w:r w:rsidR="006A4D56" w:rsidRPr="00F224BC">
        <w:rPr>
          <w:rFonts w:asciiTheme="majorHAnsi" w:hAnsiTheme="majorHAnsi"/>
          <w:color w:val="auto"/>
        </w:rPr>
        <w:t xml:space="preserve"> развивается в целом согласно динамике развития Брянской области, </w:t>
      </w:r>
      <w:r w:rsidR="00FF7040" w:rsidRPr="00F224BC">
        <w:rPr>
          <w:rFonts w:asciiTheme="majorHAnsi" w:hAnsiTheme="majorHAnsi"/>
          <w:color w:val="auto"/>
        </w:rPr>
        <w:t xml:space="preserve">является одним из </w:t>
      </w:r>
      <w:r w:rsidR="00FF7040" w:rsidRPr="00F224BC">
        <w:rPr>
          <w:rFonts w:asciiTheme="majorHAnsi" w:eastAsia="Times New Roman" w:hAnsiTheme="majorHAnsi"/>
        </w:rPr>
        <w:t xml:space="preserve">лидеров в сфере ремонта машин и оборудования, </w:t>
      </w:r>
      <w:r w:rsidR="00FF7040" w:rsidRPr="00F224BC">
        <w:rPr>
          <w:rFonts w:asciiTheme="majorHAnsi" w:hAnsiTheme="majorHAnsi"/>
          <w:color w:val="auto"/>
        </w:rPr>
        <w:t xml:space="preserve">производства экскаваторов, кабелеукладчиков, навесного оборудования, (ПАО «Промсвязь»), а также активно развивающий растениеводство и мясоперерабатывающую промышленность (ООО АПК «Добронравов АГРО» </w:t>
      </w:r>
      <w:r w:rsidRPr="00F224BC">
        <w:rPr>
          <w:rFonts w:asciiTheme="majorHAnsi" w:hAnsiTheme="majorHAnsi"/>
          <w:color w:val="auto"/>
        </w:rPr>
        <w:t xml:space="preserve">зависит в </w:t>
      </w:r>
      <w:r w:rsidR="006A4D56" w:rsidRPr="00F224BC">
        <w:rPr>
          <w:rFonts w:asciiTheme="majorHAnsi" w:hAnsiTheme="majorHAnsi"/>
          <w:color w:val="auto"/>
        </w:rPr>
        <w:t>существенной мере от развития региона и перспектив развития обрабатывающих отраслей,</w:t>
      </w:r>
      <w:r w:rsidRPr="00F224BC">
        <w:rPr>
          <w:rFonts w:asciiTheme="majorHAnsi" w:hAnsiTheme="majorHAnsi"/>
          <w:color w:val="auto"/>
        </w:rPr>
        <w:t xml:space="preserve"> предприятий АПК</w:t>
      </w:r>
      <w:r w:rsidR="003E7289" w:rsidRPr="00F224BC">
        <w:rPr>
          <w:rFonts w:asciiTheme="majorHAnsi" w:hAnsiTheme="majorHAnsi"/>
          <w:color w:val="auto"/>
        </w:rPr>
        <w:t>;</w:t>
      </w:r>
    </w:p>
    <w:p w:rsidR="006A4D56" w:rsidRPr="00F224BC" w:rsidRDefault="003E7289"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 xml:space="preserve">безработица </w:t>
      </w:r>
      <w:r w:rsidR="00E82C73" w:rsidRPr="00F224BC">
        <w:rPr>
          <w:rFonts w:asciiTheme="majorHAnsi" w:hAnsiTheme="majorHAnsi"/>
          <w:color w:val="auto"/>
        </w:rPr>
        <w:t>имеет тенденцию к снижению и в целом ниже областного</w:t>
      </w:r>
      <w:r w:rsidR="006A4D56" w:rsidRPr="00F224BC">
        <w:rPr>
          <w:rFonts w:asciiTheme="majorHAnsi" w:hAnsiTheme="majorHAnsi"/>
          <w:color w:val="auto"/>
        </w:rPr>
        <w:t>;</w:t>
      </w:r>
    </w:p>
    <w:p w:rsidR="006A4D56" w:rsidRPr="00F224BC" w:rsidRDefault="006A4D56"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 xml:space="preserve">доходы населения в последние годы растут медленно, что сказывается на покупательской способности населения, а соответственно особенно негативно влияет на развитие малого и среднего предпринимательства. </w:t>
      </w:r>
    </w:p>
    <w:p w:rsidR="006A4D56" w:rsidRPr="00F224BC" w:rsidRDefault="006A4D56"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2. Социальные факторы:</w:t>
      </w:r>
    </w:p>
    <w:p w:rsidR="006A4D56" w:rsidRPr="00F224BC" w:rsidRDefault="006A4D56"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сокращается доля экономически активного населения, растет демографическая нагрузка</w:t>
      </w:r>
      <w:r w:rsidR="00330F9B" w:rsidRPr="00F224BC">
        <w:rPr>
          <w:rFonts w:asciiTheme="majorHAnsi" w:hAnsiTheme="majorHAnsi"/>
          <w:color w:val="auto"/>
        </w:rPr>
        <w:t xml:space="preserve"> людьми старше трудоспособного возраста</w:t>
      </w:r>
      <w:r w:rsidRPr="00F224BC">
        <w:rPr>
          <w:rFonts w:asciiTheme="majorHAnsi" w:hAnsiTheme="majorHAnsi"/>
          <w:color w:val="auto"/>
        </w:rPr>
        <w:t>;</w:t>
      </w:r>
    </w:p>
    <w:p w:rsidR="006A4D56" w:rsidRPr="00F224BC" w:rsidRDefault="00F10039"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 xml:space="preserve">усиливается </w:t>
      </w:r>
      <w:r w:rsidR="006A4D56" w:rsidRPr="00F224BC">
        <w:rPr>
          <w:rFonts w:asciiTheme="majorHAnsi" w:hAnsiTheme="majorHAnsi"/>
          <w:color w:val="auto"/>
        </w:rPr>
        <w:t>оттокнаселения из сельских поселений.</w:t>
      </w:r>
    </w:p>
    <w:p w:rsidR="006A4D56" w:rsidRPr="00F224BC" w:rsidRDefault="006A4D56"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3. Технологические факторы.</w:t>
      </w:r>
    </w:p>
    <w:p w:rsidR="006A4D56" w:rsidRPr="00F224BC" w:rsidRDefault="006A4D56" w:rsidP="00D73837">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процессы цифровизации и роботизации могут привести к росту доли технологической безработицы в регионе, а также увеличению доли населения, слабо задействованного в современных экономических процессах;</w:t>
      </w:r>
    </w:p>
    <w:p w:rsidR="006A4D56" w:rsidRPr="00F224BC" w:rsidRDefault="006A4D56" w:rsidP="00D73837">
      <w:pPr>
        <w:widowControl/>
        <w:autoSpaceDE w:val="0"/>
        <w:autoSpaceDN w:val="0"/>
        <w:adjustRightInd w:val="0"/>
        <w:spacing w:line="259" w:lineRule="auto"/>
        <w:ind w:left="221" w:firstLine="709"/>
        <w:jc w:val="center"/>
        <w:rPr>
          <w:rFonts w:asciiTheme="majorHAnsi" w:hAnsiTheme="majorHAnsi"/>
          <w:b/>
        </w:rPr>
      </w:pPr>
      <w:r w:rsidRPr="00F224BC">
        <w:rPr>
          <w:rFonts w:asciiTheme="majorHAnsi" w:hAnsiTheme="majorHAnsi"/>
          <w:b/>
        </w:rPr>
        <w:t>Матрица стратегий SWOT-анализа</w:t>
      </w:r>
    </w:p>
    <w:tbl>
      <w:tblPr>
        <w:tblStyle w:val="afd"/>
        <w:tblW w:w="0" w:type="auto"/>
        <w:tblLook w:val="04A0" w:firstRow="1" w:lastRow="0" w:firstColumn="1" w:lastColumn="0" w:noHBand="0" w:noVBand="1"/>
      </w:tblPr>
      <w:tblGrid>
        <w:gridCol w:w="1810"/>
        <w:gridCol w:w="7478"/>
      </w:tblGrid>
      <w:tr w:rsidR="006A4D56" w:rsidRPr="00F224BC" w:rsidTr="00E66700">
        <w:tc>
          <w:tcPr>
            <w:tcW w:w="1526" w:type="dxa"/>
            <w:shd w:val="clear" w:color="auto" w:fill="B8CCE4"/>
          </w:tcPr>
          <w:p w:rsidR="006A4D56" w:rsidRPr="00F224BC" w:rsidRDefault="006A4D56" w:rsidP="00D73837">
            <w:pPr>
              <w:widowControl/>
              <w:contextualSpacing/>
              <w:rPr>
                <w:b/>
                <w:sz w:val="22"/>
                <w:lang w:eastAsia="ru-RU"/>
              </w:rPr>
            </w:pPr>
            <w:r w:rsidRPr="00F224BC">
              <w:rPr>
                <w:b/>
                <w:sz w:val="22"/>
                <w:lang w:eastAsia="ru-RU"/>
              </w:rPr>
              <w:t>SO (использование сильных сторон для увеличения возможностей)</w:t>
            </w:r>
          </w:p>
        </w:tc>
        <w:tc>
          <w:tcPr>
            <w:tcW w:w="7761" w:type="dxa"/>
          </w:tcPr>
          <w:p w:rsidR="00165129" w:rsidRPr="00F224BC" w:rsidRDefault="00165129"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Отсутствие на территории района радиоактивных отходов</w:t>
            </w:r>
          </w:p>
          <w:p w:rsidR="00E94F9B" w:rsidRPr="00F224BC" w:rsidRDefault="00E94F9B"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Благоприятное географическое и транспортное расположение для привлечения инвестиций</w:t>
            </w:r>
          </w:p>
          <w:p w:rsidR="00165129" w:rsidRPr="00F224BC" w:rsidRDefault="00165129"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Рекреационная привлекательность района</w:t>
            </w:r>
          </w:p>
          <w:p w:rsidR="006A4D56" w:rsidRPr="00F224BC" w:rsidRDefault="000F5E2E"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Ф</w:t>
            </w:r>
            <w:r w:rsidR="006A4D56" w:rsidRPr="00F224BC">
              <w:rPr>
                <w:rFonts w:asciiTheme="majorHAnsi" w:hAnsiTheme="majorHAnsi" w:cstheme="minorHAnsi"/>
                <w:lang w:eastAsia="ru-RU"/>
              </w:rPr>
              <w:t xml:space="preserve">ормирование высокотехнологичного </w:t>
            </w:r>
            <w:r w:rsidRPr="00F224BC">
              <w:rPr>
                <w:rFonts w:asciiTheme="majorHAnsi" w:hAnsiTheme="majorHAnsi" w:cstheme="minorHAnsi"/>
                <w:lang w:eastAsia="ru-RU"/>
              </w:rPr>
              <w:t>производства</w:t>
            </w:r>
          </w:p>
          <w:p w:rsidR="006A4D56" w:rsidRPr="00F224BC" w:rsidRDefault="006A4D56"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Проведение кластерной политики</w:t>
            </w:r>
          </w:p>
          <w:p w:rsidR="00165129" w:rsidRPr="00F224BC" w:rsidRDefault="006A4D56"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 xml:space="preserve">Развитие </w:t>
            </w:r>
            <w:r w:rsidR="00BC02BD" w:rsidRPr="00F224BC">
              <w:rPr>
                <w:rFonts w:asciiTheme="majorHAnsi" w:hAnsiTheme="majorHAnsi" w:cstheme="minorHAnsi"/>
                <w:lang w:eastAsia="ru-RU"/>
              </w:rPr>
              <w:t>взаимодействия бизнеса и управленческих структур</w:t>
            </w:r>
          </w:p>
          <w:p w:rsidR="00BC02BD" w:rsidRPr="00F224BC" w:rsidRDefault="00350593"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Заинтересованность администрации района в развитии среднего и малого предпринимательства</w:t>
            </w:r>
          </w:p>
          <w:p w:rsidR="00350593" w:rsidRPr="00F224BC" w:rsidRDefault="00350593"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Участие в региональных и федеральных программах направленных на повышение социально-экономических показателей района</w:t>
            </w:r>
          </w:p>
        </w:tc>
      </w:tr>
      <w:tr w:rsidR="006A4D56" w:rsidRPr="00F224BC" w:rsidTr="00E66700">
        <w:tc>
          <w:tcPr>
            <w:tcW w:w="1526" w:type="dxa"/>
            <w:shd w:val="clear" w:color="auto" w:fill="B8CCE4"/>
          </w:tcPr>
          <w:p w:rsidR="006A4D56" w:rsidRPr="00F224BC" w:rsidRDefault="006A4D56" w:rsidP="00D73837">
            <w:pPr>
              <w:widowControl/>
              <w:contextualSpacing/>
              <w:rPr>
                <w:b/>
                <w:sz w:val="22"/>
                <w:lang w:eastAsia="ru-RU"/>
              </w:rPr>
            </w:pPr>
            <w:r w:rsidRPr="00F224BC">
              <w:rPr>
                <w:b/>
                <w:sz w:val="22"/>
                <w:lang w:eastAsia="ru-RU"/>
              </w:rPr>
              <w:t>ST (использование сильных сторон для избежание угроз)</w:t>
            </w:r>
          </w:p>
        </w:tc>
        <w:tc>
          <w:tcPr>
            <w:tcW w:w="7761" w:type="dxa"/>
          </w:tcPr>
          <w:p w:rsidR="006A4D56" w:rsidRPr="00F224BC" w:rsidRDefault="00350593"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Участие администрации района в п</w:t>
            </w:r>
            <w:r w:rsidR="006A4D56" w:rsidRPr="00F224BC">
              <w:rPr>
                <w:rFonts w:asciiTheme="majorHAnsi" w:hAnsiTheme="majorHAnsi" w:cstheme="minorHAnsi"/>
                <w:lang w:eastAsia="ru-RU"/>
              </w:rPr>
              <w:t>роект</w:t>
            </w:r>
            <w:r w:rsidRPr="00F224BC">
              <w:rPr>
                <w:rFonts w:asciiTheme="majorHAnsi" w:hAnsiTheme="majorHAnsi" w:cstheme="minorHAnsi"/>
                <w:lang w:eastAsia="ru-RU"/>
              </w:rPr>
              <w:t>е</w:t>
            </w:r>
            <w:r w:rsidR="006A4D56" w:rsidRPr="00F224BC">
              <w:rPr>
                <w:rFonts w:asciiTheme="majorHAnsi" w:hAnsiTheme="majorHAnsi" w:cstheme="minorHAnsi"/>
                <w:lang w:eastAsia="ru-RU"/>
              </w:rPr>
              <w:t xml:space="preserve"> национального проекта "Экология"</w:t>
            </w:r>
          </w:p>
          <w:p w:rsidR="006A4D56" w:rsidRPr="00F224BC" w:rsidRDefault="006A4D56"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Внедрение технологий бережливого производства в жилищно-коммунальном хозяйстве</w:t>
            </w:r>
          </w:p>
          <w:p w:rsidR="006A4D56" w:rsidRPr="00F224BC" w:rsidRDefault="006A4D56"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Сбалансированная бюджетно-налоговая политика</w:t>
            </w:r>
            <w:r w:rsidR="00301CE7" w:rsidRPr="00F224BC">
              <w:rPr>
                <w:rFonts w:asciiTheme="majorHAnsi" w:hAnsiTheme="majorHAnsi" w:cstheme="minorHAnsi"/>
                <w:lang w:eastAsia="ru-RU"/>
              </w:rPr>
              <w:t>.</w:t>
            </w:r>
          </w:p>
          <w:p w:rsidR="006A4D56" w:rsidRPr="00F224BC" w:rsidRDefault="006A4D56"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 xml:space="preserve">Включение в Стратегию развития </w:t>
            </w:r>
            <w:r w:rsidR="000F5E2E" w:rsidRPr="00F224BC">
              <w:rPr>
                <w:rFonts w:asciiTheme="majorHAnsi" w:hAnsiTheme="majorHAnsi" w:cstheme="minorHAnsi"/>
                <w:lang w:eastAsia="ru-RU"/>
              </w:rPr>
              <w:t>Брянской области</w:t>
            </w:r>
            <w:r w:rsidRPr="00F224BC">
              <w:rPr>
                <w:rFonts w:asciiTheme="majorHAnsi" w:hAnsiTheme="majorHAnsi" w:cstheme="minorHAnsi"/>
                <w:lang w:eastAsia="ru-RU"/>
              </w:rPr>
              <w:t xml:space="preserve"> до 2030 года проекта по созданию на территории </w:t>
            </w:r>
            <w:r w:rsidR="00350593" w:rsidRPr="00F224BC">
              <w:rPr>
                <w:rFonts w:asciiTheme="majorHAnsi" w:hAnsiTheme="majorHAnsi" w:cstheme="minorHAnsi"/>
                <w:lang w:eastAsia="ru-RU"/>
              </w:rPr>
              <w:t>Навлинского</w:t>
            </w:r>
            <w:r w:rsidR="000F5E2E" w:rsidRPr="00F224BC">
              <w:rPr>
                <w:rFonts w:asciiTheme="majorHAnsi" w:hAnsiTheme="majorHAnsi" w:cstheme="minorHAnsi"/>
                <w:lang w:eastAsia="ru-RU"/>
              </w:rPr>
              <w:t xml:space="preserve"> района</w:t>
            </w:r>
            <w:r w:rsidR="00AC0BAB" w:rsidRPr="00F224BC">
              <w:rPr>
                <w:rFonts w:asciiTheme="majorHAnsi" w:hAnsiTheme="majorHAnsi" w:cstheme="minorHAnsi"/>
                <w:lang w:eastAsia="ru-RU"/>
              </w:rPr>
              <w:t xml:space="preserve"> строительство оптово-логистического центра «Зерновой комплекс» (ООО «Агропромышленный холдинг «Добронравов АГРО»)</w:t>
            </w:r>
          </w:p>
        </w:tc>
      </w:tr>
      <w:tr w:rsidR="006A4D56" w:rsidRPr="00F224BC" w:rsidTr="00E66700">
        <w:tc>
          <w:tcPr>
            <w:tcW w:w="1526" w:type="dxa"/>
            <w:shd w:val="clear" w:color="auto" w:fill="B8CCE4"/>
          </w:tcPr>
          <w:p w:rsidR="006A4D56" w:rsidRPr="00F224BC" w:rsidRDefault="006A4D56" w:rsidP="00D73837">
            <w:pPr>
              <w:widowControl/>
              <w:contextualSpacing/>
              <w:rPr>
                <w:b/>
                <w:sz w:val="22"/>
                <w:lang w:eastAsia="ru-RU"/>
              </w:rPr>
            </w:pPr>
            <w:r w:rsidRPr="00F224BC">
              <w:rPr>
                <w:b/>
                <w:sz w:val="22"/>
                <w:lang w:eastAsia="ru-RU"/>
              </w:rPr>
              <w:t>WO (преодоление слабых сторон и использование представленных возможностей)</w:t>
            </w:r>
          </w:p>
        </w:tc>
        <w:tc>
          <w:tcPr>
            <w:tcW w:w="7761" w:type="dxa"/>
          </w:tcPr>
          <w:p w:rsidR="006A4D56" w:rsidRPr="00F224BC" w:rsidRDefault="00560C7C" w:rsidP="00D73837">
            <w:pPr>
              <w:widowControl/>
              <w:spacing w:line="276" w:lineRule="auto"/>
              <w:rPr>
                <w:rFonts w:asciiTheme="majorHAnsi" w:hAnsiTheme="majorHAnsi"/>
              </w:rPr>
            </w:pPr>
            <w:r w:rsidRPr="00F224BC">
              <w:rPr>
                <w:rFonts w:asciiTheme="majorHAnsi" w:hAnsiTheme="majorHAnsi"/>
              </w:rPr>
              <w:t>Развитие сельского хозяйства, в том числе растениеводства, поддержка со стороны региональных органов власти</w:t>
            </w:r>
          </w:p>
          <w:p w:rsidR="00560C7C" w:rsidRPr="00F224BC" w:rsidRDefault="00560C7C" w:rsidP="00560C7C">
            <w:pPr>
              <w:widowControl/>
              <w:spacing w:line="276" w:lineRule="auto"/>
              <w:rPr>
                <w:sz w:val="28"/>
                <w:szCs w:val="28"/>
              </w:rPr>
            </w:pPr>
            <w:r w:rsidRPr="00F224BC">
              <w:rPr>
                <w:rFonts w:asciiTheme="majorHAnsi" w:hAnsiTheme="majorHAnsi"/>
              </w:rPr>
              <w:t>Реализация современных подходов к повышению инвестиционной привлекательности р</w:t>
            </w:r>
            <w:r w:rsidR="009A62A3" w:rsidRPr="00F224BC">
              <w:rPr>
                <w:rFonts w:asciiTheme="majorHAnsi" w:hAnsiTheme="majorHAnsi"/>
              </w:rPr>
              <w:t>айона</w:t>
            </w:r>
          </w:p>
        </w:tc>
      </w:tr>
      <w:tr w:rsidR="006A4D56" w:rsidRPr="00F224BC" w:rsidTr="00E66700">
        <w:tc>
          <w:tcPr>
            <w:tcW w:w="1526" w:type="dxa"/>
            <w:shd w:val="clear" w:color="auto" w:fill="B8CCE4"/>
          </w:tcPr>
          <w:p w:rsidR="006A4D56" w:rsidRPr="00F224BC" w:rsidRDefault="006A4D56" w:rsidP="00D73837">
            <w:pPr>
              <w:widowControl/>
              <w:contextualSpacing/>
              <w:rPr>
                <w:b/>
                <w:sz w:val="22"/>
                <w:lang w:eastAsia="ru-RU"/>
              </w:rPr>
            </w:pPr>
            <w:r w:rsidRPr="00F224BC">
              <w:rPr>
                <w:b/>
                <w:sz w:val="22"/>
                <w:lang w:eastAsia="ru-RU"/>
              </w:rPr>
              <w:t>WT (минимизация слабых сторон для избежания угроз)</w:t>
            </w:r>
          </w:p>
        </w:tc>
        <w:tc>
          <w:tcPr>
            <w:tcW w:w="7761" w:type="dxa"/>
          </w:tcPr>
          <w:p w:rsidR="006A4D56" w:rsidRPr="00F224BC" w:rsidRDefault="005B4499"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Снижение уровня загрязнённости территории путём строительства очистных сооружений</w:t>
            </w:r>
            <w:r w:rsidR="007D22C3" w:rsidRPr="00F224BC">
              <w:rPr>
                <w:rFonts w:asciiTheme="majorHAnsi" w:hAnsiTheme="majorHAnsi" w:cstheme="minorHAnsi"/>
                <w:lang w:eastAsia="ru-RU"/>
              </w:rPr>
              <w:t xml:space="preserve">; </w:t>
            </w:r>
            <w:r w:rsidRPr="00F224BC">
              <w:rPr>
                <w:rFonts w:asciiTheme="majorHAnsi" w:hAnsiTheme="majorHAnsi" w:cstheme="minorHAnsi"/>
                <w:lang w:eastAsia="ru-RU"/>
              </w:rPr>
              <w:t xml:space="preserve">ремонт </w:t>
            </w:r>
            <w:r w:rsidR="007D22C3" w:rsidRPr="00F224BC">
              <w:rPr>
                <w:rFonts w:asciiTheme="majorHAnsi" w:hAnsiTheme="majorHAnsi" w:cstheme="minorHAnsi"/>
                <w:lang w:eastAsia="ru-RU"/>
              </w:rPr>
              <w:t>и модернизация старых систем</w:t>
            </w:r>
          </w:p>
          <w:p w:rsidR="006A4D56" w:rsidRPr="00F224BC" w:rsidRDefault="006A4D56"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Использование новых зеленых технологий по повышению продуктивности сельского хозяйства</w:t>
            </w:r>
          </w:p>
          <w:p w:rsidR="006A4D56" w:rsidRPr="00F224BC" w:rsidRDefault="006A4D56"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 xml:space="preserve">Создание комфортных для жизни </w:t>
            </w:r>
            <w:r w:rsidR="007D22C3" w:rsidRPr="00F224BC">
              <w:rPr>
                <w:rFonts w:asciiTheme="majorHAnsi" w:hAnsiTheme="majorHAnsi" w:cstheme="minorHAnsi"/>
                <w:lang w:eastAsia="ru-RU"/>
              </w:rPr>
              <w:t xml:space="preserve">в сельских населённых пунктах </w:t>
            </w:r>
            <w:r w:rsidRPr="00F224BC">
              <w:rPr>
                <w:rFonts w:asciiTheme="majorHAnsi" w:hAnsiTheme="majorHAnsi" w:cstheme="minorHAnsi"/>
                <w:lang w:eastAsia="ru-RU"/>
              </w:rPr>
              <w:t xml:space="preserve">условий в </w:t>
            </w:r>
            <w:r w:rsidR="007D22C3" w:rsidRPr="00F224BC">
              <w:rPr>
                <w:rFonts w:asciiTheme="majorHAnsi" w:hAnsiTheme="majorHAnsi" w:cstheme="minorHAnsi"/>
                <w:lang w:eastAsia="ru-RU"/>
              </w:rPr>
              <w:t>Навлинском</w:t>
            </w:r>
            <w:r w:rsidR="000F5E2E" w:rsidRPr="00F224BC">
              <w:rPr>
                <w:rFonts w:asciiTheme="majorHAnsi" w:hAnsiTheme="majorHAnsi" w:cstheme="minorHAnsi"/>
                <w:lang w:eastAsia="ru-RU"/>
              </w:rPr>
              <w:t xml:space="preserve"> районе</w:t>
            </w:r>
            <w:r w:rsidRPr="00F224BC">
              <w:rPr>
                <w:rFonts w:asciiTheme="majorHAnsi" w:hAnsiTheme="majorHAnsi" w:cstheme="minorHAnsi"/>
                <w:lang w:eastAsia="ru-RU"/>
              </w:rPr>
              <w:t xml:space="preserve"> с целью минимизации миграционного оттока молодежи</w:t>
            </w:r>
          </w:p>
          <w:p w:rsidR="006A4D56" w:rsidRPr="00F224BC" w:rsidRDefault="006A4D56"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Внедрение новейших технологий в здравоохранении, снижение смертности</w:t>
            </w:r>
          </w:p>
          <w:p w:rsidR="007D22C3" w:rsidRPr="00F224BC" w:rsidRDefault="007D22C3" w:rsidP="00D73837">
            <w:pPr>
              <w:widowControl/>
              <w:spacing w:line="276" w:lineRule="auto"/>
              <w:rPr>
                <w:rFonts w:asciiTheme="majorHAnsi" w:hAnsiTheme="majorHAnsi" w:cstheme="minorHAnsi"/>
                <w:lang w:eastAsia="ru-RU"/>
              </w:rPr>
            </w:pPr>
            <w:r w:rsidRPr="00F224BC">
              <w:rPr>
                <w:rFonts w:asciiTheme="majorHAnsi" w:hAnsiTheme="majorHAnsi" w:cstheme="minorHAnsi"/>
                <w:lang w:eastAsia="ru-RU"/>
              </w:rPr>
              <w:t xml:space="preserve">Увеличение </w:t>
            </w:r>
            <w:r w:rsidR="006A4D56" w:rsidRPr="00F224BC">
              <w:rPr>
                <w:rFonts w:asciiTheme="majorHAnsi" w:hAnsiTheme="majorHAnsi" w:cstheme="minorHAnsi"/>
                <w:lang w:eastAsia="ru-RU"/>
              </w:rPr>
              <w:t xml:space="preserve">расходов на развитие социальной сферы и </w:t>
            </w:r>
            <w:r w:rsidR="00F10039" w:rsidRPr="00F224BC">
              <w:rPr>
                <w:rFonts w:asciiTheme="majorHAnsi" w:hAnsiTheme="majorHAnsi" w:cstheme="minorHAnsi"/>
                <w:lang w:eastAsia="ru-RU"/>
              </w:rPr>
              <w:t>жилищно-коммунального хозяйства</w:t>
            </w:r>
          </w:p>
        </w:tc>
      </w:tr>
    </w:tbl>
    <w:p w:rsidR="006004D9" w:rsidRPr="00F224BC" w:rsidRDefault="00264D31" w:rsidP="00D73837">
      <w:pPr>
        <w:pStyle w:val="10"/>
        <w:keepNext w:val="0"/>
        <w:keepLines w:val="0"/>
        <w:widowControl/>
      </w:pPr>
      <w:bookmarkStart w:id="24" w:name="_Toc526370695"/>
      <w:bookmarkStart w:id="25" w:name="_Toc532454348"/>
      <w:r w:rsidRPr="00F224BC">
        <w:t>О</w:t>
      </w:r>
      <w:r w:rsidR="006004D9" w:rsidRPr="00F224BC">
        <w:t>сновны</w:t>
      </w:r>
      <w:r w:rsidRPr="00F224BC">
        <w:t>е</w:t>
      </w:r>
      <w:r w:rsidR="006004D9" w:rsidRPr="00F224BC">
        <w:t xml:space="preserve"> сценари</w:t>
      </w:r>
      <w:r w:rsidRPr="00F224BC">
        <w:t>и</w:t>
      </w:r>
      <w:r w:rsidR="006004D9" w:rsidRPr="00F224BC">
        <w:t xml:space="preserve"> развития </w:t>
      </w:r>
      <w:r w:rsidR="005464B6" w:rsidRPr="00F224BC">
        <w:t xml:space="preserve">Навлинского </w:t>
      </w:r>
      <w:r w:rsidR="006004D9" w:rsidRPr="00F224BC">
        <w:t>района на основе проведенной диагностики</w:t>
      </w:r>
      <w:bookmarkEnd w:id="24"/>
      <w:bookmarkEnd w:id="25"/>
    </w:p>
    <w:p w:rsidR="006004D9" w:rsidRPr="00F224BC" w:rsidRDefault="00264D31" w:rsidP="00D73837">
      <w:pPr>
        <w:pStyle w:val="20"/>
        <w:keepNext w:val="0"/>
        <w:keepLines w:val="0"/>
        <w:widowControl/>
      </w:pPr>
      <w:bookmarkStart w:id="26" w:name="_Toc526370696"/>
      <w:bookmarkStart w:id="27" w:name="_Toc532454349"/>
      <w:r w:rsidRPr="00F224BC">
        <w:t>С</w:t>
      </w:r>
      <w:r w:rsidR="006004D9" w:rsidRPr="00F224BC">
        <w:t>ценарны</w:t>
      </w:r>
      <w:r w:rsidRPr="00F224BC">
        <w:t>е</w:t>
      </w:r>
      <w:r w:rsidR="006004D9" w:rsidRPr="00F224BC">
        <w:t xml:space="preserve"> фактор</w:t>
      </w:r>
      <w:r w:rsidRPr="00F224BC">
        <w:t>ы</w:t>
      </w:r>
      <w:r w:rsidR="006004D9" w:rsidRPr="00F224BC">
        <w:t xml:space="preserve"> трех альтернативных сценариев развития (консервативный, целевой и оптимистический</w:t>
      </w:r>
      <w:bookmarkEnd w:id="26"/>
      <w:r w:rsidR="000E27C0" w:rsidRPr="00F224BC">
        <w:t>)</w:t>
      </w:r>
      <w:bookmarkEnd w:id="27"/>
    </w:p>
    <w:p w:rsidR="00D93671" w:rsidRPr="00F224BC" w:rsidRDefault="00D93671" w:rsidP="00D73837">
      <w:pPr>
        <w:widowControl/>
        <w:autoSpaceDE w:val="0"/>
        <w:autoSpaceDN w:val="0"/>
        <w:adjustRightInd w:val="0"/>
        <w:spacing w:before="120" w:line="276" w:lineRule="auto"/>
        <w:ind w:firstLine="709"/>
        <w:jc w:val="both"/>
        <w:rPr>
          <w:rFonts w:asciiTheme="majorHAnsi" w:hAnsiTheme="majorHAnsi"/>
          <w:color w:val="auto"/>
        </w:rPr>
      </w:pPr>
      <w:bookmarkStart w:id="28" w:name="_Toc526370698"/>
      <w:r w:rsidRPr="00F224BC">
        <w:rPr>
          <w:rFonts w:asciiTheme="majorHAnsi" w:hAnsiTheme="majorHAnsi"/>
          <w:color w:val="auto"/>
        </w:rPr>
        <w:t>В зависимости от степени реализации различных факторов (макроэкономических, технологических, социальных и др.) можно выделить три сценария социально-экономического развития Навлинского района в долгосрочной перспективе – консервативный, базовый и целевой.</w:t>
      </w:r>
    </w:p>
    <w:p w:rsidR="00D93671" w:rsidRPr="00F224BC" w:rsidRDefault="00D93671" w:rsidP="00D73837">
      <w:pPr>
        <w:widowControl/>
        <w:autoSpaceDE w:val="0"/>
        <w:autoSpaceDN w:val="0"/>
        <w:adjustRightInd w:val="0"/>
        <w:spacing w:line="256" w:lineRule="auto"/>
        <w:ind w:firstLine="709"/>
        <w:jc w:val="both"/>
        <w:rPr>
          <w:rFonts w:asciiTheme="majorHAnsi" w:hAnsiTheme="majorHAnsi"/>
          <w:color w:val="auto"/>
        </w:rPr>
      </w:pPr>
      <w:r w:rsidRPr="00F224BC">
        <w:rPr>
          <w:rFonts w:asciiTheme="majorHAnsi" w:hAnsiTheme="majorHAnsi"/>
          <w:i/>
          <w:color w:val="auto"/>
        </w:rPr>
        <w:t>Консервативный сценарий</w:t>
      </w:r>
      <w:r w:rsidRPr="00F224BC">
        <w:rPr>
          <w:rFonts w:asciiTheme="majorHAnsi" w:hAnsiTheme="majorHAnsi"/>
          <w:color w:val="auto"/>
        </w:rPr>
        <w:t xml:space="preserve"> построен на основе инерционного развития экономики района в условиях сохранения инфраструктурных ограничений с сохранением специализации в сфере сельского хозяйства и отдельных отраслях промышленности. Наряду с ростом производства сельскохозяйственного сырьянаращиваются мощности по его переработке и выпуску продуктов. </w:t>
      </w:r>
    </w:p>
    <w:p w:rsidR="00D93671" w:rsidRPr="00F224BC" w:rsidRDefault="00D93671" w:rsidP="00D73837">
      <w:pPr>
        <w:widowControl/>
        <w:autoSpaceDE w:val="0"/>
        <w:autoSpaceDN w:val="0"/>
        <w:adjustRightInd w:val="0"/>
        <w:spacing w:line="256" w:lineRule="auto"/>
        <w:ind w:firstLine="709"/>
        <w:jc w:val="both"/>
        <w:rPr>
          <w:rFonts w:asciiTheme="majorHAnsi" w:hAnsiTheme="majorHAnsi"/>
          <w:color w:val="auto"/>
        </w:rPr>
      </w:pPr>
      <w:r w:rsidRPr="00F224BC">
        <w:rPr>
          <w:rFonts w:asciiTheme="majorHAnsi" w:hAnsiTheme="majorHAnsi"/>
          <w:color w:val="auto"/>
        </w:rPr>
        <w:t xml:space="preserve">При условии консервативного развития будет иметь место тренд по сокращению численности населения, как за счет роста естественной убыли, так и за счет миграционного оттока, существенного улучшения качества жизни не происходит. В области сохраняется существующая система государственного управления, сфокусированная на решении локальных задач. </w:t>
      </w:r>
    </w:p>
    <w:p w:rsidR="00D93671" w:rsidRPr="00F224BC" w:rsidRDefault="00D93671" w:rsidP="00D73837">
      <w:pPr>
        <w:widowControl/>
        <w:autoSpaceDE w:val="0"/>
        <w:autoSpaceDN w:val="0"/>
        <w:adjustRightInd w:val="0"/>
        <w:spacing w:line="256" w:lineRule="auto"/>
        <w:ind w:firstLine="709"/>
        <w:jc w:val="both"/>
        <w:rPr>
          <w:rFonts w:asciiTheme="majorHAnsi" w:hAnsiTheme="majorHAnsi"/>
          <w:color w:val="auto"/>
        </w:rPr>
      </w:pPr>
      <w:r w:rsidRPr="00F224BC">
        <w:rPr>
          <w:rFonts w:asciiTheme="majorHAnsi" w:hAnsiTheme="majorHAnsi"/>
          <w:color w:val="auto"/>
        </w:rPr>
        <w:t>В данном сценарии возможности экономического роста будут ограничиваться преимущественно следующими факторами:</w:t>
      </w:r>
    </w:p>
    <w:p w:rsidR="00D93671" w:rsidRPr="00F224BC" w:rsidRDefault="00D93671" w:rsidP="001B3879">
      <w:pPr>
        <w:widowControl/>
        <w:numPr>
          <w:ilvl w:val="0"/>
          <w:numId w:val="28"/>
        </w:numPr>
        <w:tabs>
          <w:tab w:val="clear" w:pos="1429"/>
          <w:tab w:val="num" w:pos="709"/>
          <w:tab w:val="left" w:pos="851"/>
          <w:tab w:val="num" w:pos="928"/>
        </w:tabs>
        <w:ind w:left="0" w:firstLine="709"/>
        <w:jc w:val="both"/>
        <w:rPr>
          <w:rFonts w:asciiTheme="majorHAnsi" w:eastAsia="Times New Roman" w:hAnsiTheme="majorHAnsi"/>
          <w:spacing w:val="-4"/>
          <w:szCs w:val="26"/>
        </w:rPr>
      </w:pPr>
      <w:r w:rsidRPr="00F224BC">
        <w:rPr>
          <w:rFonts w:asciiTheme="majorHAnsi" w:eastAsia="Times New Roman" w:hAnsiTheme="majorHAnsi"/>
          <w:spacing w:val="-4"/>
          <w:szCs w:val="26"/>
        </w:rPr>
        <w:t>низким уровнем инновационной активности;</w:t>
      </w:r>
    </w:p>
    <w:p w:rsidR="00D93671" w:rsidRPr="00F224BC" w:rsidRDefault="00D93671" w:rsidP="001B3879">
      <w:pPr>
        <w:widowControl/>
        <w:numPr>
          <w:ilvl w:val="0"/>
          <w:numId w:val="28"/>
        </w:numPr>
        <w:tabs>
          <w:tab w:val="clear" w:pos="1429"/>
          <w:tab w:val="num" w:pos="709"/>
          <w:tab w:val="left" w:pos="851"/>
          <w:tab w:val="num" w:pos="928"/>
        </w:tabs>
        <w:ind w:left="0" w:firstLine="709"/>
        <w:jc w:val="both"/>
        <w:rPr>
          <w:rFonts w:asciiTheme="majorHAnsi" w:eastAsia="Times New Roman" w:hAnsiTheme="majorHAnsi"/>
          <w:spacing w:val="-4"/>
          <w:szCs w:val="26"/>
        </w:rPr>
      </w:pPr>
      <w:r w:rsidRPr="00F224BC">
        <w:rPr>
          <w:rFonts w:asciiTheme="majorHAnsi" w:eastAsia="Times New Roman" w:hAnsiTheme="majorHAnsi"/>
          <w:spacing w:val="-4"/>
          <w:szCs w:val="26"/>
        </w:rPr>
        <w:t>инфраструктурными ограничениями роста, которые не могут быть преодолены за счет институциональных реформ и требуют реализации инвестиционных проектов;</w:t>
      </w:r>
    </w:p>
    <w:p w:rsidR="00D93671" w:rsidRPr="00F224BC" w:rsidRDefault="00D93671" w:rsidP="001B3879">
      <w:pPr>
        <w:widowControl/>
        <w:numPr>
          <w:ilvl w:val="0"/>
          <w:numId w:val="28"/>
        </w:numPr>
        <w:tabs>
          <w:tab w:val="clear" w:pos="1429"/>
          <w:tab w:val="num" w:pos="709"/>
          <w:tab w:val="left" w:pos="851"/>
          <w:tab w:val="num" w:pos="928"/>
        </w:tabs>
        <w:ind w:left="0" w:firstLine="709"/>
        <w:jc w:val="both"/>
        <w:rPr>
          <w:rFonts w:asciiTheme="majorHAnsi" w:eastAsia="Times New Roman" w:hAnsiTheme="majorHAnsi"/>
          <w:spacing w:val="-4"/>
          <w:szCs w:val="26"/>
        </w:rPr>
      </w:pPr>
      <w:r w:rsidRPr="00F224BC">
        <w:rPr>
          <w:rFonts w:asciiTheme="majorHAnsi" w:eastAsia="Times New Roman" w:hAnsiTheme="majorHAnsi"/>
          <w:spacing w:val="-4"/>
          <w:szCs w:val="26"/>
        </w:rPr>
        <w:t>низким уровнем интеграции в региональную экономику и российскую систему разделения труда;</w:t>
      </w:r>
    </w:p>
    <w:p w:rsidR="00D93671" w:rsidRPr="00F224BC" w:rsidRDefault="00D93671" w:rsidP="001B3879">
      <w:pPr>
        <w:widowControl/>
        <w:numPr>
          <w:ilvl w:val="0"/>
          <w:numId w:val="28"/>
        </w:numPr>
        <w:tabs>
          <w:tab w:val="clear" w:pos="1429"/>
          <w:tab w:val="num" w:pos="709"/>
          <w:tab w:val="left" w:pos="851"/>
          <w:tab w:val="num" w:pos="928"/>
        </w:tabs>
        <w:ind w:left="0" w:firstLine="709"/>
        <w:jc w:val="both"/>
        <w:rPr>
          <w:rFonts w:asciiTheme="majorHAnsi" w:eastAsia="Times New Roman" w:hAnsiTheme="majorHAnsi"/>
          <w:spacing w:val="-4"/>
          <w:szCs w:val="26"/>
        </w:rPr>
      </w:pPr>
      <w:r w:rsidRPr="00F224BC">
        <w:rPr>
          <w:rFonts w:asciiTheme="majorHAnsi" w:eastAsia="Times New Roman" w:hAnsiTheme="majorHAnsi"/>
          <w:spacing w:val="-4"/>
          <w:szCs w:val="26"/>
        </w:rPr>
        <w:t>снижением технологической конкурентоспособности производств;</w:t>
      </w:r>
    </w:p>
    <w:p w:rsidR="00D93671" w:rsidRPr="00F224BC" w:rsidRDefault="00D93671" w:rsidP="001B3879">
      <w:pPr>
        <w:widowControl/>
        <w:numPr>
          <w:ilvl w:val="0"/>
          <w:numId w:val="28"/>
        </w:numPr>
        <w:tabs>
          <w:tab w:val="clear" w:pos="1429"/>
          <w:tab w:val="num" w:pos="709"/>
          <w:tab w:val="left" w:pos="851"/>
          <w:tab w:val="num" w:pos="928"/>
        </w:tabs>
        <w:ind w:left="0" w:firstLine="709"/>
        <w:jc w:val="both"/>
        <w:rPr>
          <w:rFonts w:asciiTheme="majorHAnsi" w:eastAsia="Times New Roman" w:hAnsiTheme="majorHAnsi"/>
          <w:spacing w:val="-4"/>
          <w:szCs w:val="26"/>
        </w:rPr>
      </w:pPr>
      <w:r w:rsidRPr="00F224BC">
        <w:rPr>
          <w:rFonts w:asciiTheme="majorHAnsi" w:eastAsia="Times New Roman" w:hAnsiTheme="majorHAnsi"/>
          <w:spacing w:val="-4"/>
          <w:szCs w:val="26"/>
        </w:rPr>
        <w:t>отсутствием условий и стимулов для развития человеческого капитала.</w:t>
      </w:r>
    </w:p>
    <w:p w:rsidR="00D93671" w:rsidRPr="00F224BC" w:rsidRDefault="00D93671" w:rsidP="00D73837">
      <w:pPr>
        <w:widowControl/>
        <w:autoSpaceDE w:val="0"/>
        <w:autoSpaceDN w:val="0"/>
        <w:adjustRightInd w:val="0"/>
        <w:spacing w:line="256" w:lineRule="auto"/>
        <w:ind w:firstLine="709"/>
        <w:jc w:val="both"/>
        <w:rPr>
          <w:rFonts w:asciiTheme="majorHAnsi" w:hAnsiTheme="majorHAnsi"/>
          <w:color w:val="auto"/>
        </w:rPr>
      </w:pPr>
      <w:r w:rsidRPr="00F224BC">
        <w:rPr>
          <w:rFonts w:asciiTheme="majorHAnsi" w:hAnsiTheme="majorHAnsi"/>
          <w:color w:val="auto"/>
        </w:rPr>
        <w:t xml:space="preserve">Выбор инерционного пути развития Навлинского района не потребует существенных изменений в сложившейся структуре экономики и системе муниципального управления. Основные проекты развития будут реализовываться действующими экономическими субъектами. Имеющиеся инвестиционные ресурсы муниципальные власти будут направлять преимущественно на обеспечение функционирования существующей инфраструктуры без ее обновления. </w:t>
      </w:r>
    </w:p>
    <w:p w:rsidR="00D93671" w:rsidRPr="00F224BC" w:rsidRDefault="00D93671" w:rsidP="00D73837">
      <w:pPr>
        <w:pStyle w:val="afb"/>
        <w:ind w:left="-142" w:right="0"/>
        <w:jc w:val="both"/>
        <w:rPr>
          <w:rFonts w:asciiTheme="majorHAnsi" w:eastAsia="Times New Roman" w:hAnsiTheme="majorHAnsi"/>
          <w:b w:val="0"/>
          <w:color w:val="548DD4" w:themeColor="text2" w:themeTint="99"/>
          <w:lang w:val="ru-RU"/>
        </w:rPr>
      </w:pPr>
      <w:r w:rsidRPr="00F224BC">
        <w:rPr>
          <w:rFonts w:ascii="Cambria" w:hAnsi="Cambria"/>
          <w:b w:val="0"/>
          <w:color w:val="548DD4" w:themeColor="text2" w:themeTint="99"/>
          <w:lang w:val="ru-RU"/>
        </w:rPr>
        <w:t>Таблица 4</w:t>
      </w:r>
      <w:r w:rsidR="00BE47A9" w:rsidRPr="00F224BC">
        <w:rPr>
          <w:rFonts w:ascii="Cambria" w:hAnsi="Cambria"/>
          <w:b w:val="0"/>
          <w:color w:val="548DD4" w:themeColor="text2" w:themeTint="99"/>
          <w:lang w:val="ru-RU"/>
        </w:rPr>
        <w:t>3</w:t>
      </w:r>
      <w:r w:rsidRPr="00F224BC">
        <w:rPr>
          <w:rFonts w:ascii="Cambria" w:hAnsi="Cambria"/>
          <w:b w:val="0"/>
          <w:color w:val="548DD4" w:themeColor="text2" w:themeTint="99"/>
          <w:lang w:val="ru-RU"/>
        </w:rPr>
        <w:t xml:space="preserve"> – </w:t>
      </w:r>
      <w:r w:rsidRPr="00F224BC">
        <w:rPr>
          <w:rFonts w:asciiTheme="majorHAnsi" w:eastAsia="Times New Roman" w:hAnsiTheme="majorHAnsi"/>
          <w:b w:val="0"/>
          <w:color w:val="548DD4" w:themeColor="text2" w:themeTint="99"/>
          <w:lang w:val="ru-RU"/>
        </w:rPr>
        <w:t>Основные показатели реализации консервативного сценария развития Навлинского района до 2030 года</w:t>
      </w:r>
    </w:p>
    <w:tbl>
      <w:tblPr>
        <w:tblW w:w="5000" w:type="pct"/>
        <w:tblLook w:val="04A0" w:firstRow="1" w:lastRow="0" w:firstColumn="1" w:lastColumn="0" w:noHBand="0" w:noVBand="1"/>
      </w:tblPr>
      <w:tblGrid>
        <w:gridCol w:w="714"/>
        <w:gridCol w:w="4320"/>
        <w:gridCol w:w="1063"/>
        <w:gridCol w:w="1064"/>
        <w:gridCol w:w="1063"/>
        <w:gridCol w:w="1064"/>
      </w:tblGrid>
      <w:tr w:rsidR="00D93671" w:rsidRPr="00F224BC" w:rsidTr="00B672EC">
        <w:trPr>
          <w:trHeight w:val="290"/>
          <w:tblHeader/>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b/>
              </w:rPr>
            </w:pPr>
            <w:r w:rsidRPr="00F224BC">
              <w:rPr>
                <w:rFonts w:ascii="Cambria" w:eastAsia="Times New Roman" w:hAnsi="Cambria"/>
                <w:b/>
              </w:rPr>
              <w:t>№</w:t>
            </w:r>
          </w:p>
        </w:tc>
        <w:tc>
          <w:tcPr>
            <w:tcW w:w="2326" w:type="pct"/>
            <w:tcBorders>
              <w:top w:val="single" w:sz="4" w:space="0" w:color="auto"/>
              <w:left w:val="nil"/>
              <w:bottom w:val="single" w:sz="4" w:space="0" w:color="auto"/>
              <w:right w:val="single" w:sz="4" w:space="0" w:color="auto"/>
            </w:tcBorders>
            <w:shd w:val="clear" w:color="auto" w:fill="auto"/>
            <w:vAlign w:val="center"/>
            <w:hideMark/>
          </w:tcPr>
          <w:p w:rsidR="00D93671" w:rsidRPr="00F224BC" w:rsidRDefault="00D93671" w:rsidP="00D73837">
            <w:pPr>
              <w:widowControl/>
              <w:rPr>
                <w:rFonts w:ascii="Cambria" w:eastAsia="Times New Roman" w:hAnsi="Cambria"/>
                <w:b/>
              </w:rPr>
            </w:pPr>
            <w:r w:rsidRPr="00F224BC">
              <w:rPr>
                <w:rFonts w:ascii="Cambria" w:eastAsia="Times New Roman" w:hAnsi="Cambria"/>
                <w:b/>
              </w:rPr>
              <w:t>Показатель</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b/>
              </w:rPr>
            </w:pPr>
            <w:r w:rsidRPr="00F224BC">
              <w:rPr>
                <w:rFonts w:ascii="Cambria" w:eastAsia="Times New Roman" w:hAnsi="Cambria"/>
                <w:b/>
              </w:rPr>
              <w:t>2017</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b/>
              </w:rPr>
            </w:pPr>
            <w:r w:rsidRPr="00F224BC">
              <w:rPr>
                <w:rFonts w:ascii="Cambria" w:eastAsia="Times New Roman" w:hAnsi="Cambria"/>
                <w:b/>
              </w:rPr>
              <w:t>2020</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b/>
              </w:rPr>
            </w:pPr>
            <w:r w:rsidRPr="00F224BC">
              <w:rPr>
                <w:rFonts w:ascii="Cambria" w:eastAsia="Times New Roman" w:hAnsi="Cambria"/>
                <w:b/>
              </w:rPr>
              <w:t>2025</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b/>
              </w:rPr>
            </w:pPr>
            <w:r w:rsidRPr="00F224BC">
              <w:rPr>
                <w:rFonts w:ascii="Cambria" w:eastAsia="Times New Roman" w:hAnsi="Cambria"/>
                <w:b/>
              </w:rPr>
              <w:t>2030</w:t>
            </w:r>
          </w:p>
        </w:tc>
      </w:tr>
      <w:tr w:rsidR="00D93671" w:rsidRPr="00F224BC" w:rsidTr="00B672EC">
        <w:trPr>
          <w:trHeight w:val="29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1</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Численность населения на начало года, тыс. чел.</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26,58</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25,77</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24,79</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24,66</w:t>
            </w:r>
          </w:p>
        </w:tc>
      </w:tr>
      <w:tr w:rsidR="00D93671" w:rsidRPr="00F224BC" w:rsidTr="00B672EC">
        <w:trPr>
          <w:trHeight w:val="29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2</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Продолжительность жизни при рождении, лет</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71,27</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73,80</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74,90</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75,25</w:t>
            </w:r>
          </w:p>
        </w:tc>
      </w:tr>
      <w:tr w:rsidR="00D93671" w:rsidRPr="00F224BC" w:rsidTr="00B672EC">
        <w:trPr>
          <w:trHeight w:val="29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3</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Обеспеченность населения врачами, на 10 тыс. чел.</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21,2</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21,1</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21,6</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22,9</w:t>
            </w:r>
          </w:p>
        </w:tc>
      </w:tr>
      <w:tr w:rsidR="00D93671" w:rsidRPr="00F224BC" w:rsidTr="00B672EC">
        <w:trPr>
          <w:trHeight w:val="84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4</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Число воспитанников, приходящихся на 100 мест в дошкольных образовательных организациях - всего, человек</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109</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102</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100</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102</w:t>
            </w:r>
          </w:p>
        </w:tc>
      </w:tr>
      <w:tr w:rsidR="00D93671" w:rsidRPr="00F224BC" w:rsidTr="00B672EC">
        <w:trPr>
          <w:trHeight w:val="29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5</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Ввод в действие жилых домов, тыс. кв. м общей площади</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1,4</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0,85</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0,99</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1,0</w:t>
            </w:r>
          </w:p>
        </w:tc>
      </w:tr>
      <w:tr w:rsidR="00D93671" w:rsidRPr="00F224BC" w:rsidTr="00B672EC">
        <w:trPr>
          <w:trHeight w:val="84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6</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Объем отгруженных товаров собственного производства, выполненных работ и услуг собственными силами предприятий по всем видам экономической деятельности, млн. руб.</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944,1</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1014,2</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1061,9</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1062,4</w:t>
            </w:r>
          </w:p>
        </w:tc>
      </w:tr>
      <w:tr w:rsidR="00D93671" w:rsidRPr="00F224BC" w:rsidTr="00B672EC">
        <w:trPr>
          <w:trHeight w:val="5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7</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Объем отгруженных товаров собственного производства, выполненных работ и услуг собственными силами предприятий обрабатывающих производств, млн. руб.</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765,2</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816,3</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858,1</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862,4</w:t>
            </w:r>
          </w:p>
        </w:tc>
      </w:tr>
      <w:tr w:rsidR="00D93671" w:rsidRPr="00F224BC" w:rsidTr="00B672EC">
        <w:trPr>
          <w:trHeight w:val="5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8</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Индекс физического объема оборота розничной торговли, %</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100,2</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101,5</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102,5</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103,5</w:t>
            </w:r>
          </w:p>
        </w:tc>
      </w:tr>
      <w:tr w:rsidR="00D93671" w:rsidRPr="00F224BC" w:rsidTr="00B672EC">
        <w:trPr>
          <w:trHeight w:val="5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9</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 xml:space="preserve">Средняя номинальная начисленная заработная плата работников крупных и средних предприятий, рублей </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20762,3</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22353,0</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rPr>
                <w:rFonts w:ascii="Cambria" w:eastAsia="Times New Roman" w:hAnsi="Cambria"/>
              </w:rPr>
            </w:pPr>
            <w:r w:rsidRPr="00F224BC">
              <w:rPr>
                <w:rFonts w:ascii="Cambria" w:eastAsia="Times New Roman" w:hAnsi="Cambria"/>
              </w:rPr>
              <w:t>23725,8</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B50D02" w:rsidP="00D73837">
            <w:pPr>
              <w:widowControl/>
              <w:jc w:val="center"/>
              <w:rPr>
                <w:rFonts w:ascii="Cambria" w:eastAsia="Times New Roman" w:hAnsi="Cambria"/>
              </w:rPr>
            </w:pPr>
            <w:r w:rsidRPr="00F224BC">
              <w:rPr>
                <w:rFonts w:ascii="Cambria" w:eastAsia="Times New Roman" w:hAnsi="Cambria"/>
              </w:rPr>
              <w:t>2619</w:t>
            </w:r>
            <w:r w:rsidR="00E55686" w:rsidRPr="00F224BC">
              <w:rPr>
                <w:rFonts w:ascii="Cambria" w:eastAsia="Times New Roman" w:hAnsi="Cambria"/>
              </w:rPr>
              <w:t>5,3</w:t>
            </w:r>
          </w:p>
        </w:tc>
      </w:tr>
      <w:tr w:rsidR="00D93671" w:rsidRPr="00F224BC" w:rsidTr="00B672EC">
        <w:trPr>
          <w:trHeight w:val="5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10</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Производство сельскохозяйственной продукции в хозяйствах всех категорий, тыс. тонн:</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D93671" w:rsidP="00D73837">
            <w:pPr>
              <w:widowControl/>
              <w:jc w:val="center"/>
              <w:rPr>
                <w:rFonts w:ascii="Cambria" w:eastAsia="Times New Roman" w:hAnsi="Cambria"/>
              </w:rPr>
            </w:pP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D93671" w:rsidP="00D73837">
            <w:pPr>
              <w:widowControl/>
              <w:jc w:val="center"/>
              <w:rPr>
                <w:rFonts w:ascii="Cambria" w:eastAsia="Times New Roman" w:hAnsi="Cambria"/>
              </w:rPr>
            </w:pP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D93671" w:rsidP="00D73837">
            <w:pPr>
              <w:widowControl/>
              <w:jc w:val="center"/>
              <w:rPr>
                <w:rFonts w:ascii="Cambria" w:eastAsia="Times New Roman" w:hAnsi="Cambria"/>
              </w:rPr>
            </w:pP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D93671" w:rsidP="00D73837">
            <w:pPr>
              <w:widowControl/>
              <w:jc w:val="center"/>
              <w:rPr>
                <w:rFonts w:ascii="Cambria" w:eastAsia="Times New Roman" w:hAnsi="Cambria"/>
              </w:rPr>
            </w:pPr>
          </w:p>
        </w:tc>
      </w:tr>
      <w:tr w:rsidR="00D93671" w:rsidRPr="00F224BC" w:rsidTr="00B672EC">
        <w:trPr>
          <w:trHeight w:val="29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10.1.</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jc w:val="right"/>
              <w:rPr>
                <w:rFonts w:ascii="Cambria" w:eastAsia="Times New Roman" w:hAnsi="Cambria"/>
              </w:rPr>
            </w:pPr>
            <w:r w:rsidRPr="00F224BC">
              <w:rPr>
                <w:rFonts w:ascii="Cambria" w:eastAsia="Times New Roman" w:hAnsi="Cambria"/>
              </w:rPr>
              <w:t>зерно (в весе после доработки)</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48,5</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38,1</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43,4</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47,9</w:t>
            </w:r>
          </w:p>
        </w:tc>
      </w:tr>
      <w:tr w:rsidR="00D93671" w:rsidRPr="00F224BC" w:rsidTr="00B672EC">
        <w:trPr>
          <w:trHeight w:val="29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10.2.</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jc w:val="right"/>
              <w:rPr>
                <w:rFonts w:ascii="Cambria" w:eastAsia="Times New Roman" w:hAnsi="Cambria"/>
              </w:rPr>
            </w:pPr>
            <w:r w:rsidRPr="00F224BC">
              <w:rPr>
                <w:rFonts w:ascii="Cambria" w:eastAsia="Times New Roman" w:hAnsi="Cambria"/>
              </w:rPr>
              <w:t>картофель</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68,2</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62,5</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65,4</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65,4</w:t>
            </w:r>
          </w:p>
        </w:tc>
      </w:tr>
      <w:tr w:rsidR="00D93671" w:rsidRPr="00F224BC" w:rsidTr="00B672EC">
        <w:trPr>
          <w:trHeight w:val="29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10.3.</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jc w:val="right"/>
              <w:rPr>
                <w:rFonts w:ascii="Cambria" w:eastAsia="Times New Roman" w:hAnsi="Cambria"/>
              </w:rPr>
            </w:pPr>
            <w:r w:rsidRPr="00F224BC">
              <w:rPr>
                <w:rFonts w:ascii="Cambria" w:eastAsia="Times New Roman" w:hAnsi="Cambria"/>
              </w:rPr>
              <w:t>молоко</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5,4</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5,2</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5,5</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5,3</w:t>
            </w:r>
          </w:p>
        </w:tc>
      </w:tr>
      <w:tr w:rsidR="00D93671" w:rsidRPr="00F224BC" w:rsidTr="00B672EC">
        <w:trPr>
          <w:trHeight w:val="112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11</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Выброшено в атмосферу загрязняющих веществ, отходящих от стационарных источников, тонн</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142</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142</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141</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E55686" w:rsidP="00D73837">
            <w:pPr>
              <w:widowControl/>
              <w:jc w:val="center"/>
              <w:rPr>
                <w:rFonts w:ascii="Cambria" w:eastAsia="Times New Roman" w:hAnsi="Cambria"/>
              </w:rPr>
            </w:pPr>
            <w:r w:rsidRPr="00F224BC">
              <w:rPr>
                <w:rFonts w:ascii="Cambria" w:eastAsia="Times New Roman" w:hAnsi="Cambria"/>
              </w:rPr>
              <w:t>142</w:t>
            </w:r>
          </w:p>
        </w:tc>
      </w:tr>
      <w:tr w:rsidR="00D93671" w:rsidRPr="00F224BC" w:rsidTr="00B672EC">
        <w:trPr>
          <w:trHeight w:val="84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12</w:t>
            </w:r>
          </w:p>
        </w:tc>
        <w:tc>
          <w:tcPr>
            <w:tcW w:w="2326" w:type="pct"/>
            <w:tcBorders>
              <w:top w:val="nil"/>
              <w:left w:val="nil"/>
              <w:bottom w:val="single" w:sz="4" w:space="0" w:color="auto"/>
              <w:right w:val="single" w:sz="4" w:space="0" w:color="auto"/>
            </w:tcBorders>
            <w:shd w:val="clear" w:color="auto" w:fill="auto"/>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Дефицит бюджета по отношению к налоговым и неналоговым доходам консолидированного бюджета, %</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0616F8" w:rsidP="00D73837">
            <w:pPr>
              <w:widowControl/>
              <w:jc w:val="center"/>
              <w:rPr>
                <w:rFonts w:ascii="Cambria" w:eastAsia="Times New Roman" w:hAnsi="Cambria"/>
              </w:rPr>
            </w:pPr>
            <w:r w:rsidRPr="00F224BC">
              <w:rPr>
                <w:rFonts w:ascii="Cambria" w:eastAsia="Times New Roman" w:hAnsi="Cambria"/>
              </w:rPr>
              <w:t>0</w:t>
            </w:r>
            <w:r w:rsidR="008E26FE" w:rsidRPr="00F224BC">
              <w:rPr>
                <w:rFonts w:ascii="Cambria" w:eastAsia="Times New Roman" w:hAnsi="Cambria"/>
              </w:rPr>
              <w:t>,0</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0616F8" w:rsidP="00D73837">
            <w:pPr>
              <w:widowControl/>
              <w:jc w:val="center"/>
              <w:rPr>
                <w:rFonts w:ascii="Cambria" w:eastAsia="Times New Roman" w:hAnsi="Cambria"/>
              </w:rPr>
            </w:pPr>
            <w:r w:rsidRPr="00F224BC">
              <w:rPr>
                <w:rFonts w:ascii="Cambria" w:eastAsia="Times New Roman" w:hAnsi="Cambria"/>
              </w:rPr>
              <w:t>0</w:t>
            </w:r>
            <w:r w:rsidR="008E26FE" w:rsidRPr="00F224BC">
              <w:rPr>
                <w:rFonts w:ascii="Cambria" w:eastAsia="Times New Roman" w:hAnsi="Cambria"/>
              </w:rPr>
              <w:t>,0</w:t>
            </w:r>
          </w:p>
        </w:tc>
        <w:tc>
          <w:tcPr>
            <w:tcW w:w="572" w:type="pct"/>
            <w:tcBorders>
              <w:top w:val="nil"/>
              <w:left w:val="nil"/>
              <w:bottom w:val="single" w:sz="4" w:space="0" w:color="auto"/>
              <w:right w:val="single" w:sz="4" w:space="0" w:color="auto"/>
            </w:tcBorders>
            <w:shd w:val="clear" w:color="auto" w:fill="auto"/>
            <w:noWrap/>
            <w:vAlign w:val="center"/>
          </w:tcPr>
          <w:p w:rsidR="00D93671" w:rsidRPr="00F224BC" w:rsidRDefault="000616F8" w:rsidP="00D73837">
            <w:pPr>
              <w:widowControl/>
              <w:jc w:val="center"/>
              <w:rPr>
                <w:rFonts w:ascii="Cambria" w:eastAsia="Times New Roman" w:hAnsi="Cambria"/>
              </w:rPr>
            </w:pPr>
            <w:r w:rsidRPr="00F224BC">
              <w:rPr>
                <w:rFonts w:ascii="Cambria" w:eastAsia="Times New Roman" w:hAnsi="Cambria"/>
              </w:rPr>
              <w:t>0</w:t>
            </w:r>
            <w:r w:rsidR="008E26FE" w:rsidRPr="00F224BC">
              <w:rPr>
                <w:rFonts w:ascii="Cambria" w:eastAsia="Times New Roman" w:hAnsi="Cambria"/>
              </w:rPr>
              <w:t>,0,</w:t>
            </w:r>
          </w:p>
        </w:tc>
        <w:tc>
          <w:tcPr>
            <w:tcW w:w="573" w:type="pct"/>
            <w:tcBorders>
              <w:top w:val="nil"/>
              <w:left w:val="nil"/>
              <w:bottom w:val="single" w:sz="4" w:space="0" w:color="auto"/>
              <w:right w:val="single" w:sz="4" w:space="0" w:color="auto"/>
            </w:tcBorders>
            <w:shd w:val="clear" w:color="auto" w:fill="auto"/>
            <w:noWrap/>
            <w:vAlign w:val="center"/>
          </w:tcPr>
          <w:p w:rsidR="00D93671" w:rsidRPr="00F224BC" w:rsidRDefault="000616F8" w:rsidP="00D73837">
            <w:pPr>
              <w:widowControl/>
              <w:jc w:val="center"/>
              <w:rPr>
                <w:rFonts w:ascii="Cambria" w:eastAsia="Times New Roman" w:hAnsi="Cambria"/>
              </w:rPr>
            </w:pPr>
            <w:r w:rsidRPr="00F224BC">
              <w:rPr>
                <w:rFonts w:ascii="Cambria" w:eastAsia="Times New Roman" w:hAnsi="Cambria"/>
              </w:rPr>
              <w:t>0</w:t>
            </w:r>
            <w:r w:rsidR="008E26FE" w:rsidRPr="00F224BC">
              <w:rPr>
                <w:rFonts w:ascii="Cambria" w:eastAsia="Times New Roman" w:hAnsi="Cambria"/>
              </w:rPr>
              <w:t>,0</w:t>
            </w:r>
          </w:p>
        </w:tc>
      </w:tr>
    </w:tbl>
    <w:p w:rsidR="00D93671" w:rsidRPr="00F224BC" w:rsidRDefault="00D93671" w:rsidP="00A87E4F">
      <w:pPr>
        <w:widowControl/>
        <w:autoSpaceDE w:val="0"/>
        <w:autoSpaceDN w:val="0"/>
        <w:adjustRightInd w:val="0"/>
        <w:spacing w:before="120" w:line="257" w:lineRule="auto"/>
        <w:ind w:left="221" w:firstLine="709"/>
        <w:jc w:val="both"/>
        <w:rPr>
          <w:rFonts w:asciiTheme="majorHAnsi" w:hAnsiTheme="majorHAnsi"/>
          <w:color w:val="auto"/>
        </w:rPr>
      </w:pPr>
      <w:r w:rsidRPr="00F224BC">
        <w:rPr>
          <w:rFonts w:asciiTheme="majorHAnsi" w:hAnsiTheme="majorHAnsi"/>
          <w:i/>
          <w:color w:val="auto"/>
        </w:rPr>
        <w:t xml:space="preserve">Базовый сценарий </w:t>
      </w:r>
      <w:r w:rsidRPr="00F224BC">
        <w:rPr>
          <w:rFonts w:asciiTheme="majorHAnsi" w:hAnsiTheme="majorHAnsi"/>
          <w:color w:val="auto"/>
        </w:rPr>
        <w:t xml:space="preserve">будет характеризоваться устойчивым развитием Навлинского района в условиях умеренного роста экономики и повышения конкурентоспособности продукции местных товаропроизводителей.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среднегодовой темп прироста бюджета муниципального образования в 2018-2030 гг. на уровне 3-4%. </w:t>
      </w:r>
    </w:p>
    <w:p w:rsidR="00D93671" w:rsidRPr="00F224BC" w:rsidRDefault="00D93671" w:rsidP="00D73837">
      <w:pPr>
        <w:widowControl/>
        <w:autoSpaceDE w:val="0"/>
        <w:autoSpaceDN w:val="0"/>
        <w:adjustRightInd w:val="0"/>
        <w:spacing w:line="256" w:lineRule="auto"/>
        <w:ind w:left="221" w:firstLine="709"/>
        <w:jc w:val="both"/>
        <w:rPr>
          <w:rFonts w:asciiTheme="majorHAnsi" w:hAnsiTheme="majorHAnsi"/>
          <w:color w:val="auto"/>
        </w:rPr>
      </w:pPr>
      <w:r w:rsidRPr="00F224BC">
        <w:rPr>
          <w:rFonts w:asciiTheme="majorHAnsi" w:hAnsiTheme="majorHAnsi"/>
          <w:color w:val="auto"/>
        </w:rPr>
        <w:t>Развитие промышленности района осуществляется за счет диверсификации и роста числа малых и средних производственных предприятий. Наращивание объемов выпуска продукции такими компаниями происходит за счет создания благоприятных условий для предпринимательской деятельности и поддержки со стороны районных властей.</w:t>
      </w:r>
    </w:p>
    <w:p w:rsidR="00D93671" w:rsidRPr="00F224BC" w:rsidRDefault="00D93671" w:rsidP="00D73837">
      <w:pPr>
        <w:widowControl/>
        <w:autoSpaceDE w:val="0"/>
        <w:autoSpaceDN w:val="0"/>
        <w:adjustRightInd w:val="0"/>
        <w:spacing w:line="256" w:lineRule="auto"/>
        <w:ind w:left="221" w:firstLine="709"/>
        <w:jc w:val="both"/>
        <w:rPr>
          <w:rFonts w:asciiTheme="majorHAnsi" w:hAnsiTheme="majorHAnsi"/>
          <w:color w:val="auto"/>
        </w:rPr>
      </w:pPr>
      <w:r w:rsidRPr="00F224BC">
        <w:rPr>
          <w:rFonts w:asciiTheme="majorHAnsi" w:hAnsiTheme="majorHAnsi"/>
          <w:color w:val="auto"/>
        </w:rPr>
        <w:t xml:space="preserve">Развитие предприятий сельского хозяйства происходит в направлении расширения продуктовой линейки и наращивания объемов. Завершение перераспределения земель, задействованных в сельском хозяйстве, стимулирует переход от экстенсивного развития отрасли к интенсивному, предполагающему внедрение современных технологий агробизнеса. Использование преимущества выгодного географического расположения Навлинского района. </w:t>
      </w:r>
    </w:p>
    <w:p w:rsidR="00D93671" w:rsidRPr="00F224BC" w:rsidRDefault="00D93671" w:rsidP="00D73837">
      <w:pPr>
        <w:widowControl/>
        <w:autoSpaceDE w:val="0"/>
        <w:autoSpaceDN w:val="0"/>
        <w:adjustRightInd w:val="0"/>
        <w:spacing w:line="256" w:lineRule="auto"/>
        <w:ind w:left="221" w:firstLine="709"/>
        <w:jc w:val="both"/>
        <w:rPr>
          <w:rFonts w:asciiTheme="majorHAnsi" w:hAnsiTheme="majorHAnsi"/>
          <w:color w:val="auto"/>
        </w:rPr>
      </w:pPr>
      <w:r w:rsidRPr="00F224BC">
        <w:rPr>
          <w:rFonts w:asciiTheme="majorHAnsi" w:hAnsiTheme="majorHAnsi"/>
          <w:color w:val="auto"/>
        </w:rPr>
        <w:t xml:space="preserve">При условии влияния действующих ограничений базовый сценарий развития Навлинского района предполагает реализацию точечных инициатив по повышению уровня жизни в районе. Формирование отдельных элементов комфортной среды, направленных на повышение экологичности и удобства (прежде всего, в сфере общественного транспорта, территориального планирования, утилизации отходов). В сфере ЖКХ реализуются отдельные проекты по обновлению устаревшей инфраструктуры, а также привлекаются коммерческие поставщики коммунальных услуг.  Навлинский район реализует программы по снижению расходов на здравоохранение при соблюдении необходимых требований и стандартов по обслуживанию населения. Увеличивается роль некоммерческих организаций в предоставлении социальных услуг жителям района </w:t>
      </w:r>
    </w:p>
    <w:p w:rsidR="00D93671" w:rsidRPr="00F224BC" w:rsidRDefault="00D93671" w:rsidP="00D73837">
      <w:pPr>
        <w:widowControl/>
        <w:autoSpaceDE w:val="0"/>
        <w:autoSpaceDN w:val="0"/>
        <w:adjustRightInd w:val="0"/>
        <w:spacing w:line="256" w:lineRule="auto"/>
        <w:ind w:left="221" w:firstLine="709"/>
        <w:jc w:val="both"/>
        <w:rPr>
          <w:rFonts w:asciiTheme="majorHAnsi" w:hAnsiTheme="majorHAnsi"/>
          <w:color w:val="auto"/>
        </w:rPr>
      </w:pPr>
      <w:r w:rsidRPr="00F224BC">
        <w:rPr>
          <w:rFonts w:asciiTheme="majorHAnsi" w:hAnsiTheme="majorHAnsi"/>
          <w:color w:val="auto"/>
        </w:rPr>
        <w:t xml:space="preserve">Деятельность районных властей направлена на формирование условий для развития человеческого капитала, стимулирование диверсификации производства, повышение производительности труда и улучшение качества инфраструктуры. Существующие бюджетные ограничения определяют набор инструментов реализации приоритетных направлений экономической и социальной политики Навлинского района. </w:t>
      </w:r>
    </w:p>
    <w:p w:rsidR="00D93671" w:rsidRPr="00F224BC" w:rsidRDefault="00D93671" w:rsidP="00D73837">
      <w:pPr>
        <w:widowControl/>
        <w:autoSpaceDE w:val="0"/>
        <w:autoSpaceDN w:val="0"/>
        <w:adjustRightInd w:val="0"/>
        <w:spacing w:line="256" w:lineRule="auto"/>
        <w:ind w:left="221" w:firstLine="709"/>
        <w:jc w:val="both"/>
        <w:rPr>
          <w:rFonts w:asciiTheme="majorHAnsi" w:hAnsiTheme="majorHAnsi"/>
          <w:color w:val="auto"/>
        </w:rPr>
      </w:pPr>
      <w:r w:rsidRPr="00F224BC">
        <w:rPr>
          <w:rFonts w:asciiTheme="majorHAnsi" w:hAnsiTheme="majorHAnsi"/>
          <w:color w:val="auto"/>
        </w:rPr>
        <w:t xml:space="preserve">Основными рисками, связанными с выбором целевого сценария развития Навлинского района, являются </w:t>
      </w:r>
    </w:p>
    <w:p w:rsidR="00D93671" w:rsidRPr="00F224BC" w:rsidRDefault="00D93671" w:rsidP="001B3879">
      <w:pPr>
        <w:widowControl/>
        <w:numPr>
          <w:ilvl w:val="0"/>
          <w:numId w:val="28"/>
        </w:numPr>
        <w:tabs>
          <w:tab w:val="clear" w:pos="1429"/>
          <w:tab w:val="num" w:pos="709"/>
          <w:tab w:val="left" w:pos="851"/>
          <w:tab w:val="num" w:pos="928"/>
        </w:tabs>
        <w:ind w:left="0" w:firstLine="709"/>
        <w:jc w:val="both"/>
        <w:rPr>
          <w:rFonts w:asciiTheme="majorHAnsi" w:eastAsia="Times New Roman" w:hAnsiTheme="majorHAnsi"/>
          <w:color w:val="auto"/>
          <w:spacing w:val="-4"/>
          <w:szCs w:val="26"/>
        </w:rPr>
      </w:pPr>
      <w:r w:rsidRPr="00F224BC">
        <w:rPr>
          <w:rFonts w:asciiTheme="majorHAnsi" w:eastAsia="Times New Roman" w:hAnsiTheme="majorHAnsi"/>
          <w:color w:val="auto"/>
          <w:spacing w:val="-4"/>
          <w:szCs w:val="26"/>
        </w:rPr>
        <w:t>сохранение тренда оттока населения из района (прежде всего, молодежи и выпускников образовательных учреждений);</w:t>
      </w:r>
    </w:p>
    <w:p w:rsidR="00D93671" w:rsidRPr="00F224BC" w:rsidRDefault="00D93671" w:rsidP="001B3879">
      <w:pPr>
        <w:widowControl/>
        <w:numPr>
          <w:ilvl w:val="0"/>
          <w:numId w:val="28"/>
        </w:numPr>
        <w:tabs>
          <w:tab w:val="clear" w:pos="1429"/>
          <w:tab w:val="num" w:pos="709"/>
          <w:tab w:val="left" w:pos="851"/>
          <w:tab w:val="num" w:pos="928"/>
        </w:tabs>
        <w:ind w:left="0" w:firstLine="709"/>
        <w:contextualSpacing/>
        <w:jc w:val="both"/>
        <w:rPr>
          <w:rFonts w:asciiTheme="majorHAnsi" w:eastAsia="Times New Roman" w:hAnsiTheme="majorHAnsi"/>
          <w:color w:val="auto"/>
          <w:szCs w:val="20"/>
        </w:rPr>
      </w:pPr>
      <w:r w:rsidRPr="00F224BC">
        <w:rPr>
          <w:rFonts w:asciiTheme="majorHAnsi" w:eastAsia="PMingLiU" w:hAnsiTheme="majorHAnsi"/>
          <w:color w:val="auto"/>
          <w:spacing w:val="-4"/>
          <w:szCs w:val="26"/>
        </w:rPr>
        <w:t>повышение аварийности инфраструктуры ЖКХ вследствие низких темпов ее обновления и последующее отвлечение ресурсов на ликвидацию последствий аварий вместо инвестирования в развитие сетей;</w:t>
      </w:r>
    </w:p>
    <w:p w:rsidR="00C112F2" w:rsidRPr="00F224BC" w:rsidRDefault="00C112F2" w:rsidP="001B3879">
      <w:pPr>
        <w:widowControl/>
        <w:numPr>
          <w:ilvl w:val="0"/>
          <w:numId w:val="28"/>
        </w:numPr>
        <w:tabs>
          <w:tab w:val="clear" w:pos="1429"/>
          <w:tab w:val="num" w:pos="709"/>
          <w:tab w:val="left" w:pos="851"/>
          <w:tab w:val="num" w:pos="928"/>
        </w:tabs>
        <w:ind w:left="0" w:firstLine="709"/>
        <w:jc w:val="both"/>
        <w:rPr>
          <w:rFonts w:asciiTheme="majorHAnsi" w:eastAsia="Times New Roman" w:hAnsiTheme="majorHAnsi"/>
          <w:color w:val="auto"/>
          <w:spacing w:val="-4"/>
          <w:szCs w:val="26"/>
        </w:rPr>
      </w:pPr>
      <w:r w:rsidRPr="00F224BC">
        <w:rPr>
          <w:rFonts w:asciiTheme="majorHAnsi" w:eastAsia="Times New Roman" w:hAnsiTheme="majorHAnsi"/>
          <w:color w:val="auto"/>
          <w:spacing w:val="-4"/>
          <w:szCs w:val="26"/>
        </w:rPr>
        <w:t>увеличение изношенности объектов ЖКХ</w:t>
      </w:r>
    </w:p>
    <w:p w:rsidR="00D93671" w:rsidRPr="00F224BC" w:rsidRDefault="00957DC8" w:rsidP="001B3879">
      <w:pPr>
        <w:widowControl/>
        <w:numPr>
          <w:ilvl w:val="0"/>
          <w:numId w:val="28"/>
        </w:numPr>
        <w:tabs>
          <w:tab w:val="clear" w:pos="1429"/>
          <w:tab w:val="num" w:pos="709"/>
          <w:tab w:val="left" w:pos="851"/>
          <w:tab w:val="num" w:pos="928"/>
        </w:tabs>
        <w:ind w:left="0" w:firstLine="709"/>
        <w:jc w:val="both"/>
        <w:rPr>
          <w:rFonts w:asciiTheme="majorHAnsi" w:eastAsia="Times New Roman" w:hAnsiTheme="majorHAnsi"/>
          <w:color w:val="auto"/>
          <w:spacing w:val="-4"/>
          <w:szCs w:val="26"/>
        </w:rPr>
      </w:pPr>
      <w:r w:rsidRPr="00F224BC">
        <w:rPr>
          <w:rFonts w:asciiTheme="majorHAnsi" w:eastAsia="Times New Roman" w:hAnsiTheme="majorHAnsi"/>
          <w:color w:val="auto"/>
          <w:spacing w:val="-4"/>
          <w:szCs w:val="26"/>
        </w:rPr>
        <w:t>не</w:t>
      </w:r>
      <w:r w:rsidR="00C112F2" w:rsidRPr="00F224BC">
        <w:rPr>
          <w:rFonts w:asciiTheme="majorHAnsi" w:eastAsia="Times New Roman" w:hAnsiTheme="majorHAnsi"/>
          <w:color w:val="auto"/>
          <w:spacing w:val="-4"/>
          <w:szCs w:val="26"/>
        </w:rPr>
        <w:t>достаточное качество дорожной инфраструктуры</w:t>
      </w:r>
      <w:r w:rsidR="00D93671" w:rsidRPr="00F224BC">
        <w:rPr>
          <w:rFonts w:asciiTheme="majorHAnsi" w:eastAsia="Times New Roman" w:hAnsiTheme="majorHAnsi"/>
          <w:color w:val="auto"/>
          <w:spacing w:val="-4"/>
          <w:szCs w:val="26"/>
        </w:rPr>
        <w:t>;</w:t>
      </w:r>
    </w:p>
    <w:p w:rsidR="00F572BE" w:rsidRPr="00F224BC" w:rsidRDefault="00957DC8" w:rsidP="001B3879">
      <w:pPr>
        <w:widowControl/>
        <w:numPr>
          <w:ilvl w:val="0"/>
          <w:numId w:val="28"/>
        </w:numPr>
        <w:tabs>
          <w:tab w:val="clear" w:pos="1429"/>
          <w:tab w:val="num" w:pos="709"/>
          <w:tab w:val="left" w:pos="851"/>
          <w:tab w:val="num" w:pos="928"/>
        </w:tabs>
        <w:ind w:left="0" w:firstLine="709"/>
        <w:jc w:val="both"/>
        <w:rPr>
          <w:rFonts w:asciiTheme="majorHAnsi" w:eastAsia="Times New Roman" w:hAnsiTheme="majorHAnsi"/>
          <w:color w:val="auto"/>
          <w:spacing w:val="-4"/>
          <w:szCs w:val="26"/>
        </w:rPr>
      </w:pPr>
      <w:r w:rsidRPr="00F224BC">
        <w:rPr>
          <w:rFonts w:asciiTheme="majorHAnsi" w:eastAsia="Times New Roman" w:hAnsiTheme="majorHAnsi"/>
          <w:color w:val="auto"/>
          <w:spacing w:val="-4"/>
          <w:szCs w:val="26"/>
        </w:rPr>
        <w:t>отсутствие возможности качественного транспортного обслуживания населения.</w:t>
      </w:r>
    </w:p>
    <w:p w:rsidR="00D93671" w:rsidRPr="00F224BC" w:rsidRDefault="00D93671" w:rsidP="00D73837">
      <w:pPr>
        <w:pStyle w:val="afb"/>
        <w:tabs>
          <w:tab w:val="left" w:pos="7513"/>
          <w:tab w:val="left" w:pos="7938"/>
        </w:tabs>
        <w:ind w:left="-142" w:right="57"/>
        <w:jc w:val="both"/>
        <w:rPr>
          <w:rFonts w:asciiTheme="majorHAnsi" w:eastAsia="Times New Roman" w:hAnsiTheme="majorHAnsi"/>
          <w:b w:val="0"/>
          <w:color w:val="548DD4" w:themeColor="text2" w:themeTint="99"/>
          <w:lang w:val="ru-RU"/>
        </w:rPr>
      </w:pPr>
      <w:r w:rsidRPr="00F224BC">
        <w:rPr>
          <w:rFonts w:asciiTheme="majorHAnsi" w:hAnsiTheme="majorHAnsi"/>
          <w:b w:val="0"/>
          <w:color w:val="548DD4" w:themeColor="text2" w:themeTint="99"/>
          <w:lang w:val="ru-RU"/>
        </w:rPr>
        <w:t>Таблица 4</w:t>
      </w:r>
      <w:r w:rsidR="00BE47A9" w:rsidRPr="00F224BC">
        <w:rPr>
          <w:rFonts w:asciiTheme="majorHAnsi" w:hAnsiTheme="majorHAnsi"/>
          <w:b w:val="0"/>
          <w:color w:val="548DD4" w:themeColor="text2" w:themeTint="99"/>
          <w:lang w:val="ru-RU"/>
        </w:rPr>
        <w:t>4</w:t>
      </w:r>
      <w:r w:rsidRPr="00F224BC">
        <w:rPr>
          <w:rFonts w:asciiTheme="majorHAnsi" w:hAnsiTheme="majorHAnsi"/>
          <w:b w:val="0"/>
          <w:color w:val="548DD4" w:themeColor="text2" w:themeTint="99"/>
          <w:lang w:val="ru-RU"/>
        </w:rPr>
        <w:t xml:space="preserve"> – </w:t>
      </w:r>
      <w:r w:rsidRPr="00F224BC">
        <w:rPr>
          <w:rFonts w:asciiTheme="majorHAnsi" w:eastAsia="Times New Roman" w:hAnsiTheme="majorHAnsi"/>
          <w:b w:val="0"/>
          <w:color w:val="548DD4" w:themeColor="text2" w:themeTint="99"/>
          <w:lang w:val="ru-RU"/>
        </w:rPr>
        <w:t>Основные показатели реализации базового сценария развития Навлинского района до 2030 года</w:t>
      </w:r>
    </w:p>
    <w:tbl>
      <w:tblPr>
        <w:tblW w:w="5000" w:type="pct"/>
        <w:tblLook w:val="04A0" w:firstRow="1" w:lastRow="0" w:firstColumn="1" w:lastColumn="0" w:noHBand="0" w:noVBand="1"/>
      </w:tblPr>
      <w:tblGrid>
        <w:gridCol w:w="714"/>
        <w:gridCol w:w="4322"/>
        <w:gridCol w:w="1063"/>
        <w:gridCol w:w="1063"/>
        <w:gridCol w:w="1063"/>
        <w:gridCol w:w="1063"/>
      </w:tblGrid>
      <w:tr w:rsidR="00D93671" w:rsidRPr="00F224BC" w:rsidTr="00A87E4F">
        <w:trPr>
          <w:trHeight w:val="290"/>
          <w:tblHeader/>
        </w:trPr>
        <w:tc>
          <w:tcPr>
            <w:tcW w:w="384" w:type="pct"/>
            <w:tcBorders>
              <w:top w:val="single" w:sz="4" w:space="0" w:color="auto"/>
              <w:left w:val="single" w:sz="4" w:space="0" w:color="auto"/>
              <w:bottom w:val="single" w:sz="4" w:space="0" w:color="auto"/>
              <w:right w:val="single" w:sz="4" w:space="0" w:color="auto"/>
            </w:tcBorders>
            <w:noWrap/>
            <w:vAlign w:val="center"/>
            <w:hideMark/>
          </w:tcPr>
          <w:p w:rsidR="00D93671" w:rsidRPr="00F224BC" w:rsidRDefault="00D93671" w:rsidP="00D73837">
            <w:pPr>
              <w:widowControl/>
              <w:jc w:val="center"/>
              <w:rPr>
                <w:rFonts w:ascii="Cambria" w:eastAsia="Times New Roman" w:hAnsi="Cambria"/>
                <w:b/>
              </w:rPr>
            </w:pPr>
            <w:r w:rsidRPr="00F224BC">
              <w:rPr>
                <w:rFonts w:ascii="Cambria" w:eastAsia="Times New Roman" w:hAnsi="Cambria"/>
                <w:b/>
              </w:rPr>
              <w:t>№</w:t>
            </w:r>
          </w:p>
        </w:tc>
        <w:tc>
          <w:tcPr>
            <w:tcW w:w="2476" w:type="pct"/>
            <w:tcBorders>
              <w:top w:val="single" w:sz="4" w:space="0" w:color="auto"/>
              <w:left w:val="nil"/>
              <w:bottom w:val="single" w:sz="4" w:space="0" w:color="auto"/>
              <w:right w:val="single" w:sz="4" w:space="0" w:color="auto"/>
            </w:tcBorders>
            <w:vAlign w:val="center"/>
            <w:hideMark/>
          </w:tcPr>
          <w:p w:rsidR="00D93671" w:rsidRPr="00F224BC" w:rsidRDefault="00D93671" w:rsidP="00D73837">
            <w:pPr>
              <w:widowControl/>
              <w:rPr>
                <w:rFonts w:ascii="Cambria" w:eastAsia="Times New Roman" w:hAnsi="Cambria"/>
                <w:b/>
              </w:rPr>
            </w:pPr>
            <w:r w:rsidRPr="00F224BC">
              <w:rPr>
                <w:rFonts w:ascii="Cambria" w:eastAsia="Times New Roman" w:hAnsi="Cambria"/>
                <w:b/>
              </w:rPr>
              <w:t>Показатель</w:t>
            </w:r>
          </w:p>
        </w:tc>
        <w:tc>
          <w:tcPr>
            <w:tcW w:w="572" w:type="pct"/>
            <w:tcBorders>
              <w:top w:val="single" w:sz="4" w:space="0" w:color="auto"/>
              <w:left w:val="nil"/>
              <w:bottom w:val="single" w:sz="4" w:space="0" w:color="auto"/>
              <w:right w:val="single" w:sz="4" w:space="0" w:color="auto"/>
            </w:tcBorders>
            <w:noWrap/>
            <w:vAlign w:val="center"/>
            <w:hideMark/>
          </w:tcPr>
          <w:p w:rsidR="00D93671" w:rsidRPr="00F224BC" w:rsidRDefault="00D93671" w:rsidP="00D73837">
            <w:pPr>
              <w:widowControl/>
              <w:jc w:val="center"/>
              <w:rPr>
                <w:rFonts w:ascii="Cambria" w:eastAsia="Times New Roman" w:hAnsi="Cambria"/>
                <w:b/>
              </w:rPr>
            </w:pPr>
            <w:r w:rsidRPr="00F224BC">
              <w:rPr>
                <w:rFonts w:ascii="Cambria" w:eastAsia="Times New Roman" w:hAnsi="Cambria"/>
                <w:b/>
              </w:rPr>
              <w:t>2017</w:t>
            </w:r>
          </w:p>
        </w:tc>
        <w:tc>
          <w:tcPr>
            <w:tcW w:w="572" w:type="pct"/>
            <w:tcBorders>
              <w:top w:val="single" w:sz="4" w:space="0" w:color="auto"/>
              <w:left w:val="nil"/>
              <w:bottom w:val="single" w:sz="4" w:space="0" w:color="auto"/>
              <w:right w:val="single" w:sz="4" w:space="0" w:color="auto"/>
            </w:tcBorders>
            <w:noWrap/>
            <w:vAlign w:val="center"/>
            <w:hideMark/>
          </w:tcPr>
          <w:p w:rsidR="00D93671" w:rsidRPr="00F224BC" w:rsidRDefault="00D93671" w:rsidP="00D73837">
            <w:pPr>
              <w:widowControl/>
              <w:jc w:val="center"/>
              <w:rPr>
                <w:rFonts w:ascii="Cambria" w:eastAsia="Times New Roman" w:hAnsi="Cambria"/>
                <w:b/>
              </w:rPr>
            </w:pPr>
            <w:r w:rsidRPr="00F224BC">
              <w:rPr>
                <w:rFonts w:ascii="Cambria" w:eastAsia="Times New Roman" w:hAnsi="Cambria"/>
                <w:b/>
              </w:rPr>
              <w:t>2020</w:t>
            </w:r>
          </w:p>
        </w:tc>
        <w:tc>
          <w:tcPr>
            <w:tcW w:w="572" w:type="pct"/>
            <w:tcBorders>
              <w:top w:val="single" w:sz="4" w:space="0" w:color="auto"/>
              <w:left w:val="nil"/>
              <w:bottom w:val="single" w:sz="4" w:space="0" w:color="auto"/>
              <w:right w:val="single" w:sz="4" w:space="0" w:color="auto"/>
            </w:tcBorders>
            <w:noWrap/>
            <w:vAlign w:val="center"/>
            <w:hideMark/>
          </w:tcPr>
          <w:p w:rsidR="00D93671" w:rsidRPr="00F224BC" w:rsidRDefault="00D93671" w:rsidP="00D73837">
            <w:pPr>
              <w:widowControl/>
              <w:jc w:val="center"/>
              <w:rPr>
                <w:rFonts w:ascii="Cambria" w:eastAsia="Times New Roman" w:hAnsi="Cambria"/>
                <w:b/>
              </w:rPr>
            </w:pPr>
            <w:r w:rsidRPr="00F224BC">
              <w:rPr>
                <w:rFonts w:ascii="Cambria" w:eastAsia="Times New Roman" w:hAnsi="Cambria"/>
                <w:b/>
              </w:rPr>
              <w:t>2025</w:t>
            </w:r>
          </w:p>
        </w:tc>
        <w:tc>
          <w:tcPr>
            <w:tcW w:w="423" w:type="pct"/>
            <w:tcBorders>
              <w:top w:val="single" w:sz="4" w:space="0" w:color="auto"/>
              <w:left w:val="nil"/>
              <w:bottom w:val="single" w:sz="4" w:space="0" w:color="auto"/>
              <w:right w:val="single" w:sz="4" w:space="0" w:color="auto"/>
            </w:tcBorders>
            <w:noWrap/>
            <w:vAlign w:val="center"/>
            <w:hideMark/>
          </w:tcPr>
          <w:p w:rsidR="00D93671" w:rsidRPr="00F224BC" w:rsidRDefault="00D93671" w:rsidP="00D73837">
            <w:pPr>
              <w:widowControl/>
              <w:jc w:val="center"/>
              <w:rPr>
                <w:rFonts w:ascii="Cambria" w:eastAsia="Times New Roman" w:hAnsi="Cambria"/>
                <w:b/>
              </w:rPr>
            </w:pPr>
            <w:r w:rsidRPr="00F224BC">
              <w:rPr>
                <w:rFonts w:ascii="Cambria" w:eastAsia="Times New Roman" w:hAnsi="Cambria"/>
                <w:b/>
              </w:rPr>
              <w:t>2030</w:t>
            </w:r>
          </w:p>
        </w:tc>
      </w:tr>
      <w:tr w:rsidR="00D93671" w:rsidRPr="00F224BC" w:rsidTr="00A87E4F">
        <w:trPr>
          <w:trHeight w:val="29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1</w:t>
            </w:r>
          </w:p>
        </w:tc>
        <w:tc>
          <w:tcPr>
            <w:tcW w:w="2476" w:type="pct"/>
            <w:tcBorders>
              <w:top w:val="nil"/>
              <w:left w:val="nil"/>
              <w:bottom w:val="single" w:sz="4" w:space="0" w:color="auto"/>
              <w:right w:val="single" w:sz="4" w:space="0" w:color="auto"/>
            </w:tcBorders>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Численность населения на начало года, тыс. чел.</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26,58</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25,86</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25,2</w:t>
            </w:r>
          </w:p>
        </w:tc>
        <w:tc>
          <w:tcPr>
            <w:tcW w:w="423"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25,33</w:t>
            </w:r>
          </w:p>
        </w:tc>
      </w:tr>
      <w:tr w:rsidR="00D93671" w:rsidRPr="00F224BC" w:rsidTr="00A87E4F">
        <w:trPr>
          <w:trHeight w:val="29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2</w:t>
            </w:r>
          </w:p>
        </w:tc>
        <w:tc>
          <w:tcPr>
            <w:tcW w:w="2476" w:type="pct"/>
            <w:tcBorders>
              <w:top w:val="nil"/>
              <w:left w:val="nil"/>
              <w:bottom w:val="single" w:sz="4" w:space="0" w:color="auto"/>
              <w:right w:val="single" w:sz="4" w:space="0" w:color="auto"/>
            </w:tcBorders>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Продолжительность жизни при рождении, лет</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71,28</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73,80</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75,5</w:t>
            </w:r>
          </w:p>
        </w:tc>
        <w:tc>
          <w:tcPr>
            <w:tcW w:w="423"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76,64</w:t>
            </w:r>
          </w:p>
        </w:tc>
      </w:tr>
      <w:tr w:rsidR="00D93671" w:rsidRPr="00F224BC" w:rsidTr="00A87E4F">
        <w:trPr>
          <w:trHeight w:val="29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3</w:t>
            </w:r>
          </w:p>
        </w:tc>
        <w:tc>
          <w:tcPr>
            <w:tcW w:w="2476" w:type="pct"/>
            <w:tcBorders>
              <w:top w:val="nil"/>
              <w:left w:val="nil"/>
              <w:bottom w:val="single" w:sz="4" w:space="0" w:color="auto"/>
              <w:right w:val="single" w:sz="4" w:space="0" w:color="auto"/>
            </w:tcBorders>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Обеспеченность населения врачами, на 10 тыс. чел.</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21,2</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21,1</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21,6</w:t>
            </w:r>
          </w:p>
        </w:tc>
        <w:tc>
          <w:tcPr>
            <w:tcW w:w="423"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22,5</w:t>
            </w:r>
          </w:p>
        </w:tc>
      </w:tr>
      <w:tr w:rsidR="00D93671" w:rsidRPr="00F224BC" w:rsidTr="00A87E4F">
        <w:trPr>
          <w:trHeight w:val="84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4</w:t>
            </w:r>
          </w:p>
        </w:tc>
        <w:tc>
          <w:tcPr>
            <w:tcW w:w="2476" w:type="pct"/>
            <w:tcBorders>
              <w:top w:val="nil"/>
              <w:left w:val="nil"/>
              <w:bottom w:val="single" w:sz="4" w:space="0" w:color="auto"/>
              <w:right w:val="single" w:sz="4" w:space="0" w:color="auto"/>
            </w:tcBorders>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Число воспитанников, приходящихся на 100 мест в дошкольных образовательных организациях - всего, человек</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109</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114</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103</w:t>
            </w:r>
          </w:p>
        </w:tc>
        <w:tc>
          <w:tcPr>
            <w:tcW w:w="423"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102</w:t>
            </w:r>
          </w:p>
        </w:tc>
      </w:tr>
      <w:tr w:rsidR="00D93671" w:rsidRPr="00F224BC" w:rsidTr="00A87E4F">
        <w:trPr>
          <w:trHeight w:val="29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5</w:t>
            </w:r>
          </w:p>
        </w:tc>
        <w:tc>
          <w:tcPr>
            <w:tcW w:w="2476" w:type="pct"/>
            <w:tcBorders>
              <w:top w:val="nil"/>
              <w:left w:val="nil"/>
              <w:bottom w:val="single" w:sz="4" w:space="0" w:color="auto"/>
              <w:right w:val="single" w:sz="4" w:space="0" w:color="auto"/>
            </w:tcBorders>
            <w:vAlign w:val="center"/>
            <w:hideMark/>
          </w:tcPr>
          <w:p w:rsidR="00D93671" w:rsidRPr="00F224BC" w:rsidRDefault="00D93671" w:rsidP="00D73837">
            <w:pPr>
              <w:widowControl/>
              <w:rPr>
                <w:rFonts w:ascii="Cambria" w:eastAsia="Times New Roman" w:hAnsi="Cambria"/>
              </w:rPr>
            </w:pPr>
            <w:r w:rsidRPr="00F224BC">
              <w:rPr>
                <w:rFonts w:ascii="Cambria" w:eastAsia="Times New Roman" w:hAnsi="Cambria"/>
              </w:rPr>
              <w:t>Ввод в действие жилых домов, тыс. кв. м общей площади</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1,1</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0,96</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0,99</w:t>
            </w:r>
          </w:p>
        </w:tc>
        <w:tc>
          <w:tcPr>
            <w:tcW w:w="423"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1,0</w:t>
            </w:r>
          </w:p>
        </w:tc>
      </w:tr>
      <w:tr w:rsidR="00D93671" w:rsidRPr="00F224BC" w:rsidTr="00A87E4F">
        <w:trPr>
          <w:trHeight w:val="84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D73837">
            <w:pPr>
              <w:widowControl/>
              <w:jc w:val="center"/>
              <w:rPr>
                <w:rFonts w:ascii="Cambria" w:eastAsia="Times New Roman" w:hAnsi="Cambria"/>
              </w:rPr>
            </w:pPr>
            <w:r w:rsidRPr="00F224BC">
              <w:rPr>
                <w:rFonts w:ascii="Cambria" w:eastAsia="Times New Roman" w:hAnsi="Cambria"/>
              </w:rPr>
              <w:t>6</w:t>
            </w:r>
          </w:p>
        </w:tc>
        <w:tc>
          <w:tcPr>
            <w:tcW w:w="2476" w:type="pct"/>
            <w:tcBorders>
              <w:top w:val="nil"/>
              <w:left w:val="nil"/>
              <w:bottom w:val="single" w:sz="4" w:space="0" w:color="auto"/>
              <w:right w:val="single" w:sz="4" w:space="0" w:color="auto"/>
            </w:tcBorders>
            <w:hideMark/>
          </w:tcPr>
          <w:p w:rsidR="00D93671" w:rsidRPr="00F224BC" w:rsidRDefault="00D93671" w:rsidP="00D73837">
            <w:pPr>
              <w:widowControl/>
              <w:rPr>
                <w:rFonts w:ascii="Cambria" w:eastAsia="Times New Roman" w:hAnsi="Cambria"/>
              </w:rPr>
            </w:pPr>
            <w:r w:rsidRPr="00F224BC">
              <w:rPr>
                <w:rFonts w:ascii="Cambria" w:eastAsia="Times New Roman" w:hAnsi="Cambria"/>
              </w:rPr>
              <w:t>Объем отгруженных товаров собственного производства, выполненных работ и услуг собственными силами предприятий по всем видам экономической деятельности, млн. руб.</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944,1</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1024,8</w:t>
            </w:r>
          </w:p>
        </w:tc>
        <w:tc>
          <w:tcPr>
            <w:tcW w:w="572"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1076,3</w:t>
            </w:r>
          </w:p>
        </w:tc>
        <w:tc>
          <w:tcPr>
            <w:tcW w:w="423" w:type="pct"/>
            <w:tcBorders>
              <w:top w:val="nil"/>
              <w:left w:val="nil"/>
              <w:bottom w:val="single" w:sz="4" w:space="0" w:color="auto"/>
              <w:right w:val="single" w:sz="4" w:space="0" w:color="auto"/>
            </w:tcBorders>
            <w:noWrap/>
            <w:vAlign w:val="center"/>
          </w:tcPr>
          <w:p w:rsidR="00D93671" w:rsidRPr="00F224BC" w:rsidRDefault="00A87E4F" w:rsidP="00D73837">
            <w:pPr>
              <w:widowControl/>
              <w:jc w:val="center"/>
              <w:rPr>
                <w:rFonts w:ascii="Cambria" w:eastAsia="Times New Roman" w:hAnsi="Cambria"/>
              </w:rPr>
            </w:pPr>
            <w:r w:rsidRPr="00F224BC">
              <w:rPr>
                <w:rFonts w:ascii="Cambria" w:eastAsia="Times New Roman" w:hAnsi="Cambria"/>
              </w:rPr>
              <w:t>1076,9</w:t>
            </w:r>
          </w:p>
        </w:tc>
      </w:tr>
      <w:tr w:rsidR="00A87E4F" w:rsidRPr="00F224BC" w:rsidTr="00A87E4F">
        <w:trPr>
          <w:trHeight w:val="560"/>
        </w:trPr>
        <w:tc>
          <w:tcPr>
            <w:tcW w:w="384" w:type="pct"/>
            <w:tcBorders>
              <w:top w:val="nil"/>
              <w:left w:val="single" w:sz="4" w:space="0" w:color="auto"/>
              <w:bottom w:val="single" w:sz="4" w:space="0" w:color="auto"/>
              <w:right w:val="single" w:sz="4" w:space="0" w:color="auto"/>
            </w:tcBorders>
            <w:noWrap/>
            <w:vAlign w:val="center"/>
            <w:hideMark/>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7</w:t>
            </w:r>
          </w:p>
        </w:tc>
        <w:tc>
          <w:tcPr>
            <w:tcW w:w="2476" w:type="pct"/>
            <w:tcBorders>
              <w:top w:val="nil"/>
              <w:left w:val="nil"/>
              <w:bottom w:val="single" w:sz="4" w:space="0" w:color="auto"/>
              <w:right w:val="single" w:sz="4" w:space="0" w:color="auto"/>
            </w:tcBorders>
            <w:hideMark/>
          </w:tcPr>
          <w:p w:rsidR="00A87E4F" w:rsidRPr="00F224BC" w:rsidRDefault="00A87E4F" w:rsidP="00A87E4F">
            <w:pPr>
              <w:widowControl/>
              <w:rPr>
                <w:rFonts w:ascii="Cambria" w:eastAsia="Times New Roman" w:hAnsi="Cambria"/>
              </w:rPr>
            </w:pPr>
            <w:r w:rsidRPr="00F224BC">
              <w:rPr>
                <w:rFonts w:ascii="Cambria" w:eastAsia="Times New Roman" w:hAnsi="Cambria"/>
              </w:rPr>
              <w:t>Объем отгруженных товаров собственного производства, выполненных работ и услуг собственными силами предприятий обрабатывающих производств, млн. руб.</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765,2</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826,1</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875,5</w:t>
            </w:r>
          </w:p>
        </w:tc>
        <w:tc>
          <w:tcPr>
            <w:tcW w:w="423"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883,4</w:t>
            </w:r>
          </w:p>
        </w:tc>
      </w:tr>
      <w:tr w:rsidR="00A87E4F" w:rsidRPr="00F224BC" w:rsidTr="00A87E4F">
        <w:trPr>
          <w:trHeight w:val="560"/>
        </w:trPr>
        <w:tc>
          <w:tcPr>
            <w:tcW w:w="384" w:type="pct"/>
            <w:tcBorders>
              <w:top w:val="nil"/>
              <w:left w:val="single" w:sz="4" w:space="0" w:color="auto"/>
              <w:bottom w:val="single" w:sz="4" w:space="0" w:color="auto"/>
              <w:right w:val="single" w:sz="4" w:space="0" w:color="auto"/>
            </w:tcBorders>
            <w:noWrap/>
            <w:vAlign w:val="center"/>
            <w:hideMark/>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8</w:t>
            </w:r>
          </w:p>
        </w:tc>
        <w:tc>
          <w:tcPr>
            <w:tcW w:w="2476" w:type="pct"/>
            <w:tcBorders>
              <w:top w:val="nil"/>
              <w:left w:val="nil"/>
              <w:bottom w:val="single" w:sz="4" w:space="0" w:color="auto"/>
              <w:right w:val="single" w:sz="4" w:space="0" w:color="auto"/>
            </w:tcBorders>
            <w:hideMark/>
          </w:tcPr>
          <w:p w:rsidR="00A87E4F" w:rsidRPr="00F224BC" w:rsidRDefault="00A87E4F" w:rsidP="00A87E4F">
            <w:pPr>
              <w:widowControl/>
              <w:rPr>
                <w:rFonts w:ascii="Cambria" w:eastAsia="Times New Roman" w:hAnsi="Cambria"/>
              </w:rPr>
            </w:pPr>
            <w:r w:rsidRPr="00F224BC">
              <w:rPr>
                <w:rFonts w:ascii="Cambria" w:eastAsia="Times New Roman" w:hAnsi="Cambria"/>
              </w:rPr>
              <w:t>Индекс физического объема оборота розничной торговли, %</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100,2</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101,9</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102,9</w:t>
            </w:r>
          </w:p>
        </w:tc>
        <w:tc>
          <w:tcPr>
            <w:tcW w:w="423"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103,9</w:t>
            </w:r>
          </w:p>
        </w:tc>
      </w:tr>
      <w:tr w:rsidR="00A87E4F" w:rsidRPr="00F224BC" w:rsidTr="00A87E4F">
        <w:trPr>
          <w:trHeight w:val="560"/>
        </w:trPr>
        <w:tc>
          <w:tcPr>
            <w:tcW w:w="384" w:type="pct"/>
            <w:tcBorders>
              <w:top w:val="nil"/>
              <w:left w:val="single" w:sz="4" w:space="0" w:color="auto"/>
              <w:bottom w:val="single" w:sz="4" w:space="0" w:color="auto"/>
              <w:right w:val="single" w:sz="4" w:space="0" w:color="auto"/>
            </w:tcBorders>
            <w:noWrap/>
            <w:vAlign w:val="center"/>
            <w:hideMark/>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9</w:t>
            </w:r>
          </w:p>
        </w:tc>
        <w:tc>
          <w:tcPr>
            <w:tcW w:w="2476" w:type="pct"/>
            <w:tcBorders>
              <w:top w:val="nil"/>
              <w:left w:val="nil"/>
              <w:bottom w:val="single" w:sz="4" w:space="0" w:color="auto"/>
              <w:right w:val="single" w:sz="4" w:space="0" w:color="auto"/>
            </w:tcBorders>
            <w:hideMark/>
          </w:tcPr>
          <w:p w:rsidR="00A87E4F" w:rsidRPr="00F224BC" w:rsidRDefault="00A87E4F" w:rsidP="00A87E4F">
            <w:pPr>
              <w:widowControl/>
              <w:rPr>
                <w:rFonts w:ascii="Cambria" w:eastAsia="Times New Roman" w:hAnsi="Cambria"/>
              </w:rPr>
            </w:pPr>
            <w:r w:rsidRPr="00F224BC">
              <w:rPr>
                <w:rFonts w:ascii="Cambria" w:eastAsia="Times New Roman" w:hAnsi="Cambria"/>
              </w:rPr>
              <w:t xml:space="preserve">Средняя номинальная начисленная заработная плата работников крупных и средних предприятий, рублей </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20762,3</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22354,0</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12914,4</w:t>
            </w:r>
          </w:p>
        </w:tc>
        <w:tc>
          <w:tcPr>
            <w:tcW w:w="423"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30041,9</w:t>
            </w:r>
          </w:p>
        </w:tc>
      </w:tr>
      <w:tr w:rsidR="00A87E4F" w:rsidRPr="00F224BC" w:rsidTr="00A87E4F">
        <w:trPr>
          <w:trHeight w:val="560"/>
        </w:trPr>
        <w:tc>
          <w:tcPr>
            <w:tcW w:w="384" w:type="pct"/>
            <w:tcBorders>
              <w:top w:val="nil"/>
              <w:left w:val="single" w:sz="4" w:space="0" w:color="auto"/>
              <w:bottom w:val="single" w:sz="4" w:space="0" w:color="auto"/>
              <w:right w:val="single" w:sz="4" w:space="0" w:color="auto"/>
            </w:tcBorders>
            <w:noWrap/>
            <w:vAlign w:val="center"/>
            <w:hideMark/>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10</w:t>
            </w:r>
          </w:p>
        </w:tc>
        <w:tc>
          <w:tcPr>
            <w:tcW w:w="2476" w:type="pct"/>
            <w:tcBorders>
              <w:top w:val="nil"/>
              <w:left w:val="nil"/>
              <w:bottom w:val="single" w:sz="4" w:space="0" w:color="auto"/>
              <w:right w:val="single" w:sz="4" w:space="0" w:color="auto"/>
            </w:tcBorders>
            <w:hideMark/>
          </w:tcPr>
          <w:p w:rsidR="00A87E4F" w:rsidRPr="00F224BC" w:rsidRDefault="00A87E4F" w:rsidP="00A87E4F">
            <w:pPr>
              <w:widowControl/>
              <w:rPr>
                <w:rFonts w:ascii="Cambria" w:eastAsia="Times New Roman" w:hAnsi="Cambria"/>
              </w:rPr>
            </w:pPr>
            <w:r w:rsidRPr="00F224BC">
              <w:rPr>
                <w:rFonts w:ascii="Cambria" w:eastAsia="Times New Roman" w:hAnsi="Cambria"/>
              </w:rPr>
              <w:t>Производство сельскохозяйственной продукции в хозяйствах всех категорий, тыс. тонн:</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p>
        </w:tc>
        <w:tc>
          <w:tcPr>
            <w:tcW w:w="423"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p>
        </w:tc>
      </w:tr>
      <w:tr w:rsidR="00A87E4F" w:rsidRPr="00F224BC" w:rsidTr="00A87E4F">
        <w:trPr>
          <w:trHeight w:val="290"/>
        </w:trPr>
        <w:tc>
          <w:tcPr>
            <w:tcW w:w="384" w:type="pct"/>
            <w:tcBorders>
              <w:top w:val="nil"/>
              <w:left w:val="single" w:sz="4" w:space="0" w:color="auto"/>
              <w:bottom w:val="single" w:sz="4" w:space="0" w:color="auto"/>
              <w:right w:val="single" w:sz="4" w:space="0" w:color="auto"/>
            </w:tcBorders>
            <w:noWrap/>
            <w:vAlign w:val="center"/>
            <w:hideMark/>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10.1.</w:t>
            </w:r>
          </w:p>
        </w:tc>
        <w:tc>
          <w:tcPr>
            <w:tcW w:w="2476" w:type="pct"/>
            <w:tcBorders>
              <w:top w:val="nil"/>
              <w:left w:val="nil"/>
              <w:bottom w:val="single" w:sz="4" w:space="0" w:color="auto"/>
              <w:right w:val="single" w:sz="4" w:space="0" w:color="auto"/>
            </w:tcBorders>
            <w:vAlign w:val="center"/>
            <w:hideMark/>
          </w:tcPr>
          <w:p w:rsidR="00A87E4F" w:rsidRPr="00F224BC" w:rsidRDefault="00A87E4F" w:rsidP="00A87E4F">
            <w:pPr>
              <w:widowControl/>
              <w:jc w:val="right"/>
              <w:rPr>
                <w:rFonts w:ascii="Cambria" w:eastAsia="Times New Roman" w:hAnsi="Cambria"/>
              </w:rPr>
            </w:pPr>
            <w:r w:rsidRPr="00F224BC">
              <w:rPr>
                <w:rFonts w:ascii="Cambria" w:eastAsia="Times New Roman" w:hAnsi="Cambria"/>
              </w:rPr>
              <w:t>зерно (в весе после доработки)</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48,5</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38,6</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43,7</w:t>
            </w:r>
          </w:p>
        </w:tc>
        <w:tc>
          <w:tcPr>
            <w:tcW w:w="423"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48,3</w:t>
            </w:r>
          </w:p>
        </w:tc>
      </w:tr>
      <w:tr w:rsidR="00A87E4F" w:rsidRPr="00F224BC" w:rsidTr="00A87E4F">
        <w:trPr>
          <w:trHeight w:val="290"/>
        </w:trPr>
        <w:tc>
          <w:tcPr>
            <w:tcW w:w="384" w:type="pct"/>
            <w:tcBorders>
              <w:top w:val="nil"/>
              <w:left w:val="single" w:sz="4" w:space="0" w:color="auto"/>
              <w:bottom w:val="single" w:sz="4" w:space="0" w:color="auto"/>
              <w:right w:val="single" w:sz="4" w:space="0" w:color="auto"/>
            </w:tcBorders>
            <w:noWrap/>
            <w:vAlign w:val="center"/>
            <w:hideMark/>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10.2.</w:t>
            </w:r>
          </w:p>
        </w:tc>
        <w:tc>
          <w:tcPr>
            <w:tcW w:w="2476" w:type="pct"/>
            <w:tcBorders>
              <w:top w:val="nil"/>
              <w:left w:val="nil"/>
              <w:bottom w:val="single" w:sz="4" w:space="0" w:color="auto"/>
              <w:right w:val="single" w:sz="4" w:space="0" w:color="auto"/>
            </w:tcBorders>
            <w:vAlign w:val="center"/>
            <w:hideMark/>
          </w:tcPr>
          <w:p w:rsidR="00A87E4F" w:rsidRPr="00F224BC" w:rsidRDefault="00A87E4F" w:rsidP="00A87E4F">
            <w:pPr>
              <w:widowControl/>
              <w:jc w:val="right"/>
              <w:rPr>
                <w:rFonts w:ascii="Cambria" w:eastAsia="Times New Roman" w:hAnsi="Cambria"/>
              </w:rPr>
            </w:pPr>
            <w:r w:rsidRPr="00F224BC">
              <w:rPr>
                <w:rFonts w:ascii="Cambria" w:eastAsia="Times New Roman" w:hAnsi="Cambria"/>
              </w:rPr>
              <w:t>картофель</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68,2</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63,5</w:t>
            </w:r>
          </w:p>
        </w:tc>
        <w:tc>
          <w:tcPr>
            <w:tcW w:w="572" w:type="pct"/>
            <w:tcBorders>
              <w:top w:val="nil"/>
              <w:left w:val="nil"/>
              <w:bottom w:val="single" w:sz="4" w:space="0" w:color="auto"/>
              <w:right w:val="single" w:sz="4" w:space="0" w:color="auto"/>
            </w:tcBorders>
            <w:noWrap/>
            <w:vAlign w:val="center"/>
          </w:tcPr>
          <w:p w:rsidR="00A87E4F" w:rsidRPr="00F224BC" w:rsidRDefault="00B50D02" w:rsidP="00A87E4F">
            <w:pPr>
              <w:widowControl/>
              <w:jc w:val="center"/>
              <w:rPr>
                <w:rFonts w:ascii="Cambria" w:eastAsia="Times New Roman" w:hAnsi="Cambria"/>
              </w:rPr>
            </w:pPr>
            <w:r w:rsidRPr="00F224BC">
              <w:rPr>
                <w:rFonts w:ascii="Cambria" w:eastAsia="Times New Roman" w:hAnsi="Cambria"/>
              </w:rPr>
              <w:t>6</w:t>
            </w:r>
            <w:r w:rsidR="00A87E4F" w:rsidRPr="00F224BC">
              <w:rPr>
                <w:rFonts w:ascii="Cambria" w:eastAsia="Times New Roman" w:hAnsi="Cambria"/>
              </w:rPr>
              <w:t>5,9</w:t>
            </w:r>
          </w:p>
        </w:tc>
        <w:tc>
          <w:tcPr>
            <w:tcW w:w="423"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66,6</w:t>
            </w:r>
          </w:p>
        </w:tc>
      </w:tr>
      <w:tr w:rsidR="00A87E4F" w:rsidRPr="00F224BC" w:rsidTr="00A87E4F">
        <w:trPr>
          <w:trHeight w:val="290"/>
        </w:trPr>
        <w:tc>
          <w:tcPr>
            <w:tcW w:w="384" w:type="pct"/>
            <w:tcBorders>
              <w:top w:val="nil"/>
              <w:left w:val="single" w:sz="4" w:space="0" w:color="auto"/>
              <w:bottom w:val="single" w:sz="4" w:space="0" w:color="auto"/>
              <w:right w:val="single" w:sz="4" w:space="0" w:color="auto"/>
            </w:tcBorders>
            <w:noWrap/>
            <w:vAlign w:val="center"/>
            <w:hideMark/>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10.3.</w:t>
            </w:r>
          </w:p>
        </w:tc>
        <w:tc>
          <w:tcPr>
            <w:tcW w:w="2476" w:type="pct"/>
            <w:tcBorders>
              <w:top w:val="nil"/>
              <w:left w:val="nil"/>
              <w:bottom w:val="single" w:sz="4" w:space="0" w:color="auto"/>
              <w:right w:val="single" w:sz="4" w:space="0" w:color="auto"/>
            </w:tcBorders>
            <w:vAlign w:val="center"/>
            <w:hideMark/>
          </w:tcPr>
          <w:p w:rsidR="00A87E4F" w:rsidRPr="00F224BC" w:rsidRDefault="00A87E4F" w:rsidP="00A87E4F">
            <w:pPr>
              <w:widowControl/>
              <w:jc w:val="right"/>
              <w:rPr>
                <w:rFonts w:ascii="Cambria" w:eastAsia="Times New Roman" w:hAnsi="Cambria"/>
              </w:rPr>
            </w:pPr>
            <w:r w:rsidRPr="00F224BC">
              <w:rPr>
                <w:rFonts w:ascii="Cambria" w:eastAsia="Times New Roman" w:hAnsi="Cambria"/>
              </w:rPr>
              <w:t>молоко</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5,4</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5,4</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5,4</w:t>
            </w:r>
          </w:p>
        </w:tc>
        <w:tc>
          <w:tcPr>
            <w:tcW w:w="423"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5,4</w:t>
            </w:r>
          </w:p>
        </w:tc>
      </w:tr>
      <w:tr w:rsidR="00A87E4F" w:rsidRPr="00F224BC" w:rsidTr="00A87E4F">
        <w:trPr>
          <w:trHeight w:val="1120"/>
        </w:trPr>
        <w:tc>
          <w:tcPr>
            <w:tcW w:w="384" w:type="pct"/>
            <w:tcBorders>
              <w:top w:val="nil"/>
              <w:left w:val="single" w:sz="4" w:space="0" w:color="auto"/>
              <w:bottom w:val="single" w:sz="4" w:space="0" w:color="auto"/>
              <w:right w:val="single" w:sz="4" w:space="0" w:color="auto"/>
            </w:tcBorders>
            <w:noWrap/>
            <w:vAlign w:val="center"/>
            <w:hideMark/>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11</w:t>
            </w:r>
          </w:p>
        </w:tc>
        <w:tc>
          <w:tcPr>
            <w:tcW w:w="2476" w:type="pct"/>
            <w:tcBorders>
              <w:top w:val="nil"/>
              <w:left w:val="nil"/>
              <w:bottom w:val="single" w:sz="4" w:space="0" w:color="auto"/>
              <w:right w:val="single" w:sz="4" w:space="0" w:color="auto"/>
            </w:tcBorders>
            <w:vAlign w:val="center"/>
            <w:hideMark/>
          </w:tcPr>
          <w:p w:rsidR="00A87E4F" w:rsidRPr="00F224BC" w:rsidRDefault="00A87E4F" w:rsidP="00A87E4F">
            <w:pPr>
              <w:widowControl/>
              <w:rPr>
                <w:rFonts w:ascii="Cambria" w:eastAsia="Times New Roman" w:hAnsi="Cambria"/>
              </w:rPr>
            </w:pPr>
            <w:r w:rsidRPr="00F224BC">
              <w:rPr>
                <w:rFonts w:ascii="Cambria" w:eastAsia="Times New Roman" w:hAnsi="Cambria"/>
              </w:rPr>
              <w:t>Выброшено в атмосферу загрязняющих веществ, отходящих от стационарных источников, тонн</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142</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142</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141</w:t>
            </w:r>
          </w:p>
        </w:tc>
        <w:tc>
          <w:tcPr>
            <w:tcW w:w="423"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141</w:t>
            </w:r>
          </w:p>
        </w:tc>
      </w:tr>
      <w:tr w:rsidR="00A87E4F" w:rsidRPr="00F224BC" w:rsidTr="00A87E4F">
        <w:trPr>
          <w:trHeight w:val="840"/>
        </w:trPr>
        <w:tc>
          <w:tcPr>
            <w:tcW w:w="384" w:type="pct"/>
            <w:tcBorders>
              <w:top w:val="nil"/>
              <w:left w:val="single" w:sz="4" w:space="0" w:color="auto"/>
              <w:bottom w:val="single" w:sz="4" w:space="0" w:color="auto"/>
              <w:right w:val="single" w:sz="4" w:space="0" w:color="auto"/>
            </w:tcBorders>
            <w:noWrap/>
            <w:vAlign w:val="center"/>
            <w:hideMark/>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12</w:t>
            </w:r>
          </w:p>
        </w:tc>
        <w:tc>
          <w:tcPr>
            <w:tcW w:w="2476" w:type="pct"/>
            <w:tcBorders>
              <w:top w:val="nil"/>
              <w:left w:val="nil"/>
              <w:bottom w:val="single" w:sz="4" w:space="0" w:color="auto"/>
              <w:right w:val="single" w:sz="4" w:space="0" w:color="auto"/>
            </w:tcBorders>
            <w:vAlign w:val="center"/>
            <w:hideMark/>
          </w:tcPr>
          <w:p w:rsidR="00A87E4F" w:rsidRPr="00F224BC" w:rsidRDefault="00A87E4F" w:rsidP="00A87E4F">
            <w:pPr>
              <w:widowControl/>
              <w:rPr>
                <w:rFonts w:ascii="Cambria" w:eastAsia="Times New Roman" w:hAnsi="Cambria"/>
              </w:rPr>
            </w:pPr>
            <w:r w:rsidRPr="00F224BC">
              <w:rPr>
                <w:rFonts w:ascii="Cambria" w:eastAsia="Times New Roman" w:hAnsi="Cambria"/>
              </w:rPr>
              <w:t>Дефицит бюджета по отношению к налоговым и неналоговым доходам консолидированного бюджета, %</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0,0</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0,0</w:t>
            </w:r>
          </w:p>
        </w:tc>
        <w:tc>
          <w:tcPr>
            <w:tcW w:w="572"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0,0</w:t>
            </w:r>
          </w:p>
        </w:tc>
        <w:tc>
          <w:tcPr>
            <w:tcW w:w="423" w:type="pct"/>
            <w:tcBorders>
              <w:top w:val="nil"/>
              <w:left w:val="nil"/>
              <w:bottom w:val="single" w:sz="4" w:space="0" w:color="auto"/>
              <w:right w:val="single" w:sz="4" w:space="0" w:color="auto"/>
            </w:tcBorders>
            <w:noWrap/>
            <w:vAlign w:val="center"/>
          </w:tcPr>
          <w:p w:rsidR="00A87E4F" w:rsidRPr="00F224BC" w:rsidRDefault="00A87E4F" w:rsidP="00A87E4F">
            <w:pPr>
              <w:widowControl/>
              <w:jc w:val="center"/>
              <w:rPr>
                <w:rFonts w:ascii="Cambria" w:eastAsia="Times New Roman" w:hAnsi="Cambria"/>
              </w:rPr>
            </w:pPr>
            <w:r w:rsidRPr="00F224BC">
              <w:rPr>
                <w:rFonts w:ascii="Cambria" w:eastAsia="Times New Roman" w:hAnsi="Cambria"/>
              </w:rPr>
              <w:t>0,0</w:t>
            </w:r>
          </w:p>
        </w:tc>
      </w:tr>
    </w:tbl>
    <w:p w:rsidR="00D93671" w:rsidRPr="00F224BC" w:rsidRDefault="00D93671" w:rsidP="00D73837">
      <w:pPr>
        <w:widowControl/>
        <w:spacing w:before="120" w:after="120"/>
        <w:ind w:left="1134" w:right="1134"/>
        <w:jc w:val="center"/>
        <w:rPr>
          <w:rFonts w:asciiTheme="majorHAnsi" w:eastAsia="Times New Roman" w:hAnsiTheme="majorHAnsi"/>
          <w:b/>
          <w:szCs w:val="20"/>
        </w:rPr>
      </w:pPr>
    </w:p>
    <w:p w:rsidR="00D93671" w:rsidRPr="00F224BC" w:rsidRDefault="00D93671" w:rsidP="00D73837">
      <w:pPr>
        <w:widowControl/>
        <w:autoSpaceDE w:val="0"/>
        <w:autoSpaceDN w:val="0"/>
        <w:adjustRightInd w:val="0"/>
        <w:spacing w:line="256" w:lineRule="auto"/>
        <w:ind w:firstLine="709"/>
        <w:jc w:val="both"/>
        <w:rPr>
          <w:rFonts w:asciiTheme="majorHAnsi" w:hAnsiTheme="majorHAnsi"/>
          <w:color w:val="auto"/>
        </w:rPr>
      </w:pPr>
      <w:r w:rsidRPr="00F224BC">
        <w:rPr>
          <w:rFonts w:asciiTheme="majorHAnsi" w:hAnsiTheme="majorHAnsi"/>
          <w:i/>
          <w:color w:val="auto"/>
        </w:rPr>
        <w:t>Целевой сценарий</w:t>
      </w:r>
      <w:r w:rsidRPr="00F224BC">
        <w:rPr>
          <w:rFonts w:asciiTheme="majorHAnsi" w:hAnsiTheme="majorHAnsi"/>
          <w:color w:val="auto"/>
        </w:rPr>
        <w:t xml:space="preserve"> развития Навлинского района предусматривает повышение уровня конкурентоспособности производства за счет диверсификации экономики, реализации программ и проектов по инновационному развитию отраслей и росту производительности труда. В районе создаются комфортные условия для жизни населения за счет применения «зеленых» технологий в промышленности, сельском хозяйстве и районной инфраструктуре; формирования комфортной среды; активизации предпринимательской активности. Данный сценарий отличается повышенной устойчивостью к ухудшению динамики роста экономики и предполагает сохранение высоких темпов муниципального роста. </w:t>
      </w:r>
    </w:p>
    <w:p w:rsidR="00D93671" w:rsidRPr="00F224BC" w:rsidRDefault="00D93671" w:rsidP="00D73837">
      <w:pPr>
        <w:widowControl/>
        <w:autoSpaceDE w:val="0"/>
        <w:autoSpaceDN w:val="0"/>
        <w:adjustRightInd w:val="0"/>
        <w:spacing w:line="256" w:lineRule="auto"/>
        <w:ind w:firstLine="709"/>
        <w:jc w:val="both"/>
        <w:rPr>
          <w:rFonts w:asciiTheme="majorHAnsi" w:hAnsiTheme="majorHAnsi"/>
          <w:color w:val="auto"/>
        </w:rPr>
      </w:pPr>
      <w:r w:rsidRPr="00F224BC">
        <w:rPr>
          <w:rFonts w:asciiTheme="majorHAnsi" w:hAnsiTheme="majorHAnsi"/>
          <w:color w:val="auto"/>
        </w:rPr>
        <w:t xml:space="preserve">Рост конкурентоспособности предприятий Навлинского района происходит преимущественно за счет внедрения новых технологий. В сельском хозяйстве инновации стимулируются ростом производимой продукции, обеспечением продовольственной безопасности. Необходимость обеспечивать соответствие сельскохозяйственной продукции стандартам качества. Оставаться конкурентоспособными вынуждает сельскохозяйственных производителей инвестировать в обновление материальной базы и инновационные решения, касающиеся как основного производства, так и обеспечивающих функций. </w:t>
      </w:r>
    </w:p>
    <w:p w:rsidR="00D93671" w:rsidRPr="00F224BC" w:rsidRDefault="00D93671" w:rsidP="00D73837">
      <w:pPr>
        <w:widowControl/>
        <w:autoSpaceDE w:val="0"/>
        <w:autoSpaceDN w:val="0"/>
        <w:adjustRightInd w:val="0"/>
        <w:spacing w:line="256" w:lineRule="auto"/>
        <w:ind w:firstLine="709"/>
        <w:jc w:val="both"/>
        <w:rPr>
          <w:rFonts w:asciiTheme="majorHAnsi" w:hAnsiTheme="majorHAnsi"/>
          <w:color w:val="auto"/>
        </w:rPr>
      </w:pPr>
      <w:r w:rsidRPr="00F224BC">
        <w:rPr>
          <w:rFonts w:asciiTheme="majorHAnsi" w:hAnsiTheme="majorHAnsi"/>
          <w:color w:val="auto"/>
        </w:rPr>
        <w:t>Инновационные факторы становятся основным источником экономического роста и поддержания инвестиционной активности. При этом сценарии предусматривается увеличение затрат на образование и здравоохранение, что станет одним из определяющих факторов перехода к инновационному социально ориентированному типу развития региона.</w:t>
      </w:r>
    </w:p>
    <w:p w:rsidR="00D93671" w:rsidRPr="00F224BC" w:rsidRDefault="00D93671" w:rsidP="00D73837">
      <w:pPr>
        <w:widowControl/>
        <w:autoSpaceDE w:val="0"/>
        <w:autoSpaceDN w:val="0"/>
        <w:adjustRightInd w:val="0"/>
        <w:spacing w:line="256" w:lineRule="auto"/>
        <w:ind w:firstLine="709"/>
        <w:jc w:val="both"/>
        <w:rPr>
          <w:rFonts w:asciiTheme="majorHAnsi" w:hAnsiTheme="majorHAnsi"/>
          <w:color w:val="auto"/>
        </w:rPr>
      </w:pPr>
      <w:r w:rsidRPr="00F224BC">
        <w:rPr>
          <w:rFonts w:asciiTheme="majorHAnsi" w:hAnsiTheme="majorHAnsi"/>
          <w:color w:val="auto"/>
        </w:rPr>
        <w:t>При целевом сценарии развития основой развития Навлинского района становится человеческий. Комфортные условия проживания (концепт «территория для жизни») формируются посредством целенаправленного развития инфраструктуры, реализации экологически чистых технологий в сфере переработки отходов, сбалансированной транспортной. Важное значение имеет обеспечение вовлеченности всех групп населения в принятие решений на муниципальном уровне (общественное участие).</w:t>
      </w:r>
    </w:p>
    <w:p w:rsidR="00D93671" w:rsidRPr="00F224BC" w:rsidRDefault="00D93671" w:rsidP="00D73837">
      <w:pPr>
        <w:widowControl/>
        <w:autoSpaceDE w:val="0"/>
        <w:autoSpaceDN w:val="0"/>
        <w:adjustRightInd w:val="0"/>
        <w:spacing w:line="256" w:lineRule="auto"/>
        <w:ind w:firstLine="709"/>
        <w:jc w:val="both"/>
        <w:rPr>
          <w:rFonts w:asciiTheme="majorHAnsi" w:hAnsiTheme="majorHAnsi"/>
          <w:color w:val="auto"/>
        </w:rPr>
      </w:pPr>
      <w:r w:rsidRPr="00F224BC">
        <w:rPr>
          <w:rFonts w:asciiTheme="majorHAnsi" w:hAnsiTheme="majorHAnsi"/>
          <w:color w:val="auto"/>
        </w:rPr>
        <w:t>Развитие промышленности обуславливается конверсией и созданием в районе новых предприятий. Увеличение числа предприятий, производящих продукцию с высокой добавленной стоимостью, расширение географии рынков их присутствия способствует значительному росту производительности труда и, как следствие, их конкурентоспособности. Нацеленность на обеспечение роста производительности труда является качественной основой для повышения уровня жизни жителей Навлинского района.</w:t>
      </w:r>
    </w:p>
    <w:p w:rsidR="00D93671" w:rsidRPr="00F224BC" w:rsidRDefault="00D93671" w:rsidP="00D73837">
      <w:pPr>
        <w:widowControl/>
        <w:autoSpaceDE w:val="0"/>
        <w:autoSpaceDN w:val="0"/>
        <w:adjustRightInd w:val="0"/>
        <w:spacing w:line="256" w:lineRule="auto"/>
        <w:ind w:firstLine="709"/>
        <w:jc w:val="both"/>
        <w:rPr>
          <w:rFonts w:asciiTheme="majorHAnsi" w:hAnsiTheme="majorHAnsi"/>
          <w:color w:val="auto"/>
        </w:rPr>
      </w:pPr>
      <w:r w:rsidRPr="00F224BC">
        <w:rPr>
          <w:rFonts w:asciiTheme="majorHAnsi" w:hAnsiTheme="majorHAnsi"/>
          <w:color w:val="auto"/>
        </w:rPr>
        <w:t xml:space="preserve">Реализация целевого сценария развития Навлинского района связана с рядом рисков, среди которых привлечение существенного объема инвестиционных ресурсов для муниципальных программ развития, повышенная социальная нагрузка на бюджет, последовательность муниципальных органов власти в осуществлении соответствующей экономической политики, выстраивание партнерских связей с предприятиями района. </w:t>
      </w:r>
    </w:p>
    <w:p w:rsidR="00D93671" w:rsidRPr="00F224BC" w:rsidRDefault="00D93671" w:rsidP="00D73837">
      <w:pPr>
        <w:pStyle w:val="afb"/>
        <w:ind w:left="-142" w:right="141"/>
        <w:jc w:val="both"/>
        <w:rPr>
          <w:rFonts w:asciiTheme="majorHAnsi" w:eastAsia="Times New Roman" w:hAnsiTheme="majorHAnsi"/>
          <w:b w:val="0"/>
          <w:color w:val="548DD4" w:themeColor="text2" w:themeTint="99"/>
          <w:lang w:val="ru-RU"/>
        </w:rPr>
      </w:pPr>
      <w:r w:rsidRPr="00F224BC">
        <w:rPr>
          <w:rFonts w:asciiTheme="majorHAnsi" w:hAnsiTheme="majorHAnsi"/>
          <w:b w:val="0"/>
          <w:color w:val="548DD4" w:themeColor="text2" w:themeTint="99"/>
          <w:lang w:val="ru-RU"/>
        </w:rPr>
        <w:t>Таблица 4</w:t>
      </w:r>
      <w:r w:rsidR="00BE47A9" w:rsidRPr="00F224BC">
        <w:rPr>
          <w:rFonts w:asciiTheme="majorHAnsi" w:hAnsiTheme="majorHAnsi"/>
          <w:b w:val="0"/>
          <w:color w:val="548DD4" w:themeColor="text2" w:themeTint="99"/>
          <w:lang w:val="ru-RU"/>
        </w:rPr>
        <w:t>5</w:t>
      </w:r>
      <w:r w:rsidRPr="00F224BC">
        <w:rPr>
          <w:rFonts w:asciiTheme="majorHAnsi" w:hAnsiTheme="majorHAnsi"/>
          <w:b w:val="0"/>
          <w:color w:val="548DD4" w:themeColor="text2" w:themeTint="99"/>
          <w:lang w:val="ru-RU"/>
        </w:rPr>
        <w:t xml:space="preserve"> – </w:t>
      </w:r>
      <w:r w:rsidRPr="00F224BC">
        <w:rPr>
          <w:rFonts w:asciiTheme="majorHAnsi" w:eastAsia="Times New Roman" w:hAnsiTheme="majorHAnsi"/>
          <w:b w:val="0"/>
          <w:color w:val="548DD4" w:themeColor="text2" w:themeTint="99"/>
          <w:lang w:val="ru-RU"/>
        </w:rPr>
        <w:t>Основные показатели реализации целевого сценария развития Навлинского района до 2030 года</w:t>
      </w:r>
    </w:p>
    <w:tbl>
      <w:tblPr>
        <w:tblW w:w="5000" w:type="pct"/>
        <w:tblLook w:val="04A0" w:firstRow="1" w:lastRow="0" w:firstColumn="1" w:lastColumn="0" w:noHBand="0" w:noVBand="1"/>
      </w:tblPr>
      <w:tblGrid>
        <w:gridCol w:w="714"/>
        <w:gridCol w:w="4322"/>
        <w:gridCol w:w="1063"/>
        <w:gridCol w:w="1063"/>
        <w:gridCol w:w="1063"/>
        <w:gridCol w:w="1063"/>
      </w:tblGrid>
      <w:tr w:rsidR="00D93671" w:rsidRPr="00F224BC" w:rsidTr="00D93671">
        <w:trPr>
          <w:trHeight w:val="290"/>
          <w:tblHeader/>
        </w:trPr>
        <w:tc>
          <w:tcPr>
            <w:tcW w:w="384" w:type="pct"/>
            <w:tcBorders>
              <w:top w:val="single" w:sz="4" w:space="0" w:color="auto"/>
              <w:left w:val="single" w:sz="4" w:space="0" w:color="auto"/>
              <w:bottom w:val="single" w:sz="4" w:space="0" w:color="auto"/>
              <w:right w:val="single" w:sz="4" w:space="0" w:color="auto"/>
            </w:tcBorders>
            <w:noWrap/>
            <w:vAlign w:val="center"/>
            <w:hideMark/>
          </w:tcPr>
          <w:p w:rsidR="00D93671" w:rsidRPr="00F224BC" w:rsidRDefault="00D93671" w:rsidP="00D73837">
            <w:pPr>
              <w:widowControl/>
              <w:jc w:val="center"/>
              <w:rPr>
                <w:rFonts w:asciiTheme="majorHAnsi" w:eastAsia="Times New Roman" w:hAnsiTheme="majorHAnsi"/>
                <w:b/>
              </w:rPr>
            </w:pPr>
            <w:r w:rsidRPr="00F224BC">
              <w:rPr>
                <w:rFonts w:asciiTheme="majorHAnsi" w:eastAsia="Times New Roman" w:hAnsiTheme="majorHAnsi"/>
                <w:b/>
              </w:rPr>
              <w:t>№</w:t>
            </w:r>
          </w:p>
        </w:tc>
        <w:tc>
          <w:tcPr>
            <w:tcW w:w="2327" w:type="pct"/>
            <w:tcBorders>
              <w:top w:val="single" w:sz="4" w:space="0" w:color="auto"/>
              <w:left w:val="nil"/>
              <w:bottom w:val="single" w:sz="4" w:space="0" w:color="auto"/>
              <w:right w:val="single" w:sz="4" w:space="0" w:color="auto"/>
            </w:tcBorders>
            <w:vAlign w:val="center"/>
            <w:hideMark/>
          </w:tcPr>
          <w:p w:rsidR="00D93671" w:rsidRPr="00F224BC" w:rsidRDefault="00D93671" w:rsidP="00D73837">
            <w:pPr>
              <w:widowControl/>
              <w:rPr>
                <w:rFonts w:asciiTheme="majorHAnsi" w:eastAsia="Times New Roman" w:hAnsiTheme="majorHAnsi"/>
                <w:b/>
              </w:rPr>
            </w:pPr>
            <w:r w:rsidRPr="00F224BC">
              <w:rPr>
                <w:rFonts w:asciiTheme="majorHAnsi" w:eastAsia="Times New Roman" w:hAnsiTheme="majorHAnsi"/>
                <w:b/>
              </w:rPr>
              <w:t>Показатель</w:t>
            </w:r>
          </w:p>
        </w:tc>
        <w:tc>
          <w:tcPr>
            <w:tcW w:w="572" w:type="pct"/>
            <w:tcBorders>
              <w:top w:val="single" w:sz="4" w:space="0" w:color="auto"/>
              <w:left w:val="nil"/>
              <w:bottom w:val="single" w:sz="4" w:space="0" w:color="auto"/>
              <w:right w:val="single" w:sz="4" w:space="0" w:color="auto"/>
            </w:tcBorders>
            <w:noWrap/>
            <w:vAlign w:val="center"/>
            <w:hideMark/>
          </w:tcPr>
          <w:p w:rsidR="00D93671" w:rsidRPr="00F224BC" w:rsidRDefault="00D93671" w:rsidP="00D73837">
            <w:pPr>
              <w:widowControl/>
              <w:jc w:val="center"/>
              <w:rPr>
                <w:rFonts w:asciiTheme="majorHAnsi" w:eastAsia="Times New Roman" w:hAnsiTheme="majorHAnsi"/>
                <w:b/>
              </w:rPr>
            </w:pPr>
            <w:r w:rsidRPr="00F224BC">
              <w:rPr>
                <w:rFonts w:asciiTheme="majorHAnsi" w:eastAsia="Times New Roman" w:hAnsiTheme="majorHAnsi"/>
                <w:b/>
              </w:rPr>
              <w:t>2017</w:t>
            </w:r>
          </w:p>
        </w:tc>
        <w:tc>
          <w:tcPr>
            <w:tcW w:w="572" w:type="pct"/>
            <w:tcBorders>
              <w:top w:val="single" w:sz="4" w:space="0" w:color="auto"/>
              <w:left w:val="nil"/>
              <w:bottom w:val="single" w:sz="4" w:space="0" w:color="auto"/>
              <w:right w:val="single" w:sz="4" w:space="0" w:color="auto"/>
            </w:tcBorders>
            <w:noWrap/>
            <w:vAlign w:val="center"/>
            <w:hideMark/>
          </w:tcPr>
          <w:p w:rsidR="00D93671" w:rsidRPr="00F224BC" w:rsidRDefault="00D93671" w:rsidP="00D73837">
            <w:pPr>
              <w:widowControl/>
              <w:jc w:val="center"/>
              <w:rPr>
                <w:rFonts w:asciiTheme="majorHAnsi" w:eastAsia="Times New Roman" w:hAnsiTheme="majorHAnsi"/>
                <w:b/>
              </w:rPr>
            </w:pPr>
            <w:r w:rsidRPr="00F224BC">
              <w:rPr>
                <w:rFonts w:asciiTheme="majorHAnsi" w:eastAsia="Times New Roman" w:hAnsiTheme="majorHAnsi"/>
                <w:b/>
              </w:rPr>
              <w:t>2020</w:t>
            </w:r>
          </w:p>
        </w:tc>
        <w:tc>
          <w:tcPr>
            <w:tcW w:w="572" w:type="pct"/>
            <w:tcBorders>
              <w:top w:val="single" w:sz="4" w:space="0" w:color="auto"/>
              <w:left w:val="nil"/>
              <w:bottom w:val="single" w:sz="4" w:space="0" w:color="auto"/>
              <w:right w:val="single" w:sz="4" w:space="0" w:color="auto"/>
            </w:tcBorders>
            <w:noWrap/>
            <w:vAlign w:val="center"/>
            <w:hideMark/>
          </w:tcPr>
          <w:p w:rsidR="00D93671" w:rsidRPr="00F224BC" w:rsidRDefault="00D93671" w:rsidP="00D73837">
            <w:pPr>
              <w:widowControl/>
              <w:jc w:val="center"/>
              <w:rPr>
                <w:rFonts w:asciiTheme="majorHAnsi" w:eastAsia="Times New Roman" w:hAnsiTheme="majorHAnsi"/>
                <w:b/>
              </w:rPr>
            </w:pPr>
            <w:r w:rsidRPr="00F224BC">
              <w:rPr>
                <w:rFonts w:asciiTheme="majorHAnsi" w:eastAsia="Times New Roman" w:hAnsiTheme="majorHAnsi"/>
                <w:b/>
              </w:rPr>
              <w:t>2025</w:t>
            </w:r>
          </w:p>
        </w:tc>
        <w:tc>
          <w:tcPr>
            <w:tcW w:w="572" w:type="pct"/>
            <w:tcBorders>
              <w:top w:val="single" w:sz="4" w:space="0" w:color="auto"/>
              <w:left w:val="nil"/>
              <w:bottom w:val="single" w:sz="4" w:space="0" w:color="auto"/>
              <w:right w:val="single" w:sz="4" w:space="0" w:color="auto"/>
            </w:tcBorders>
            <w:noWrap/>
            <w:vAlign w:val="center"/>
            <w:hideMark/>
          </w:tcPr>
          <w:p w:rsidR="00D93671" w:rsidRPr="00F224BC" w:rsidRDefault="00D93671" w:rsidP="00D73837">
            <w:pPr>
              <w:widowControl/>
              <w:jc w:val="center"/>
              <w:rPr>
                <w:rFonts w:asciiTheme="majorHAnsi" w:eastAsia="Times New Roman" w:hAnsiTheme="majorHAnsi"/>
                <w:b/>
              </w:rPr>
            </w:pPr>
            <w:r w:rsidRPr="00F224BC">
              <w:rPr>
                <w:rFonts w:asciiTheme="majorHAnsi" w:eastAsia="Times New Roman" w:hAnsiTheme="majorHAnsi"/>
                <w:b/>
              </w:rPr>
              <w:t>2030</w:t>
            </w:r>
          </w:p>
        </w:tc>
      </w:tr>
      <w:tr w:rsidR="00D93671" w:rsidRPr="00F224BC" w:rsidTr="00FB39C2">
        <w:trPr>
          <w:trHeight w:val="29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D73837">
            <w:pPr>
              <w:widowControl/>
              <w:jc w:val="center"/>
              <w:rPr>
                <w:rFonts w:asciiTheme="majorHAnsi" w:eastAsia="Times New Roman" w:hAnsiTheme="majorHAnsi"/>
              </w:rPr>
            </w:pPr>
            <w:r w:rsidRPr="00F224BC">
              <w:rPr>
                <w:rFonts w:asciiTheme="majorHAnsi" w:eastAsia="Times New Roman" w:hAnsiTheme="majorHAnsi"/>
              </w:rPr>
              <w:t>1</w:t>
            </w:r>
          </w:p>
        </w:tc>
        <w:tc>
          <w:tcPr>
            <w:tcW w:w="2327" w:type="pct"/>
            <w:tcBorders>
              <w:top w:val="nil"/>
              <w:left w:val="nil"/>
              <w:bottom w:val="single" w:sz="4" w:space="0" w:color="auto"/>
              <w:right w:val="single" w:sz="4" w:space="0" w:color="auto"/>
            </w:tcBorders>
            <w:vAlign w:val="center"/>
            <w:hideMark/>
          </w:tcPr>
          <w:p w:rsidR="00D93671" w:rsidRPr="00F224BC" w:rsidRDefault="00D93671" w:rsidP="00D73837">
            <w:pPr>
              <w:widowControl/>
              <w:rPr>
                <w:rFonts w:asciiTheme="majorHAnsi" w:eastAsia="Times New Roman" w:hAnsiTheme="majorHAnsi"/>
              </w:rPr>
            </w:pPr>
            <w:r w:rsidRPr="00F224BC">
              <w:rPr>
                <w:rFonts w:asciiTheme="majorHAnsi" w:eastAsia="Times New Roman" w:hAnsiTheme="majorHAnsi"/>
              </w:rPr>
              <w:t>Численность населения на начало года, тыс. чел.</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Cambria" w:eastAsia="Times New Roman" w:hAnsi="Cambria"/>
              </w:rPr>
            </w:pPr>
            <w:r w:rsidRPr="00F224BC">
              <w:rPr>
                <w:rFonts w:ascii="Cambria" w:eastAsia="Times New Roman" w:hAnsi="Cambria"/>
              </w:rPr>
              <w:t>26,58</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Theme="majorHAnsi" w:eastAsia="Times New Roman" w:hAnsiTheme="majorHAnsi"/>
              </w:rPr>
            </w:pPr>
            <w:r w:rsidRPr="00F224BC">
              <w:rPr>
                <w:rFonts w:asciiTheme="majorHAnsi" w:eastAsia="Times New Roman" w:hAnsiTheme="majorHAnsi"/>
              </w:rPr>
              <w:t>25,99</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Theme="majorHAnsi" w:eastAsia="Times New Roman" w:hAnsiTheme="majorHAnsi"/>
              </w:rPr>
            </w:pPr>
            <w:r w:rsidRPr="00F224BC">
              <w:rPr>
                <w:rFonts w:asciiTheme="majorHAnsi" w:eastAsia="Times New Roman" w:hAnsiTheme="majorHAnsi"/>
              </w:rPr>
              <w:t>25,36</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Theme="majorHAnsi" w:eastAsia="Times New Roman" w:hAnsiTheme="majorHAnsi"/>
              </w:rPr>
            </w:pPr>
            <w:r w:rsidRPr="00F224BC">
              <w:rPr>
                <w:rFonts w:asciiTheme="majorHAnsi" w:eastAsia="Times New Roman" w:hAnsiTheme="majorHAnsi"/>
              </w:rPr>
              <w:t>25,39</w:t>
            </w:r>
          </w:p>
        </w:tc>
      </w:tr>
      <w:tr w:rsidR="00D93671" w:rsidRPr="00F224BC" w:rsidTr="00D93671">
        <w:trPr>
          <w:trHeight w:val="29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D73837">
            <w:pPr>
              <w:widowControl/>
              <w:jc w:val="center"/>
              <w:rPr>
                <w:rFonts w:asciiTheme="majorHAnsi" w:eastAsia="Times New Roman" w:hAnsiTheme="majorHAnsi"/>
              </w:rPr>
            </w:pPr>
            <w:r w:rsidRPr="00F224BC">
              <w:rPr>
                <w:rFonts w:asciiTheme="majorHAnsi" w:eastAsia="Times New Roman" w:hAnsiTheme="majorHAnsi"/>
              </w:rPr>
              <w:t>2</w:t>
            </w:r>
          </w:p>
        </w:tc>
        <w:tc>
          <w:tcPr>
            <w:tcW w:w="2327" w:type="pct"/>
            <w:tcBorders>
              <w:top w:val="nil"/>
              <w:left w:val="nil"/>
              <w:bottom w:val="single" w:sz="4" w:space="0" w:color="auto"/>
              <w:right w:val="single" w:sz="4" w:space="0" w:color="auto"/>
            </w:tcBorders>
            <w:vAlign w:val="center"/>
            <w:hideMark/>
          </w:tcPr>
          <w:p w:rsidR="00D93671" w:rsidRPr="00F224BC" w:rsidRDefault="00D93671" w:rsidP="00D73837">
            <w:pPr>
              <w:widowControl/>
              <w:rPr>
                <w:rFonts w:asciiTheme="majorHAnsi" w:eastAsia="Times New Roman" w:hAnsiTheme="majorHAnsi"/>
              </w:rPr>
            </w:pPr>
            <w:r w:rsidRPr="00F224BC">
              <w:rPr>
                <w:rFonts w:asciiTheme="majorHAnsi" w:eastAsia="Times New Roman" w:hAnsiTheme="majorHAnsi"/>
              </w:rPr>
              <w:t>Продолжительность жизни при рождении, лет</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Cambria" w:eastAsia="Times New Roman" w:hAnsi="Cambria"/>
              </w:rPr>
            </w:pPr>
            <w:r w:rsidRPr="00F224BC">
              <w:rPr>
                <w:rFonts w:ascii="Cambria" w:eastAsia="Times New Roman" w:hAnsi="Cambria"/>
              </w:rPr>
              <w:t>71,27</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Theme="majorHAnsi" w:eastAsia="Times New Roman" w:hAnsiTheme="majorHAnsi"/>
              </w:rPr>
            </w:pPr>
            <w:r w:rsidRPr="00F224BC">
              <w:rPr>
                <w:rFonts w:asciiTheme="majorHAnsi" w:eastAsia="Times New Roman" w:hAnsiTheme="majorHAnsi"/>
              </w:rPr>
              <w:t>73,80</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Theme="majorHAnsi" w:eastAsia="Times New Roman" w:hAnsiTheme="majorHAnsi"/>
              </w:rPr>
            </w:pPr>
            <w:r w:rsidRPr="00F224BC">
              <w:rPr>
                <w:rFonts w:asciiTheme="majorHAnsi" w:eastAsia="Times New Roman" w:hAnsiTheme="majorHAnsi"/>
              </w:rPr>
              <w:t>76,10</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Theme="majorHAnsi" w:eastAsia="Times New Roman" w:hAnsiTheme="majorHAnsi"/>
              </w:rPr>
            </w:pPr>
            <w:r w:rsidRPr="00F224BC">
              <w:rPr>
                <w:rFonts w:asciiTheme="majorHAnsi" w:eastAsia="Times New Roman" w:hAnsiTheme="majorHAnsi"/>
              </w:rPr>
              <w:t>78,02</w:t>
            </w:r>
          </w:p>
        </w:tc>
      </w:tr>
      <w:tr w:rsidR="00D93671" w:rsidRPr="00F224BC" w:rsidTr="00FB39C2">
        <w:trPr>
          <w:trHeight w:val="29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D73837">
            <w:pPr>
              <w:widowControl/>
              <w:jc w:val="center"/>
              <w:rPr>
                <w:rFonts w:asciiTheme="majorHAnsi" w:eastAsia="Times New Roman" w:hAnsiTheme="majorHAnsi"/>
              </w:rPr>
            </w:pPr>
            <w:r w:rsidRPr="00F224BC">
              <w:rPr>
                <w:rFonts w:asciiTheme="majorHAnsi" w:eastAsia="Times New Roman" w:hAnsiTheme="majorHAnsi"/>
              </w:rPr>
              <w:t>3</w:t>
            </w:r>
          </w:p>
        </w:tc>
        <w:tc>
          <w:tcPr>
            <w:tcW w:w="2327" w:type="pct"/>
            <w:tcBorders>
              <w:top w:val="nil"/>
              <w:left w:val="nil"/>
              <w:bottom w:val="single" w:sz="4" w:space="0" w:color="auto"/>
              <w:right w:val="single" w:sz="4" w:space="0" w:color="auto"/>
            </w:tcBorders>
            <w:vAlign w:val="center"/>
            <w:hideMark/>
          </w:tcPr>
          <w:p w:rsidR="00D93671" w:rsidRPr="00F224BC" w:rsidRDefault="00D93671" w:rsidP="00D73837">
            <w:pPr>
              <w:widowControl/>
              <w:rPr>
                <w:rFonts w:asciiTheme="majorHAnsi" w:eastAsia="Times New Roman" w:hAnsiTheme="majorHAnsi"/>
              </w:rPr>
            </w:pPr>
            <w:r w:rsidRPr="00F224BC">
              <w:rPr>
                <w:rFonts w:asciiTheme="majorHAnsi" w:eastAsia="Times New Roman" w:hAnsiTheme="majorHAnsi"/>
              </w:rPr>
              <w:t>Обеспеченность населения врачами, на 10 тыс. чел.</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Cambria" w:eastAsia="Times New Roman" w:hAnsi="Cambria"/>
              </w:rPr>
            </w:pPr>
            <w:r w:rsidRPr="00F224BC">
              <w:rPr>
                <w:rFonts w:ascii="Cambria" w:eastAsia="Times New Roman" w:hAnsi="Cambria"/>
              </w:rPr>
              <w:t>21,2</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Theme="majorHAnsi" w:eastAsia="Times New Roman" w:hAnsiTheme="majorHAnsi"/>
              </w:rPr>
            </w:pPr>
            <w:r w:rsidRPr="00F224BC">
              <w:rPr>
                <w:rFonts w:asciiTheme="majorHAnsi" w:eastAsia="Times New Roman" w:hAnsiTheme="majorHAnsi"/>
              </w:rPr>
              <w:t>21,1</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Theme="majorHAnsi" w:eastAsia="Times New Roman" w:hAnsiTheme="majorHAnsi"/>
              </w:rPr>
            </w:pPr>
            <w:r w:rsidRPr="00F224BC">
              <w:rPr>
                <w:rFonts w:asciiTheme="majorHAnsi" w:eastAsia="Times New Roman" w:hAnsiTheme="majorHAnsi"/>
              </w:rPr>
              <w:t>22,5</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Theme="majorHAnsi" w:eastAsia="Times New Roman" w:hAnsiTheme="majorHAnsi"/>
              </w:rPr>
            </w:pPr>
            <w:r w:rsidRPr="00F224BC">
              <w:rPr>
                <w:rFonts w:asciiTheme="majorHAnsi" w:eastAsia="Times New Roman" w:hAnsiTheme="majorHAnsi"/>
              </w:rPr>
              <w:t>23,4</w:t>
            </w:r>
          </w:p>
        </w:tc>
      </w:tr>
      <w:tr w:rsidR="00D93671" w:rsidRPr="00F224BC" w:rsidTr="00FB39C2">
        <w:trPr>
          <w:trHeight w:val="84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D73837">
            <w:pPr>
              <w:widowControl/>
              <w:jc w:val="center"/>
              <w:rPr>
                <w:rFonts w:asciiTheme="majorHAnsi" w:eastAsia="Times New Roman" w:hAnsiTheme="majorHAnsi"/>
              </w:rPr>
            </w:pPr>
            <w:r w:rsidRPr="00F224BC">
              <w:rPr>
                <w:rFonts w:asciiTheme="majorHAnsi" w:eastAsia="Times New Roman" w:hAnsiTheme="majorHAnsi"/>
              </w:rPr>
              <w:t>4</w:t>
            </w:r>
          </w:p>
        </w:tc>
        <w:tc>
          <w:tcPr>
            <w:tcW w:w="2327" w:type="pct"/>
            <w:tcBorders>
              <w:top w:val="nil"/>
              <w:left w:val="nil"/>
              <w:bottom w:val="single" w:sz="4" w:space="0" w:color="auto"/>
              <w:right w:val="single" w:sz="4" w:space="0" w:color="auto"/>
            </w:tcBorders>
            <w:vAlign w:val="center"/>
            <w:hideMark/>
          </w:tcPr>
          <w:p w:rsidR="00D93671" w:rsidRPr="00F224BC" w:rsidRDefault="00D93671" w:rsidP="00D73837">
            <w:pPr>
              <w:widowControl/>
              <w:rPr>
                <w:rFonts w:asciiTheme="majorHAnsi" w:eastAsia="Times New Roman" w:hAnsiTheme="majorHAnsi"/>
              </w:rPr>
            </w:pPr>
            <w:r w:rsidRPr="00F224BC">
              <w:rPr>
                <w:rFonts w:asciiTheme="majorHAnsi" w:eastAsia="Times New Roman" w:hAnsiTheme="majorHAnsi"/>
              </w:rPr>
              <w:t>Число воспитанников, приходящихся на 100 мест в дошкольных образовательных организациях - всего, человек</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Cambria" w:eastAsia="Times New Roman" w:hAnsi="Cambria"/>
              </w:rPr>
            </w:pPr>
            <w:r w:rsidRPr="00F224BC">
              <w:rPr>
                <w:rFonts w:ascii="Cambria" w:eastAsia="Times New Roman" w:hAnsi="Cambria"/>
              </w:rPr>
              <w:t>109</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Theme="majorHAnsi" w:eastAsia="Times New Roman" w:hAnsiTheme="majorHAnsi"/>
              </w:rPr>
            </w:pPr>
            <w:r w:rsidRPr="00F224BC">
              <w:rPr>
                <w:rFonts w:asciiTheme="majorHAnsi" w:eastAsia="Times New Roman" w:hAnsiTheme="majorHAnsi"/>
              </w:rPr>
              <w:t>114</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Theme="majorHAnsi" w:eastAsia="Times New Roman" w:hAnsiTheme="majorHAnsi"/>
              </w:rPr>
            </w:pPr>
            <w:r w:rsidRPr="00F224BC">
              <w:rPr>
                <w:rFonts w:asciiTheme="majorHAnsi" w:eastAsia="Times New Roman" w:hAnsiTheme="majorHAnsi"/>
              </w:rPr>
              <w:t>105</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Theme="majorHAnsi" w:eastAsia="Times New Roman" w:hAnsiTheme="majorHAnsi"/>
              </w:rPr>
            </w:pPr>
            <w:r w:rsidRPr="00F224BC">
              <w:rPr>
                <w:rFonts w:asciiTheme="majorHAnsi" w:eastAsia="Times New Roman" w:hAnsiTheme="majorHAnsi"/>
              </w:rPr>
              <w:t>103</w:t>
            </w:r>
          </w:p>
        </w:tc>
      </w:tr>
      <w:tr w:rsidR="00D93671" w:rsidRPr="00F224BC" w:rsidTr="00FB39C2">
        <w:trPr>
          <w:trHeight w:val="29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D73837">
            <w:pPr>
              <w:widowControl/>
              <w:jc w:val="center"/>
              <w:rPr>
                <w:rFonts w:asciiTheme="majorHAnsi" w:eastAsia="Times New Roman" w:hAnsiTheme="majorHAnsi"/>
              </w:rPr>
            </w:pPr>
            <w:r w:rsidRPr="00F224BC">
              <w:rPr>
                <w:rFonts w:asciiTheme="majorHAnsi" w:eastAsia="Times New Roman" w:hAnsiTheme="majorHAnsi"/>
              </w:rPr>
              <w:t>5</w:t>
            </w:r>
          </w:p>
        </w:tc>
        <w:tc>
          <w:tcPr>
            <w:tcW w:w="2327" w:type="pct"/>
            <w:tcBorders>
              <w:top w:val="nil"/>
              <w:left w:val="nil"/>
              <w:bottom w:val="single" w:sz="4" w:space="0" w:color="auto"/>
              <w:right w:val="single" w:sz="4" w:space="0" w:color="auto"/>
            </w:tcBorders>
            <w:vAlign w:val="center"/>
            <w:hideMark/>
          </w:tcPr>
          <w:p w:rsidR="00D93671" w:rsidRPr="00F224BC" w:rsidRDefault="00D93671" w:rsidP="00D73837">
            <w:pPr>
              <w:widowControl/>
              <w:rPr>
                <w:rFonts w:asciiTheme="majorHAnsi" w:eastAsia="Times New Roman" w:hAnsiTheme="majorHAnsi"/>
              </w:rPr>
            </w:pPr>
            <w:r w:rsidRPr="00F224BC">
              <w:rPr>
                <w:rFonts w:asciiTheme="majorHAnsi" w:eastAsia="Times New Roman" w:hAnsiTheme="majorHAnsi"/>
              </w:rPr>
              <w:t>Ввод в действие жилых домов, тыс. кв. м общей площади</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Cambria" w:eastAsia="Times New Roman" w:hAnsi="Cambria"/>
              </w:rPr>
            </w:pPr>
            <w:r w:rsidRPr="00F224BC">
              <w:rPr>
                <w:rFonts w:ascii="Cambria" w:eastAsia="Times New Roman" w:hAnsi="Cambria"/>
              </w:rPr>
              <w:t>1,4</w:t>
            </w:r>
          </w:p>
        </w:tc>
        <w:tc>
          <w:tcPr>
            <w:tcW w:w="572" w:type="pct"/>
            <w:tcBorders>
              <w:top w:val="nil"/>
              <w:left w:val="nil"/>
              <w:bottom w:val="single" w:sz="4" w:space="0" w:color="auto"/>
              <w:right w:val="single" w:sz="4" w:space="0" w:color="auto"/>
            </w:tcBorders>
            <w:noWrap/>
            <w:vAlign w:val="center"/>
          </w:tcPr>
          <w:p w:rsidR="00D93671" w:rsidRPr="00F224BC" w:rsidRDefault="0044706B" w:rsidP="00D73837">
            <w:pPr>
              <w:widowControl/>
              <w:jc w:val="center"/>
              <w:rPr>
                <w:rFonts w:asciiTheme="majorHAnsi" w:eastAsia="Times New Roman" w:hAnsiTheme="majorHAnsi"/>
              </w:rPr>
            </w:pPr>
            <w:r w:rsidRPr="00F224BC">
              <w:rPr>
                <w:rFonts w:asciiTheme="majorHAnsi" w:eastAsia="Times New Roman" w:hAnsiTheme="majorHAnsi"/>
              </w:rPr>
              <w:t>0,9</w:t>
            </w:r>
            <w:r w:rsidR="00FB39C2" w:rsidRPr="00F224BC">
              <w:rPr>
                <w:rFonts w:asciiTheme="majorHAnsi" w:eastAsia="Times New Roman" w:hAnsiTheme="majorHAnsi"/>
              </w:rPr>
              <w:t>9</w:t>
            </w:r>
          </w:p>
        </w:tc>
        <w:tc>
          <w:tcPr>
            <w:tcW w:w="572" w:type="pct"/>
            <w:tcBorders>
              <w:top w:val="nil"/>
              <w:left w:val="nil"/>
              <w:bottom w:val="single" w:sz="4" w:space="0" w:color="auto"/>
              <w:right w:val="single" w:sz="4" w:space="0" w:color="auto"/>
            </w:tcBorders>
            <w:noWrap/>
            <w:vAlign w:val="center"/>
          </w:tcPr>
          <w:p w:rsidR="00D93671" w:rsidRPr="00F224BC" w:rsidRDefault="00FB39C2" w:rsidP="00D73837">
            <w:pPr>
              <w:widowControl/>
              <w:jc w:val="center"/>
              <w:rPr>
                <w:rFonts w:asciiTheme="majorHAnsi" w:eastAsia="Times New Roman" w:hAnsiTheme="majorHAnsi"/>
              </w:rPr>
            </w:pPr>
            <w:r w:rsidRPr="00F224BC">
              <w:rPr>
                <w:rFonts w:asciiTheme="majorHAnsi" w:eastAsia="Times New Roman" w:hAnsiTheme="majorHAnsi"/>
              </w:rPr>
              <w:t>0,99</w:t>
            </w:r>
          </w:p>
        </w:tc>
        <w:tc>
          <w:tcPr>
            <w:tcW w:w="572" w:type="pct"/>
            <w:tcBorders>
              <w:top w:val="nil"/>
              <w:left w:val="nil"/>
              <w:bottom w:val="single" w:sz="4" w:space="0" w:color="auto"/>
              <w:right w:val="single" w:sz="4" w:space="0" w:color="auto"/>
            </w:tcBorders>
            <w:noWrap/>
            <w:vAlign w:val="center"/>
          </w:tcPr>
          <w:p w:rsidR="00D93671" w:rsidRPr="00F224BC" w:rsidRDefault="009D0F79" w:rsidP="00D73837">
            <w:pPr>
              <w:widowControl/>
              <w:jc w:val="center"/>
              <w:rPr>
                <w:rFonts w:asciiTheme="majorHAnsi" w:eastAsia="Times New Roman" w:hAnsiTheme="majorHAnsi"/>
              </w:rPr>
            </w:pPr>
            <w:r w:rsidRPr="00F224BC">
              <w:rPr>
                <w:rFonts w:asciiTheme="majorHAnsi" w:eastAsia="Times New Roman" w:hAnsiTheme="majorHAnsi"/>
              </w:rPr>
              <w:t>1,0</w:t>
            </w:r>
          </w:p>
        </w:tc>
      </w:tr>
      <w:tr w:rsidR="00D93671" w:rsidRPr="00F224BC" w:rsidTr="00D93671">
        <w:trPr>
          <w:trHeight w:val="84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FB39C2">
            <w:pPr>
              <w:widowControl/>
              <w:jc w:val="center"/>
              <w:rPr>
                <w:rFonts w:asciiTheme="majorHAnsi" w:eastAsia="Times New Roman" w:hAnsiTheme="majorHAnsi"/>
              </w:rPr>
            </w:pPr>
            <w:r w:rsidRPr="00F224BC">
              <w:rPr>
                <w:rFonts w:asciiTheme="majorHAnsi" w:eastAsia="Times New Roman" w:hAnsiTheme="majorHAnsi"/>
              </w:rPr>
              <w:t>6</w:t>
            </w:r>
          </w:p>
        </w:tc>
        <w:tc>
          <w:tcPr>
            <w:tcW w:w="2327" w:type="pct"/>
            <w:tcBorders>
              <w:top w:val="nil"/>
              <w:left w:val="nil"/>
              <w:bottom w:val="single" w:sz="4" w:space="0" w:color="auto"/>
              <w:right w:val="single" w:sz="4" w:space="0" w:color="auto"/>
            </w:tcBorders>
            <w:hideMark/>
          </w:tcPr>
          <w:p w:rsidR="00D93671" w:rsidRPr="00F224BC" w:rsidRDefault="00D93671" w:rsidP="00FB39C2">
            <w:pPr>
              <w:widowControl/>
              <w:rPr>
                <w:rFonts w:asciiTheme="majorHAnsi" w:hAnsiTheme="majorHAnsi"/>
              </w:rPr>
            </w:pPr>
            <w:r w:rsidRPr="00F224BC">
              <w:rPr>
                <w:rFonts w:asciiTheme="majorHAnsi" w:hAnsiTheme="majorHAnsi"/>
              </w:rPr>
              <w:t>Объем отгруженных товаров собственного производства, выполненных работ и услуг собственными силами предприятий по всем видам экономической деятельности, млн. руб.</w:t>
            </w:r>
          </w:p>
        </w:tc>
        <w:tc>
          <w:tcPr>
            <w:tcW w:w="572" w:type="pct"/>
            <w:tcBorders>
              <w:top w:val="nil"/>
              <w:left w:val="nil"/>
              <w:bottom w:val="single" w:sz="4" w:space="0" w:color="auto"/>
              <w:right w:val="single" w:sz="4" w:space="0" w:color="auto"/>
            </w:tcBorders>
            <w:noWrap/>
            <w:vAlign w:val="center"/>
          </w:tcPr>
          <w:p w:rsidR="00D93671" w:rsidRPr="00F224BC" w:rsidRDefault="00FB39C2" w:rsidP="00FB39C2">
            <w:pPr>
              <w:widowControl/>
              <w:jc w:val="center"/>
              <w:rPr>
                <w:rFonts w:ascii="Cambria" w:eastAsia="Times New Roman" w:hAnsi="Cambria"/>
              </w:rPr>
            </w:pPr>
            <w:r w:rsidRPr="00F224BC">
              <w:rPr>
                <w:rFonts w:ascii="Cambria" w:eastAsia="Times New Roman" w:hAnsi="Cambria"/>
              </w:rPr>
              <w:t>944,1</w:t>
            </w:r>
          </w:p>
        </w:tc>
        <w:tc>
          <w:tcPr>
            <w:tcW w:w="572" w:type="pct"/>
            <w:tcBorders>
              <w:top w:val="nil"/>
              <w:left w:val="nil"/>
              <w:bottom w:val="single" w:sz="4" w:space="0" w:color="auto"/>
              <w:right w:val="single" w:sz="4" w:space="0" w:color="auto"/>
            </w:tcBorders>
            <w:noWrap/>
            <w:vAlign w:val="center"/>
          </w:tcPr>
          <w:p w:rsidR="00D93671"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1025,5</w:t>
            </w:r>
          </w:p>
        </w:tc>
        <w:tc>
          <w:tcPr>
            <w:tcW w:w="572" w:type="pct"/>
            <w:tcBorders>
              <w:top w:val="nil"/>
              <w:left w:val="nil"/>
              <w:bottom w:val="single" w:sz="4" w:space="0" w:color="auto"/>
              <w:right w:val="single" w:sz="4" w:space="0" w:color="auto"/>
            </w:tcBorders>
            <w:noWrap/>
            <w:vAlign w:val="center"/>
          </w:tcPr>
          <w:p w:rsidR="00D93671"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1078,0</w:t>
            </w:r>
          </w:p>
        </w:tc>
        <w:tc>
          <w:tcPr>
            <w:tcW w:w="572" w:type="pct"/>
            <w:tcBorders>
              <w:top w:val="nil"/>
              <w:left w:val="nil"/>
              <w:bottom w:val="single" w:sz="4" w:space="0" w:color="auto"/>
              <w:right w:val="single" w:sz="4" w:space="0" w:color="auto"/>
            </w:tcBorders>
            <w:noWrap/>
            <w:vAlign w:val="center"/>
          </w:tcPr>
          <w:p w:rsidR="00D93671" w:rsidRPr="00F224BC" w:rsidRDefault="009D0F79" w:rsidP="00FB39C2">
            <w:pPr>
              <w:widowControl/>
              <w:jc w:val="center"/>
              <w:rPr>
                <w:rFonts w:asciiTheme="majorHAnsi" w:eastAsia="Times New Roman" w:hAnsiTheme="majorHAnsi"/>
              </w:rPr>
            </w:pPr>
            <w:r w:rsidRPr="00F224BC">
              <w:rPr>
                <w:rFonts w:asciiTheme="majorHAnsi" w:eastAsia="Times New Roman" w:hAnsiTheme="majorHAnsi"/>
              </w:rPr>
              <w:t>1078,6</w:t>
            </w:r>
          </w:p>
        </w:tc>
      </w:tr>
      <w:tr w:rsidR="00D93671" w:rsidRPr="00F224BC" w:rsidTr="00FB39C2">
        <w:trPr>
          <w:trHeight w:val="56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FB39C2">
            <w:pPr>
              <w:widowControl/>
              <w:jc w:val="center"/>
              <w:rPr>
                <w:rFonts w:asciiTheme="majorHAnsi" w:eastAsia="Times New Roman" w:hAnsiTheme="majorHAnsi"/>
              </w:rPr>
            </w:pPr>
            <w:r w:rsidRPr="00F224BC">
              <w:rPr>
                <w:rFonts w:asciiTheme="majorHAnsi" w:eastAsia="Times New Roman" w:hAnsiTheme="majorHAnsi"/>
              </w:rPr>
              <w:t>7</w:t>
            </w:r>
          </w:p>
        </w:tc>
        <w:tc>
          <w:tcPr>
            <w:tcW w:w="2327" w:type="pct"/>
            <w:tcBorders>
              <w:top w:val="nil"/>
              <w:left w:val="nil"/>
              <w:bottom w:val="single" w:sz="4" w:space="0" w:color="auto"/>
              <w:right w:val="single" w:sz="4" w:space="0" w:color="auto"/>
            </w:tcBorders>
            <w:hideMark/>
          </w:tcPr>
          <w:p w:rsidR="00D93671" w:rsidRPr="00F224BC" w:rsidRDefault="00D93671" w:rsidP="00FB39C2">
            <w:pPr>
              <w:widowControl/>
              <w:rPr>
                <w:rFonts w:asciiTheme="majorHAnsi" w:hAnsiTheme="majorHAnsi"/>
              </w:rPr>
            </w:pPr>
            <w:r w:rsidRPr="00F224BC">
              <w:rPr>
                <w:rFonts w:asciiTheme="majorHAnsi" w:hAnsiTheme="majorHAnsi"/>
              </w:rPr>
              <w:t>Объем отгруженных товаров собственного производства, выполненных работ и услуг собственными силами предприятий обрабатывающих производств, млн. руб.</w:t>
            </w:r>
          </w:p>
        </w:tc>
        <w:tc>
          <w:tcPr>
            <w:tcW w:w="572" w:type="pct"/>
            <w:tcBorders>
              <w:top w:val="nil"/>
              <w:left w:val="nil"/>
              <w:bottom w:val="single" w:sz="4" w:space="0" w:color="auto"/>
              <w:right w:val="single" w:sz="4" w:space="0" w:color="auto"/>
            </w:tcBorders>
            <w:noWrap/>
            <w:vAlign w:val="center"/>
          </w:tcPr>
          <w:p w:rsidR="00D93671" w:rsidRPr="00F224BC" w:rsidRDefault="00FB39C2" w:rsidP="00FB39C2">
            <w:pPr>
              <w:widowControl/>
              <w:jc w:val="center"/>
              <w:rPr>
                <w:rFonts w:ascii="Cambria" w:eastAsia="Times New Roman" w:hAnsi="Cambria"/>
              </w:rPr>
            </w:pPr>
            <w:r w:rsidRPr="00F224BC">
              <w:rPr>
                <w:rFonts w:ascii="Cambria" w:eastAsia="Times New Roman" w:hAnsi="Cambria"/>
              </w:rPr>
              <w:t>765,2</w:t>
            </w:r>
          </w:p>
        </w:tc>
        <w:tc>
          <w:tcPr>
            <w:tcW w:w="572" w:type="pct"/>
            <w:tcBorders>
              <w:top w:val="nil"/>
              <w:left w:val="nil"/>
              <w:bottom w:val="single" w:sz="4" w:space="0" w:color="auto"/>
              <w:right w:val="single" w:sz="4" w:space="0" w:color="auto"/>
            </w:tcBorders>
            <w:noWrap/>
            <w:vAlign w:val="center"/>
          </w:tcPr>
          <w:p w:rsidR="00D93671"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826,6</w:t>
            </w:r>
          </w:p>
        </w:tc>
        <w:tc>
          <w:tcPr>
            <w:tcW w:w="572" w:type="pct"/>
            <w:tcBorders>
              <w:top w:val="nil"/>
              <w:left w:val="nil"/>
              <w:bottom w:val="single" w:sz="4" w:space="0" w:color="auto"/>
              <w:right w:val="single" w:sz="4" w:space="0" w:color="auto"/>
            </w:tcBorders>
            <w:noWrap/>
            <w:vAlign w:val="center"/>
          </w:tcPr>
          <w:p w:rsidR="00D93671"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876,4</w:t>
            </w:r>
          </w:p>
        </w:tc>
        <w:tc>
          <w:tcPr>
            <w:tcW w:w="572" w:type="pct"/>
            <w:tcBorders>
              <w:top w:val="nil"/>
              <w:left w:val="nil"/>
              <w:bottom w:val="single" w:sz="4" w:space="0" w:color="auto"/>
              <w:right w:val="single" w:sz="4" w:space="0" w:color="auto"/>
            </w:tcBorders>
            <w:noWrap/>
            <w:vAlign w:val="center"/>
          </w:tcPr>
          <w:p w:rsidR="00D93671" w:rsidRPr="00F224BC" w:rsidRDefault="009D0F79" w:rsidP="00FB39C2">
            <w:pPr>
              <w:widowControl/>
              <w:jc w:val="center"/>
              <w:rPr>
                <w:rFonts w:asciiTheme="majorHAnsi" w:eastAsia="Times New Roman" w:hAnsiTheme="majorHAnsi"/>
              </w:rPr>
            </w:pPr>
            <w:r w:rsidRPr="00F224BC">
              <w:rPr>
                <w:rFonts w:asciiTheme="majorHAnsi" w:eastAsia="Times New Roman" w:hAnsiTheme="majorHAnsi"/>
              </w:rPr>
              <w:t>883,4</w:t>
            </w:r>
          </w:p>
        </w:tc>
      </w:tr>
      <w:tr w:rsidR="00D93671" w:rsidRPr="00F224BC" w:rsidTr="00FB39C2">
        <w:trPr>
          <w:trHeight w:val="560"/>
        </w:trPr>
        <w:tc>
          <w:tcPr>
            <w:tcW w:w="384" w:type="pct"/>
            <w:tcBorders>
              <w:top w:val="nil"/>
              <w:left w:val="single" w:sz="4" w:space="0" w:color="auto"/>
              <w:bottom w:val="single" w:sz="4" w:space="0" w:color="auto"/>
              <w:right w:val="single" w:sz="4" w:space="0" w:color="auto"/>
            </w:tcBorders>
            <w:noWrap/>
            <w:vAlign w:val="center"/>
            <w:hideMark/>
          </w:tcPr>
          <w:p w:rsidR="00D93671" w:rsidRPr="00F224BC" w:rsidRDefault="00D93671" w:rsidP="00FB39C2">
            <w:pPr>
              <w:widowControl/>
              <w:jc w:val="center"/>
              <w:rPr>
                <w:rFonts w:asciiTheme="majorHAnsi" w:eastAsia="Times New Roman" w:hAnsiTheme="majorHAnsi"/>
              </w:rPr>
            </w:pPr>
            <w:r w:rsidRPr="00F224BC">
              <w:rPr>
                <w:rFonts w:asciiTheme="majorHAnsi" w:eastAsia="Times New Roman" w:hAnsiTheme="majorHAnsi"/>
              </w:rPr>
              <w:t>8</w:t>
            </w:r>
          </w:p>
        </w:tc>
        <w:tc>
          <w:tcPr>
            <w:tcW w:w="2327" w:type="pct"/>
            <w:tcBorders>
              <w:top w:val="nil"/>
              <w:left w:val="nil"/>
              <w:bottom w:val="single" w:sz="4" w:space="0" w:color="auto"/>
              <w:right w:val="single" w:sz="4" w:space="0" w:color="auto"/>
            </w:tcBorders>
            <w:hideMark/>
          </w:tcPr>
          <w:p w:rsidR="00D93671" w:rsidRPr="00F224BC" w:rsidRDefault="00D93671" w:rsidP="00FB39C2">
            <w:pPr>
              <w:widowControl/>
              <w:rPr>
                <w:rFonts w:asciiTheme="majorHAnsi" w:hAnsiTheme="majorHAnsi"/>
              </w:rPr>
            </w:pPr>
            <w:r w:rsidRPr="00F224BC">
              <w:rPr>
                <w:rFonts w:asciiTheme="majorHAnsi" w:hAnsiTheme="majorHAnsi"/>
              </w:rPr>
              <w:t>Индекс физического объема оборота розничной торговли, %</w:t>
            </w:r>
          </w:p>
        </w:tc>
        <w:tc>
          <w:tcPr>
            <w:tcW w:w="572" w:type="pct"/>
            <w:tcBorders>
              <w:top w:val="nil"/>
              <w:left w:val="nil"/>
              <w:bottom w:val="single" w:sz="4" w:space="0" w:color="auto"/>
              <w:right w:val="single" w:sz="4" w:space="0" w:color="auto"/>
            </w:tcBorders>
            <w:noWrap/>
            <w:vAlign w:val="center"/>
          </w:tcPr>
          <w:p w:rsidR="00D93671" w:rsidRPr="00F224BC" w:rsidRDefault="00FB39C2" w:rsidP="00FB39C2">
            <w:pPr>
              <w:widowControl/>
              <w:jc w:val="center"/>
              <w:rPr>
                <w:rFonts w:ascii="Cambria" w:eastAsia="Times New Roman" w:hAnsi="Cambria"/>
              </w:rPr>
            </w:pPr>
            <w:r w:rsidRPr="00F224BC">
              <w:rPr>
                <w:rFonts w:ascii="Cambria" w:eastAsia="Times New Roman" w:hAnsi="Cambria"/>
              </w:rPr>
              <w:t>100,2</w:t>
            </w:r>
          </w:p>
        </w:tc>
        <w:tc>
          <w:tcPr>
            <w:tcW w:w="572" w:type="pct"/>
            <w:tcBorders>
              <w:top w:val="nil"/>
              <w:left w:val="nil"/>
              <w:bottom w:val="single" w:sz="4" w:space="0" w:color="auto"/>
              <w:right w:val="single" w:sz="4" w:space="0" w:color="auto"/>
            </w:tcBorders>
            <w:noWrap/>
            <w:vAlign w:val="center"/>
          </w:tcPr>
          <w:p w:rsidR="00D93671"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102,1</w:t>
            </w:r>
          </w:p>
        </w:tc>
        <w:tc>
          <w:tcPr>
            <w:tcW w:w="572" w:type="pct"/>
            <w:tcBorders>
              <w:top w:val="nil"/>
              <w:left w:val="nil"/>
              <w:bottom w:val="single" w:sz="4" w:space="0" w:color="auto"/>
              <w:right w:val="single" w:sz="4" w:space="0" w:color="auto"/>
            </w:tcBorders>
            <w:noWrap/>
            <w:vAlign w:val="center"/>
          </w:tcPr>
          <w:p w:rsidR="00D93671"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103,6</w:t>
            </w:r>
          </w:p>
        </w:tc>
        <w:tc>
          <w:tcPr>
            <w:tcW w:w="572" w:type="pct"/>
            <w:tcBorders>
              <w:top w:val="nil"/>
              <w:left w:val="nil"/>
              <w:bottom w:val="single" w:sz="4" w:space="0" w:color="auto"/>
              <w:right w:val="single" w:sz="4" w:space="0" w:color="auto"/>
            </w:tcBorders>
            <w:noWrap/>
            <w:vAlign w:val="center"/>
          </w:tcPr>
          <w:p w:rsidR="00D93671" w:rsidRPr="00F224BC" w:rsidRDefault="009D0F79" w:rsidP="00FB39C2">
            <w:pPr>
              <w:widowControl/>
              <w:jc w:val="center"/>
              <w:rPr>
                <w:rFonts w:asciiTheme="majorHAnsi" w:eastAsia="Times New Roman" w:hAnsiTheme="majorHAnsi"/>
              </w:rPr>
            </w:pPr>
            <w:r w:rsidRPr="00F224BC">
              <w:rPr>
                <w:rFonts w:asciiTheme="majorHAnsi" w:eastAsia="Times New Roman" w:hAnsiTheme="majorHAnsi"/>
              </w:rPr>
              <w:t>105,1</w:t>
            </w:r>
          </w:p>
        </w:tc>
      </w:tr>
      <w:tr w:rsidR="00FB39C2" w:rsidRPr="00F224BC" w:rsidTr="00FB39C2">
        <w:trPr>
          <w:trHeight w:val="560"/>
        </w:trPr>
        <w:tc>
          <w:tcPr>
            <w:tcW w:w="384" w:type="pct"/>
            <w:tcBorders>
              <w:top w:val="nil"/>
              <w:left w:val="single" w:sz="4" w:space="0" w:color="auto"/>
              <w:bottom w:val="single" w:sz="4" w:space="0" w:color="auto"/>
              <w:right w:val="single" w:sz="4" w:space="0" w:color="auto"/>
            </w:tcBorders>
            <w:noWrap/>
            <w:vAlign w:val="center"/>
            <w:hideMark/>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9</w:t>
            </w:r>
          </w:p>
        </w:tc>
        <w:tc>
          <w:tcPr>
            <w:tcW w:w="2327" w:type="pct"/>
            <w:tcBorders>
              <w:top w:val="nil"/>
              <w:left w:val="nil"/>
              <w:bottom w:val="single" w:sz="4" w:space="0" w:color="auto"/>
              <w:right w:val="single" w:sz="4" w:space="0" w:color="auto"/>
            </w:tcBorders>
            <w:hideMark/>
          </w:tcPr>
          <w:p w:rsidR="00FB39C2" w:rsidRPr="00F224BC" w:rsidRDefault="00FB39C2" w:rsidP="00FB39C2">
            <w:pPr>
              <w:widowControl/>
              <w:rPr>
                <w:rFonts w:asciiTheme="majorHAnsi" w:hAnsiTheme="majorHAnsi"/>
              </w:rPr>
            </w:pPr>
            <w:r w:rsidRPr="00F224BC">
              <w:rPr>
                <w:rFonts w:asciiTheme="majorHAnsi" w:hAnsiTheme="majorHAnsi"/>
              </w:rPr>
              <w:t xml:space="preserve">Средняя номинальная начисленная заработная плата работников крупных и средних предприятий, рублей </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Cambria" w:eastAsia="Times New Roman" w:hAnsi="Cambria"/>
              </w:rPr>
            </w:pPr>
            <w:r w:rsidRPr="00F224BC">
              <w:rPr>
                <w:rFonts w:ascii="Cambria" w:eastAsia="Times New Roman" w:hAnsi="Cambria"/>
              </w:rPr>
              <w:t>20762,3</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22803,0</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26950,7</w:t>
            </w:r>
          </w:p>
        </w:tc>
        <w:tc>
          <w:tcPr>
            <w:tcW w:w="572" w:type="pct"/>
            <w:tcBorders>
              <w:top w:val="nil"/>
              <w:left w:val="nil"/>
              <w:bottom w:val="single" w:sz="4" w:space="0" w:color="auto"/>
              <w:right w:val="single" w:sz="4" w:space="0" w:color="auto"/>
            </w:tcBorders>
            <w:noWrap/>
            <w:vAlign w:val="center"/>
          </w:tcPr>
          <w:p w:rsidR="00FB39C2" w:rsidRPr="00F224BC" w:rsidRDefault="009D0F79" w:rsidP="00FB39C2">
            <w:pPr>
              <w:widowControl/>
              <w:jc w:val="center"/>
              <w:rPr>
                <w:rFonts w:asciiTheme="majorHAnsi" w:eastAsia="Times New Roman" w:hAnsiTheme="majorHAnsi"/>
              </w:rPr>
            </w:pPr>
            <w:r w:rsidRPr="00F224BC">
              <w:rPr>
                <w:rFonts w:asciiTheme="majorHAnsi" w:eastAsia="Times New Roman" w:hAnsiTheme="majorHAnsi"/>
              </w:rPr>
              <w:t>31243,3</w:t>
            </w:r>
          </w:p>
        </w:tc>
      </w:tr>
      <w:tr w:rsidR="00FB39C2" w:rsidRPr="00F224BC" w:rsidTr="00D93671">
        <w:trPr>
          <w:trHeight w:val="560"/>
        </w:trPr>
        <w:tc>
          <w:tcPr>
            <w:tcW w:w="384" w:type="pct"/>
            <w:tcBorders>
              <w:top w:val="nil"/>
              <w:left w:val="single" w:sz="4" w:space="0" w:color="auto"/>
              <w:bottom w:val="single" w:sz="4" w:space="0" w:color="auto"/>
              <w:right w:val="single" w:sz="4" w:space="0" w:color="auto"/>
            </w:tcBorders>
            <w:noWrap/>
            <w:vAlign w:val="center"/>
            <w:hideMark/>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10</w:t>
            </w:r>
          </w:p>
        </w:tc>
        <w:tc>
          <w:tcPr>
            <w:tcW w:w="2327" w:type="pct"/>
            <w:tcBorders>
              <w:top w:val="nil"/>
              <w:left w:val="nil"/>
              <w:bottom w:val="single" w:sz="4" w:space="0" w:color="auto"/>
              <w:right w:val="single" w:sz="4" w:space="0" w:color="auto"/>
            </w:tcBorders>
            <w:hideMark/>
          </w:tcPr>
          <w:p w:rsidR="00FB39C2" w:rsidRPr="00F224BC" w:rsidRDefault="00FB39C2" w:rsidP="00FB39C2">
            <w:pPr>
              <w:widowControl/>
              <w:rPr>
                <w:rFonts w:asciiTheme="majorHAnsi" w:hAnsiTheme="majorHAnsi"/>
              </w:rPr>
            </w:pPr>
            <w:r w:rsidRPr="00F224BC">
              <w:rPr>
                <w:rFonts w:asciiTheme="majorHAnsi" w:hAnsiTheme="majorHAnsi"/>
              </w:rPr>
              <w:t>Производство сельскохозяйственной продукции в хозяйствах всех категорий, тыс. тонн:</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Cambria" w:eastAsia="Times New Roman" w:hAnsi="Cambria"/>
              </w:rPr>
            </w:pP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p>
        </w:tc>
      </w:tr>
      <w:tr w:rsidR="00FB39C2" w:rsidRPr="00F224BC" w:rsidTr="00FB39C2">
        <w:trPr>
          <w:trHeight w:val="290"/>
        </w:trPr>
        <w:tc>
          <w:tcPr>
            <w:tcW w:w="384" w:type="pct"/>
            <w:tcBorders>
              <w:top w:val="nil"/>
              <w:left w:val="single" w:sz="4" w:space="0" w:color="auto"/>
              <w:bottom w:val="single" w:sz="4" w:space="0" w:color="auto"/>
              <w:right w:val="single" w:sz="4" w:space="0" w:color="auto"/>
            </w:tcBorders>
            <w:noWrap/>
            <w:vAlign w:val="center"/>
            <w:hideMark/>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10.1.</w:t>
            </w:r>
          </w:p>
        </w:tc>
        <w:tc>
          <w:tcPr>
            <w:tcW w:w="2327" w:type="pct"/>
            <w:tcBorders>
              <w:top w:val="nil"/>
              <w:left w:val="nil"/>
              <w:bottom w:val="single" w:sz="4" w:space="0" w:color="auto"/>
              <w:right w:val="single" w:sz="4" w:space="0" w:color="auto"/>
            </w:tcBorders>
            <w:vAlign w:val="center"/>
            <w:hideMark/>
          </w:tcPr>
          <w:p w:rsidR="00FB39C2" w:rsidRPr="00F224BC" w:rsidRDefault="00FB39C2" w:rsidP="00FB39C2">
            <w:pPr>
              <w:widowControl/>
              <w:jc w:val="right"/>
              <w:rPr>
                <w:rFonts w:asciiTheme="majorHAnsi" w:eastAsia="Times New Roman" w:hAnsiTheme="majorHAnsi"/>
              </w:rPr>
            </w:pPr>
            <w:r w:rsidRPr="00F224BC">
              <w:rPr>
                <w:rFonts w:asciiTheme="majorHAnsi" w:eastAsia="Times New Roman" w:hAnsiTheme="majorHAnsi"/>
              </w:rPr>
              <w:t>зерно (в весе после доработки)</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Cambria" w:eastAsia="Times New Roman" w:hAnsi="Cambria"/>
              </w:rPr>
            </w:pPr>
            <w:r w:rsidRPr="00F224BC">
              <w:rPr>
                <w:rFonts w:ascii="Cambria" w:eastAsia="Times New Roman" w:hAnsi="Cambria"/>
              </w:rPr>
              <w:t>48,5</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38,9</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43,9</w:t>
            </w:r>
          </w:p>
        </w:tc>
        <w:tc>
          <w:tcPr>
            <w:tcW w:w="572" w:type="pct"/>
            <w:tcBorders>
              <w:top w:val="nil"/>
              <w:left w:val="nil"/>
              <w:bottom w:val="single" w:sz="4" w:space="0" w:color="auto"/>
              <w:right w:val="single" w:sz="4" w:space="0" w:color="auto"/>
            </w:tcBorders>
            <w:noWrap/>
            <w:vAlign w:val="center"/>
          </w:tcPr>
          <w:p w:rsidR="00FB39C2" w:rsidRPr="00F224BC" w:rsidRDefault="009D0F79" w:rsidP="00FB39C2">
            <w:pPr>
              <w:widowControl/>
              <w:jc w:val="center"/>
              <w:rPr>
                <w:rFonts w:asciiTheme="majorHAnsi" w:eastAsia="Times New Roman" w:hAnsiTheme="majorHAnsi"/>
              </w:rPr>
            </w:pPr>
            <w:r w:rsidRPr="00F224BC">
              <w:rPr>
                <w:rFonts w:asciiTheme="majorHAnsi" w:eastAsia="Times New Roman" w:hAnsiTheme="majorHAnsi"/>
              </w:rPr>
              <w:t>48,5</w:t>
            </w:r>
          </w:p>
        </w:tc>
      </w:tr>
      <w:tr w:rsidR="00FB39C2" w:rsidRPr="00F224BC" w:rsidTr="00FB39C2">
        <w:trPr>
          <w:trHeight w:val="290"/>
        </w:trPr>
        <w:tc>
          <w:tcPr>
            <w:tcW w:w="384" w:type="pct"/>
            <w:tcBorders>
              <w:top w:val="nil"/>
              <w:left w:val="single" w:sz="4" w:space="0" w:color="auto"/>
              <w:bottom w:val="single" w:sz="4" w:space="0" w:color="auto"/>
              <w:right w:val="single" w:sz="4" w:space="0" w:color="auto"/>
            </w:tcBorders>
            <w:noWrap/>
            <w:vAlign w:val="center"/>
            <w:hideMark/>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10.2.</w:t>
            </w:r>
          </w:p>
        </w:tc>
        <w:tc>
          <w:tcPr>
            <w:tcW w:w="2327" w:type="pct"/>
            <w:tcBorders>
              <w:top w:val="nil"/>
              <w:left w:val="nil"/>
              <w:bottom w:val="single" w:sz="4" w:space="0" w:color="auto"/>
              <w:right w:val="single" w:sz="4" w:space="0" w:color="auto"/>
            </w:tcBorders>
            <w:vAlign w:val="center"/>
            <w:hideMark/>
          </w:tcPr>
          <w:p w:rsidR="00FB39C2" w:rsidRPr="00F224BC" w:rsidRDefault="00FB39C2" w:rsidP="00FB39C2">
            <w:pPr>
              <w:widowControl/>
              <w:jc w:val="right"/>
              <w:rPr>
                <w:rFonts w:asciiTheme="majorHAnsi" w:eastAsia="Times New Roman" w:hAnsiTheme="majorHAnsi"/>
              </w:rPr>
            </w:pPr>
            <w:r w:rsidRPr="00F224BC">
              <w:rPr>
                <w:rFonts w:asciiTheme="majorHAnsi" w:eastAsia="Times New Roman" w:hAnsiTheme="majorHAnsi"/>
              </w:rPr>
              <w:t>картофель</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Cambria" w:eastAsia="Times New Roman" w:hAnsi="Cambria"/>
              </w:rPr>
            </w:pPr>
            <w:r w:rsidRPr="00F224BC">
              <w:rPr>
                <w:rFonts w:ascii="Cambria" w:eastAsia="Times New Roman" w:hAnsi="Cambria"/>
              </w:rPr>
              <w:t>68,2</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63,7</w:t>
            </w:r>
          </w:p>
        </w:tc>
        <w:tc>
          <w:tcPr>
            <w:tcW w:w="572" w:type="pct"/>
            <w:tcBorders>
              <w:top w:val="nil"/>
              <w:left w:val="nil"/>
              <w:bottom w:val="single" w:sz="4" w:space="0" w:color="auto"/>
              <w:right w:val="single" w:sz="4" w:space="0" w:color="auto"/>
            </w:tcBorders>
            <w:noWrap/>
            <w:vAlign w:val="center"/>
          </w:tcPr>
          <w:p w:rsidR="00FB39C2" w:rsidRPr="00F224BC" w:rsidRDefault="0044706B" w:rsidP="00FB39C2">
            <w:pPr>
              <w:widowControl/>
              <w:jc w:val="center"/>
              <w:rPr>
                <w:rFonts w:asciiTheme="majorHAnsi" w:eastAsia="Times New Roman" w:hAnsiTheme="majorHAnsi"/>
              </w:rPr>
            </w:pPr>
            <w:r w:rsidRPr="00F224BC">
              <w:rPr>
                <w:rFonts w:asciiTheme="majorHAnsi" w:eastAsia="Times New Roman" w:hAnsiTheme="majorHAnsi"/>
              </w:rPr>
              <w:t>66,3</w:t>
            </w:r>
          </w:p>
        </w:tc>
        <w:tc>
          <w:tcPr>
            <w:tcW w:w="572" w:type="pct"/>
            <w:tcBorders>
              <w:top w:val="nil"/>
              <w:left w:val="nil"/>
              <w:bottom w:val="single" w:sz="4" w:space="0" w:color="auto"/>
              <w:right w:val="single" w:sz="4" w:space="0" w:color="auto"/>
            </w:tcBorders>
            <w:noWrap/>
            <w:vAlign w:val="center"/>
          </w:tcPr>
          <w:p w:rsidR="00FB39C2" w:rsidRPr="00F224BC" w:rsidRDefault="009D0F79" w:rsidP="00FB39C2">
            <w:pPr>
              <w:widowControl/>
              <w:jc w:val="center"/>
              <w:rPr>
                <w:rFonts w:asciiTheme="majorHAnsi" w:eastAsia="Times New Roman" w:hAnsiTheme="majorHAnsi"/>
              </w:rPr>
            </w:pPr>
            <w:r w:rsidRPr="00F224BC">
              <w:rPr>
                <w:rFonts w:asciiTheme="majorHAnsi" w:eastAsia="Times New Roman" w:hAnsiTheme="majorHAnsi"/>
              </w:rPr>
              <w:t>67,3</w:t>
            </w:r>
          </w:p>
        </w:tc>
      </w:tr>
      <w:tr w:rsidR="00FB39C2" w:rsidRPr="00F224BC" w:rsidTr="00FB39C2">
        <w:trPr>
          <w:trHeight w:val="290"/>
        </w:trPr>
        <w:tc>
          <w:tcPr>
            <w:tcW w:w="384" w:type="pct"/>
            <w:tcBorders>
              <w:top w:val="nil"/>
              <w:left w:val="single" w:sz="4" w:space="0" w:color="auto"/>
              <w:bottom w:val="single" w:sz="4" w:space="0" w:color="auto"/>
              <w:right w:val="single" w:sz="4" w:space="0" w:color="auto"/>
            </w:tcBorders>
            <w:noWrap/>
            <w:vAlign w:val="center"/>
            <w:hideMark/>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10.3.</w:t>
            </w:r>
          </w:p>
        </w:tc>
        <w:tc>
          <w:tcPr>
            <w:tcW w:w="2327" w:type="pct"/>
            <w:tcBorders>
              <w:top w:val="nil"/>
              <w:left w:val="nil"/>
              <w:bottom w:val="single" w:sz="4" w:space="0" w:color="auto"/>
              <w:right w:val="single" w:sz="4" w:space="0" w:color="auto"/>
            </w:tcBorders>
            <w:vAlign w:val="center"/>
            <w:hideMark/>
          </w:tcPr>
          <w:p w:rsidR="00FB39C2" w:rsidRPr="00F224BC" w:rsidRDefault="00FB39C2" w:rsidP="00FB39C2">
            <w:pPr>
              <w:widowControl/>
              <w:jc w:val="right"/>
              <w:rPr>
                <w:rFonts w:asciiTheme="majorHAnsi" w:eastAsia="Times New Roman" w:hAnsiTheme="majorHAnsi"/>
              </w:rPr>
            </w:pPr>
            <w:r w:rsidRPr="00F224BC">
              <w:rPr>
                <w:rFonts w:asciiTheme="majorHAnsi" w:eastAsia="Times New Roman" w:hAnsiTheme="majorHAnsi"/>
              </w:rPr>
              <w:t>молоко</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Cambria" w:eastAsia="Times New Roman" w:hAnsi="Cambria"/>
              </w:rPr>
            </w:pPr>
            <w:r w:rsidRPr="00F224BC">
              <w:rPr>
                <w:rFonts w:ascii="Cambria" w:eastAsia="Times New Roman" w:hAnsi="Cambria"/>
              </w:rPr>
              <w:t>5,4</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5,5</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5,5</w:t>
            </w:r>
          </w:p>
        </w:tc>
        <w:tc>
          <w:tcPr>
            <w:tcW w:w="572" w:type="pct"/>
            <w:tcBorders>
              <w:top w:val="nil"/>
              <w:left w:val="nil"/>
              <w:bottom w:val="single" w:sz="4" w:space="0" w:color="auto"/>
              <w:right w:val="single" w:sz="4" w:space="0" w:color="auto"/>
            </w:tcBorders>
            <w:noWrap/>
            <w:vAlign w:val="center"/>
          </w:tcPr>
          <w:p w:rsidR="00FB39C2" w:rsidRPr="00F224BC" w:rsidRDefault="009D0F79" w:rsidP="00FB39C2">
            <w:pPr>
              <w:widowControl/>
              <w:jc w:val="center"/>
              <w:rPr>
                <w:rFonts w:asciiTheme="majorHAnsi" w:eastAsia="Times New Roman" w:hAnsiTheme="majorHAnsi"/>
              </w:rPr>
            </w:pPr>
            <w:r w:rsidRPr="00F224BC">
              <w:rPr>
                <w:rFonts w:asciiTheme="majorHAnsi" w:eastAsia="Times New Roman" w:hAnsiTheme="majorHAnsi"/>
              </w:rPr>
              <w:t>5,6</w:t>
            </w:r>
          </w:p>
        </w:tc>
      </w:tr>
      <w:tr w:rsidR="00FB39C2" w:rsidRPr="00F224BC" w:rsidTr="00FB39C2">
        <w:trPr>
          <w:trHeight w:val="907"/>
        </w:trPr>
        <w:tc>
          <w:tcPr>
            <w:tcW w:w="384" w:type="pct"/>
            <w:tcBorders>
              <w:top w:val="nil"/>
              <w:left w:val="single" w:sz="4" w:space="0" w:color="auto"/>
              <w:bottom w:val="single" w:sz="4" w:space="0" w:color="auto"/>
              <w:right w:val="single" w:sz="4" w:space="0" w:color="auto"/>
            </w:tcBorders>
            <w:noWrap/>
            <w:vAlign w:val="center"/>
            <w:hideMark/>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11</w:t>
            </w:r>
          </w:p>
        </w:tc>
        <w:tc>
          <w:tcPr>
            <w:tcW w:w="2327" w:type="pct"/>
            <w:tcBorders>
              <w:top w:val="nil"/>
              <w:left w:val="nil"/>
              <w:bottom w:val="single" w:sz="4" w:space="0" w:color="auto"/>
              <w:right w:val="single" w:sz="4" w:space="0" w:color="auto"/>
            </w:tcBorders>
            <w:hideMark/>
          </w:tcPr>
          <w:p w:rsidR="00FB39C2" w:rsidRPr="00F224BC" w:rsidRDefault="00FB39C2" w:rsidP="00FB39C2">
            <w:pPr>
              <w:widowControl/>
              <w:rPr>
                <w:rFonts w:asciiTheme="majorHAnsi" w:hAnsiTheme="majorHAnsi"/>
              </w:rPr>
            </w:pPr>
            <w:r w:rsidRPr="00F224BC">
              <w:rPr>
                <w:rFonts w:asciiTheme="majorHAnsi" w:hAnsiTheme="majorHAnsi"/>
              </w:rPr>
              <w:t>Выброшено в атмосферу загрязняющих веществ, отходящих от стационарных источников, тонн</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Cambria" w:eastAsia="Times New Roman" w:hAnsi="Cambria"/>
              </w:rPr>
            </w:pPr>
            <w:r w:rsidRPr="00F224BC">
              <w:rPr>
                <w:rFonts w:ascii="Cambria" w:eastAsia="Times New Roman" w:hAnsi="Cambria"/>
              </w:rPr>
              <w:t>142</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142</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140</w:t>
            </w:r>
          </w:p>
        </w:tc>
        <w:tc>
          <w:tcPr>
            <w:tcW w:w="572" w:type="pct"/>
            <w:tcBorders>
              <w:top w:val="nil"/>
              <w:left w:val="nil"/>
              <w:bottom w:val="single" w:sz="4" w:space="0" w:color="auto"/>
              <w:right w:val="single" w:sz="4" w:space="0" w:color="auto"/>
            </w:tcBorders>
            <w:noWrap/>
            <w:vAlign w:val="center"/>
          </w:tcPr>
          <w:p w:rsidR="00FB39C2" w:rsidRPr="00F224BC" w:rsidRDefault="009D0F79" w:rsidP="00FB39C2">
            <w:pPr>
              <w:widowControl/>
              <w:jc w:val="center"/>
              <w:rPr>
                <w:rFonts w:asciiTheme="majorHAnsi" w:eastAsia="Times New Roman" w:hAnsiTheme="majorHAnsi"/>
              </w:rPr>
            </w:pPr>
            <w:r w:rsidRPr="00F224BC">
              <w:rPr>
                <w:rFonts w:asciiTheme="majorHAnsi" w:eastAsia="Times New Roman" w:hAnsiTheme="majorHAnsi"/>
              </w:rPr>
              <w:t>140</w:t>
            </w:r>
          </w:p>
        </w:tc>
      </w:tr>
      <w:tr w:rsidR="00FB39C2" w:rsidRPr="00F224BC" w:rsidTr="00D93671">
        <w:trPr>
          <w:trHeight w:val="840"/>
        </w:trPr>
        <w:tc>
          <w:tcPr>
            <w:tcW w:w="384" w:type="pct"/>
            <w:tcBorders>
              <w:top w:val="nil"/>
              <w:left w:val="single" w:sz="4" w:space="0" w:color="auto"/>
              <w:bottom w:val="single" w:sz="4" w:space="0" w:color="auto"/>
              <w:right w:val="single" w:sz="4" w:space="0" w:color="auto"/>
            </w:tcBorders>
            <w:noWrap/>
            <w:vAlign w:val="center"/>
            <w:hideMark/>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12</w:t>
            </w:r>
          </w:p>
        </w:tc>
        <w:tc>
          <w:tcPr>
            <w:tcW w:w="2327" w:type="pct"/>
            <w:tcBorders>
              <w:top w:val="nil"/>
              <w:left w:val="nil"/>
              <w:bottom w:val="single" w:sz="4" w:space="0" w:color="auto"/>
              <w:right w:val="single" w:sz="4" w:space="0" w:color="auto"/>
            </w:tcBorders>
            <w:vAlign w:val="center"/>
            <w:hideMark/>
          </w:tcPr>
          <w:p w:rsidR="00FB39C2" w:rsidRPr="00F224BC" w:rsidRDefault="00FB39C2" w:rsidP="00FB39C2">
            <w:pPr>
              <w:widowControl/>
              <w:rPr>
                <w:rFonts w:asciiTheme="majorHAnsi" w:eastAsia="Times New Roman" w:hAnsiTheme="majorHAnsi"/>
              </w:rPr>
            </w:pPr>
            <w:r w:rsidRPr="00F224BC">
              <w:rPr>
                <w:rFonts w:asciiTheme="majorHAnsi" w:eastAsia="Times New Roman" w:hAnsiTheme="majorHAnsi"/>
              </w:rPr>
              <w:t>Дефицит бюджета по отношению к налоговым и неналоговым доходам консолидированного бюджета, %</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Cambria" w:eastAsia="Times New Roman" w:hAnsi="Cambria"/>
              </w:rPr>
            </w:pPr>
            <w:r w:rsidRPr="00F224BC">
              <w:rPr>
                <w:rFonts w:ascii="Cambria" w:eastAsia="Times New Roman" w:hAnsi="Cambria"/>
              </w:rPr>
              <w:t>0,0</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0,0</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0,0</w:t>
            </w:r>
          </w:p>
        </w:tc>
        <w:tc>
          <w:tcPr>
            <w:tcW w:w="572" w:type="pct"/>
            <w:tcBorders>
              <w:top w:val="nil"/>
              <w:left w:val="nil"/>
              <w:bottom w:val="single" w:sz="4" w:space="0" w:color="auto"/>
              <w:right w:val="single" w:sz="4" w:space="0" w:color="auto"/>
            </w:tcBorders>
            <w:noWrap/>
            <w:vAlign w:val="center"/>
          </w:tcPr>
          <w:p w:rsidR="00FB39C2" w:rsidRPr="00F224BC" w:rsidRDefault="00FB39C2" w:rsidP="00FB39C2">
            <w:pPr>
              <w:widowControl/>
              <w:jc w:val="center"/>
              <w:rPr>
                <w:rFonts w:asciiTheme="majorHAnsi" w:eastAsia="Times New Roman" w:hAnsiTheme="majorHAnsi"/>
              </w:rPr>
            </w:pPr>
            <w:r w:rsidRPr="00F224BC">
              <w:rPr>
                <w:rFonts w:asciiTheme="majorHAnsi" w:eastAsia="Times New Roman" w:hAnsiTheme="majorHAnsi"/>
              </w:rPr>
              <w:t>0,0</w:t>
            </w:r>
          </w:p>
        </w:tc>
      </w:tr>
    </w:tbl>
    <w:p w:rsidR="00D93671" w:rsidRPr="00F224BC" w:rsidRDefault="00D93671" w:rsidP="00FB39C2">
      <w:pPr>
        <w:pStyle w:val="20"/>
        <w:keepNext w:val="0"/>
        <w:keepLines w:val="0"/>
        <w:widowControl/>
        <w:rPr>
          <w:b w:val="0"/>
        </w:rPr>
      </w:pPr>
      <w:bookmarkStart w:id="29" w:name="_Toc526370697"/>
      <w:bookmarkStart w:id="30" w:name="_Toc532454350"/>
      <w:r w:rsidRPr="00F224BC">
        <w:rPr>
          <w:b w:val="0"/>
          <w:bCs w:val="0"/>
        </w:rPr>
        <w:t>Целевая модель развития и целевой сценарий развития</w:t>
      </w:r>
      <w:bookmarkEnd w:id="29"/>
      <w:bookmarkEnd w:id="30"/>
    </w:p>
    <w:p w:rsidR="00D93671" w:rsidRPr="00F224BC" w:rsidRDefault="00D93671" w:rsidP="00FB39C2">
      <w:pPr>
        <w:widowControl/>
        <w:shd w:val="clear" w:color="auto" w:fill="FFFFFF"/>
        <w:spacing w:line="300" w:lineRule="auto"/>
        <w:ind w:firstLine="851"/>
        <w:jc w:val="both"/>
        <w:textAlignment w:val="baseline"/>
        <w:rPr>
          <w:rFonts w:asciiTheme="majorHAnsi" w:eastAsia="Times New Roman" w:hAnsiTheme="majorHAnsi" w:cs="Times New Roman"/>
          <w:color w:val="2D2D2D"/>
          <w:spacing w:val="2"/>
          <w:szCs w:val="26"/>
        </w:rPr>
      </w:pPr>
    </w:p>
    <w:p w:rsidR="00D93671" w:rsidRPr="00F224BC" w:rsidRDefault="00D93671" w:rsidP="005B4EC8">
      <w:pPr>
        <w:widowControl/>
        <w:autoSpaceDE w:val="0"/>
        <w:autoSpaceDN w:val="0"/>
        <w:adjustRightInd w:val="0"/>
        <w:spacing w:line="276" w:lineRule="auto"/>
        <w:ind w:firstLine="709"/>
        <w:jc w:val="both"/>
        <w:rPr>
          <w:rFonts w:asciiTheme="majorHAnsi" w:hAnsiTheme="majorHAnsi"/>
          <w:color w:val="auto"/>
        </w:rPr>
      </w:pPr>
      <w:r w:rsidRPr="00F224BC">
        <w:rPr>
          <w:rFonts w:asciiTheme="majorHAnsi" w:hAnsiTheme="majorHAnsi"/>
          <w:color w:val="auto"/>
        </w:rPr>
        <w:t>При условии реализации целевого сценария будет иметь место формирование такой системы управления на муниципальном уровне, которая будет способствовать инвестированию в высокотехнологичные проекты, а также в проекты, позволяющие предприятиям включаться в цепочки создания стоимости на технологических этапах. Для развития человеческого капитала и стимулирования предпринимательства осуществляется поддержка инициатив, направленных на формирование компетенций цифровой экономики. Реализация всего комплекса мер потребует повышения эффективности органов муниципального управления через оптимизацию процессов, внедрение новых механизмов целеполагания и оценки степени достижения поставленных целей.</w:t>
      </w:r>
    </w:p>
    <w:p w:rsidR="005B4EC8" w:rsidRPr="00F224BC" w:rsidRDefault="00D93671" w:rsidP="005B4EC8">
      <w:pPr>
        <w:spacing w:line="276" w:lineRule="auto"/>
        <w:ind w:firstLine="709"/>
        <w:jc w:val="both"/>
      </w:pPr>
      <w:r w:rsidRPr="00F224BC">
        <w:rPr>
          <w:rFonts w:asciiTheme="majorHAnsi" w:hAnsiTheme="majorHAnsi"/>
          <w:color w:val="auto"/>
        </w:rPr>
        <w:t xml:space="preserve">Наиболее перспективным направлением развития Навлинского района является </w:t>
      </w:r>
      <w:r w:rsidR="00D752D7" w:rsidRPr="00F224BC">
        <w:rPr>
          <w:rFonts w:asciiTheme="majorHAnsi" w:hAnsiTheme="majorHAnsi"/>
          <w:color w:val="auto"/>
        </w:rPr>
        <w:t>повышение эффективности</w:t>
      </w:r>
      <w:r w:rsidR="0004745C">
        <w:rPr>
          <w:rFonts w:asciiTheme="majorHAnsi" w:hAnsiTheme="majorHAnsi"/>
          <w:color w:val="auto"/>
        </w:rPr>
        <w:t xml:space="preserve"> </w:t>
      </w:r>
      <w:r w:rsidR="00957DC8" w:rsidRPr="00F224BC">
        <w:rPr>
          <w:rFonts w:asciiTheme="majorHAnsi" w:hAnsiTheme="majorHAnsi"/>
          <w:color w:val="auto"/>
        </w:rPr>
        <w:t>сельскохозяйственного производства, переработки и хранения сельскохозяйственной продукции</w:t>
      </w:r>
      <w:r w:rsidR="005B4EC8" w:rsidRPr="00F224BC">
        <w:rPr>
          <w:rFonts w:asciiTheme="majorHAnsi" w:hAnsiTheme="majorHAnsi"/>
          <w:color w:val="auto"/>
        </w:rPr>
        <w:t xml:space="preserve"> (</w:t>
      </w:r>
      <w:r w:rsidR="00D752D7" w:rsidRPr="00F224BC">
        <w:rPr>
          <w:rFonts w:asciiTheme="majorHAnsi" w:hAnsiTheme="majorHAnsi"/>
          <w:color w:val="auto"/>
        </w:rPr>
        <w:t xml:space="preserve">в качестве приоритетных инвестиционных проектов выступают строительство элеватора и крахмального завода, инвестором которых будет выступать </w:t>
      </w:r>
      <w:r w:rsidR="005B4EC8" w:rsidRPr="00F224BC">
        <w:rPr>
          <w:rFonts w:asciiTheme="majorHAnsi" w:eastAsia="Times New Roman" w:hAnsiTheme="majorHAnsi"/>
        </w:rPr>
        <w:t>ООО «АГХ «Добронравов АГРО».</w:t>
      </w:r>
    </w:p>
    <w:p w:rsidR="006004D9" w:rsidRPr="00F224BC" w:rsidRDefault="006004D9" w:rsidP="00FB39C2">
      <w:pPr>
        <w:pStyle w:val="10"/>
        <w:keepNext w:val="0"/>
        <w:keepLines w:val="0"/>
        <w:widowControl/>
      </w:pPr>
      <w:bookmarkStart w:id="31" w:name="_Toc532454351"/>
      <w:r w:rsidRPr="00F224BC">
        <w:t xml:space="preserve">Стратегии развития </w:t>
      </w:r>
      <w:r w:rsidR="00584D20" w:rsidRPr="00F224BC">
        <w:t xml:space="preserve">Навлинского </w:t>
      </w:r>
      <w:r w:rsidRPr="00F224BC">
        <w:t>района</w:t>
      </w:r>
      <w:bookmarkEnd w:id="28"/>
      <w:bookmarkEnd w:id="31"/>
    </w:p>
    <w:p w:rsidR="006004D9" w:rsidRPr="00F224BC" w:rsidRDefault="00264D31" w:rsidP="00FB39C2">
      <w:pPr>
        <w:pStyle w:val="20"/>
        <w:keepNext w:val="0"/>
        <w:keepLines w:val="0"/>
        <w:widowControl/>
      </w:pPr>
      <w:bookmarkStart w:id="32" w:name="_Toc526370699"/>
      <w:bookmarkStart w:id="33" w:name="_Toc532454352"/>
      <w:r w:rsidRPr="00F224BC">
        <w:t>М</w:t>
      </w:r>
      <w:r w:rsidR="006004D9" w:rsidRPr="00F224BC">
        <w:t>исси</w:t>
      </w:r>
      <w:r w:rsidRPr="00F224BC">
        <w:t>я</w:t>
      </w:r>
      <w:r w:rsidR="006004D9" w:rsidRPr="00F224BC">
        <w:t xml:space="preserve"> (стратегического видения), приоритетны</w:t>
      </w:r>
      <w:r w:rsidRPr="00F224BC">
        <w:t>е</w:t>
      </w:r>
      <w:r w:rsidR="006004D9" w:rsidRPr="00F224BC">
        <w:t xml:space="preserve"> направлени</w:t>
      </w:r>
      <w:r w:rsidRPr="00F224BC">
        <w:t>я</w:t>
      </w:r>
      <w:r w:rsidR="006004D9" w:rsidRPr="00F224BC">
        <w:t>, целей и задач Стратегии</w:t>
      </w:r>
      <w:bookmarkEnd w:id="32"/>
      <w:bookmarkEnd w:id="33"/>
    </w:p>
    <w:p w:rsidR="00D93671" w:rsidRPr="00F224BC" w:rsidRDefault="00D93671" w:rsidP="00FB39C2">
      <w:pPr>
        <w:widowControl/>
        <w:shd w:val="clear" w:color="auto" w:fill="FFFFFF"/>
        <w:spacing w:before="120" w:line="276" w:lineRule="auto"/>
        <w:ind w:firstLine="709"/>
        <w:jc w:val="both"/>
        <w:textAlignment w:val="baseline"/>
        <w:rPr>
          <w:rFonts w:asciiTheme="majorHAnsi" w:eastAsia="Times New Roman" w:hAnsiTheme="majorHAnsi" w:cs="Times New Roman"/>
          <w:color w:val="auto"/>
          <w:spacing w:val="2"/>
          <w:szCs w:val="26"/>
        </w:rPr>
      </w:pPr>
      <w:bookmarkStart w:id="34" w:name="_Toc526370713"/>
      <w:r w:rsidRPr="00F224BC">
        <w:rPr>
          <w:rFonts w:asciiTheme="majorHAnsi" w:eastAsia="Times New Roman" w:hAnsiTheme="majorHAnsi" w:cs="Times New Roman"/>
          <w:color w:val="auto"/>
          <w:spacing w:val="2"/>
          <w:szCs w:val="26"/>
        </w:rPr>
        <w:t>Муниципальное образование «Навлинский муниципальный район» относится к числу развивающихся муниципальных образований Брянской области, поскольку выявлена положительная динамика по основным социально-экономическим показателям.</w:t>
      </w:r>
    </w:p>
    <w:p w:rsidR="00D93671" w:rsidRPr="00F224BC" w:rsidRDefault="00D93671" w:rsidP="00FB39C2">
      <w:pPr>
        <w:widowControl/>
        <w:shd w:val="clear" w:color="auto" w:fill="FFFFFF"/>
        <w:spacing w:line="276" w:lineRule="auto"/>
        <w:ind w:firstLine="709"/>
        <w:jc w:val="both"/>
        <w:textAlignment w:val="baseline"/>
        <w:rPr>
          <w:rFonts w:asciiTheme="majorHAnsi" w:eastAsia="Times New Roman" w:hAnsiTheme="majorHAnsi" w:cs="Times New Roman"/>
          <w:color w:val="auto"/>
          <w:spacing w:val="2"/>
          <w:szCs w:val="26"/>
        </w:rPr>
      </w:pPr>
      <w:r w:rsidRPr="00F224BC">
        <w:rPr>
          <w:rFonts w:asciiTheme="majorHAnsi" w:eastAsia="Times New Roman" w:hAnsiTheme="majorHAnsi" w:cs="Times New Roman"/>
          <w:color w:val="auto"/>
          <w:spacing w:val="2"/>
          <w:szCs w:val="26"/>
        </w:rPr>
        <w:t>В последние годы район продемонстрировал результаты устойчивого социально-экономического развития, успехи в привлечении и использовании инвестиций в отдельных сферах экономической деятельности как ключевого фактора социально-экономического развития муниципального образования.</w:t>
      </w:r>
    </w:p>
    <w:p w:rsidR="00D93671" w:rsidRPr="00F224BC" w:rsidRDefault="00D93671" w:rsidP="00FB39C2">
      <w:pPr>
        <w:widowControl/>
        <w:shd w:val="clear" w:color="auto" w:fill="FFFFFF"/>
        <w:spacing w:line="276" w:lineRule="auto"/>
        <w:ind w:firstLine="709"/>
        <w:jc w:val="both"/>
        <w:textAlignment w:val="baseline"/>
        <w:rPr>
          <w:rFonts w:asciiTheme="majorHAnsi" w:eastAsia="Times New Roman" w:hAnsiTheme="majorHAnsi" w:cs="Times New Roman"/>
          <w:color w:val="auto"/>
          <w:spacing w:val="2"/>
          <w:szCs w:val="26"/>
        </w:rPr>
      </w:pPr>
      <w:r w:rsidRPr="00F224BC">
        <w:rPr>
          <w:rFonts w:asciiTheme="majorHAnsi" w:eastAsia="Times New Roman" w:hAnsiTheme="majorHAnsi" w:cs="Times New Roman"/>
          <w:color w:val="auto"/>
          <w:spacing w:val="2"/>
          <w:szCs w:val="26"/>
        </w:rPr>
        <w:t>Опираясь на созданный в предшествующие годы социально-экономический потенциал, территориальные выгоды муниципального образования, сформированные в муниципальном образовании профессиональные кадровые ресурсы, проводят открытую и понятную социальную политику.</w:t>
      </w:r>
    </w:p>
    <w:p w:rsidR="00D93671" w:rsidRPr="00F224BC" w:rsidRDefault="00D93671" w:rsidP="00FB39C2">
      <w:pPr>
        <w:widowControl/>
        <w:shd w:val="clear" w:color="auto" w:fill="FFFFFF"/>
        <w:spacing w:line="276" w:lineRule="auto"/>
        <w:ind w:firstLine="709"/>
        <w:jc w:val="both"/>
        <w:textAlignment w:val="baseline"/>
        <w:rPr>
          <w:rFonts w:asciiTheme="majorHAnsi" w:eastAsia="Times New Roman" w:hAnsiTheme="majorHAnsi" w:cs="Times New Roman"/>
          <w:color w:val="auto"/>
          <w:spacing w:val="2"/>
          <w:szCs w:val="26"/>
        </w:rPr>
      </w:pPr>
      <w:r w:rsidRPr="00F224BC">
        <w:rPr>
          <w:rFonts w:asciiTheme="majorHAnsi" w:eastAsia="Times New Roman" w:hAnsiTheme="majorHAnsi" w:cs="Times New Roman"/>
          <w:color w:val="auto"/>
          <w:spacing w:val="2"/>
          <w:szCs w:val="26"/>
        </w:rPr>
        <w:t>Навлинский район зарекомендовал себя как стабильную социально-экономическую систему, способную выстраивать конструктивные деловые отношения с населением, бизнесом, общественностью, органами государственной власти всех уровней в интересах развития района и повышения качества жизни населения.</w:t>
      </w:r>
    </w:p>
    <w:p w:rsidR="00D93671" w:rsidRPr="00F224BC" w:rsidRDefault="00D93671" w:rsidP="00FB39C2">
      <w:pPr>
        <w:widowControl/>
        <w:spacing w:line="276" w:lineRule="auto"/>
        <w:ind w:firstLine="709"/>
        <w:jc w:val="both"/>
        <w:rPr>
          <w:rFonts w:asciiTheme="majorHAnsi" w:hAnsiTheme="majorHAnsi"/>
          <w:color w:val="auto"/>
          <w:szCs w:val="26"/>
        </w:rPr>
      </w:pPr>
      <w:r w:rsidRPr="00F224BC">
        <w:rPr>
          <w:rFonts w:asciiTheme="majorHAnsi" w:eastAsia="Times New Roman" w:hAnsiTheme="majorHAnsi" w:cs="Times New Roman"/>
          <w:color w:val="auto"/>
          <w:spacing w:val="2"/>
          <w:szCs w:val="26"/>
        </w:rPr>
        <w:t>Профессионально организованная система муниципального управления, приток государственных, частных и муниципальных инвестиций способствовал стабильному социально-экономическому развитию Навлинского района, выверенной бюджетной стратегии, качественному расширению муниципальной инфраструктуры, продолжению формирования комфортной среды проживания, повышению положительного имиджа муниципального образования.</w:t>
      </w:r>
    </w:p>
    <w:p w:rsidR="00D93671" w:rsidRPr="00F224BC" w:rsidRDefault="00D93671" w:rsidP="00FB39C2">
      <w:pPr>
        <w:widowControl/>
        <w:spacing w:line="276" w:lineRule="auto"/>
        <w:ind w:firstLine="709"/>
        <w:jc w:val="both"/>
        <w:rPr>
          <w:rFonts w:asciiTheme="majorHAnsi" w:hAnsiTheme="majorHAnsi"/>
          <w:color w:val="auto"/>
          <w:szCs w:val="26"/>
        </w:rPr>
      </w:pPr>
      <w:r w:rsidRPr="00F224BC">
        <w:rPr>
          <w:rFonts w:asciiTheme="majorHAnsi" w:hAnsiTheme="majorHAnsi"/>
          <w:color w:val="auto"/>
          <w:szCs w:val="26"/>
        </w:rPr>
        <w:t xml:space="preserve">Миссия долгосрочного развития </w:t>
      </w:r>
      <w:r w:rsidRPr="00F224BC">
        <w:rPr>
          <w:rFonts w:asciiTheme="majorHAnsi" w:eastAsia="Times New Roman" w:hAnsiTheme="majorHAnsi" w:cs="Times New Roman"/>
          <w:color w:val="auto"/>
          <w:spacing w:val="2"/>
          <w:szCs w:val="26"/>
        </w:rPr>
        <w:t>Навлинского района</w:t>
      </w:r>
      <w:r w:rsidRPr="00F224BC">
        <w:rPr>
          <w:rFonts w:asciiTheme="majorHAnsi" w:hAnsiTheme="majorHAnsi"/>
          <w:color w:val="auto"/>
          <w:szCs w:val="26"/>
        </w:rPr>
        <w:t xml:space="preserve"> определяется рядом факторов. Сегодня район как муниципальное образование Брянской области это:</w:t>
      </w:r>
    </w:p>
    <w:p w:rsidR="00D93671" w:rsidRPr="00F224BC" w:rsidRDefault="00D93671" w:rsidP="00FB39C2">
      <w:pPr>
        <w:widowControl/>
        <w:spacing w:line="276" w:lineRule="auto"/>
        <w:ind w:firstLine="709"/>
        <w:jc w:val="both"/>
        <w:rPr>
          <w:rFonts w:asciiTheme="majorHAnsi" w:hAnsiTheme="majorHAnsi"/>
          <w:color w:val="auto"/>
          <w:szCs w:val="26"/>
        </w:rPr>
      </w:pPr>
      <w:r w:rsidRPr="00F224BC">
        <w:rPr>
          <w:rFonts w:asciiTheme="majorHAnsi" w:hAnsiTheme="majorHAnsi"/>
          <w:color w:val="auto"/>
          <w:szCs w:val="26"/>
        </w:rPr>
        <w:t>один из стабильно развивающихся муниципальных образований;</w:t>
      </w:r>
    </w:p>
    <w:p w:rsidR="00D93671" w:rsidRPr="00F224BC" w:rsidRDefault="00D93671" w:rsidP="00FB39C2">
      <w:pPr>
        <w:widowControl/>
        <w:spacing w:line="276" w:lineRule="auto"/>
        <w:ind w:firstLine="709"/>
        <w:jc w:val="both"/>
        <w:rPr>
          <w:rFonts w:asciiTheme="majorHAnsi" w:hAnsiTheme="majorHAnsi"/>
          <w:color w:val="auto"/>
          <w:szCs w:val="26"/>
        </w:rPr>
      </w:pPr>
      <w:r w:rsidRPr="00F224BC">
        <w:rPr>
          <w:rFonts w:asciiTheme="majorHAnsi" w:hAnsiTheme="majorHAnsi"/>
          <w:color w:val="auto"/>
          <w:szCs w:val="26"/>
        </w:rPr>
        <w:t>один из лидирующих агропромышленных муниципалитетов;</w:t>
      </w:r>
    </w:p>
    <w:p w:rsidR="00D93671" w:rsidRPr="00F224BC" w:rsidRDefault="00D93671" w:rsidP="00FB39C2">
      <w:pPr>
        <w:widowControl/>
        <w:spacing w:line="276" w:lineRule="auto"/>
        <w:ind w:firstLine="709"/>
        <w:jc w:val="both"/>
        <w:rPr>
          <w:rFonts w:asciiTheme="majorHAnsi" w:hAnsiTheme="majorHAnsi"/>
          <w:color w:val="auto"/>
          <w:szCs w:val="26"/>
        </w:rPr>
      </w:pPr>
      <w:r w:rsidRPr="00F224BC">
        <w:rPr>
          <w:rFonts w:asciiTheme="majorHAnsi" w:hAnsiTheme="majorHAnsi"/>
          <w:color w:val="auto"/>
          <w:szCs w:val="26"/>
        </w:rPr>
        <w:t xml:space="preserve">важный узел главной железнодорожной магистрали Москва - Киев, имеющей международное и федеральное значение; </w:t>
      </w:r>
    </w:p>
    <w:p w:rsidR="00D93671" w:rsidRPr="00F224BC" w:rsidRDefault="00D93671" w:rsidP="00FB39C2">
      <w:pPr>
        <w:widowControl/>
        <w:spacing w:line="276" w:lineRule="auto"/>
        <w:ind w:firstLine="709"/>
        <w:jc w:val="both"/>
        <w:rPr>
          <w:rFonts w:asciiTheme="majorHAnsi" w:hAnsiTheme="majorHAnsi"/>
          <w:color w:val="auto"/>
          <w:szCs w:val="26"/>
        </w:rPr>
      </w:pPr>
      <w:r w:rsidRPr="00F224BC">
        <w:rPr>
          <w:rFonts w:asciiTheme="majorHAnsi" w:hAnsiTheme="majorHAnsi"/>
          <w:color w:val="auto"/>
          <w:szCs w:val="26"/>
        </w:rPr>
        <w:t>район, где успешно реализуются программы поддержки сельских территорий;</w:t>
      </w:r>
    </w:p>
    <w:p w:rsidR="00D93671" w:rsidRPr="00F224BC" w:rsidRDefault="00D93671" w:rsidP="00FB39C2">
      <w:pPr>
        <w:widowControl/>
        <w:spacing w:line="276" w:lineRule="auto"/>
        <w:ind w:firstLine="709"/>
        <w:jc w:val="both"/>
        <w:rPr>
          <w:rFonts w:asciiTheme="majorHAnsi" w:hAnsiTheme="majorHAnsi"/>
          <w:color w:val="auto"/>
          <w:szCs w:val="26"/>
        </w:rPr>
      </w:pPr>
      <w:r w:rsidRPr="00F224BC">
        <w:rPr>
          <w:rFonts w:asciiTheme="majorHAnsi" w:hAnsiTheme="majorHAnsi"/>
          <w:color w:val="auto"/>
          <w:szCs w:val="26"/>
        </w:rPr>
        <w:t xml:space="preserve">перспективный муниципалитет, запланированный в Стратегии социально-экономического развития Брянской области до 2030 года в составе </w:t>
      </w:r>
      <w:r w:rsidRPr="00F224BC">
        <w:rPr>
          <w:rFonts w:asciiTheme="majorHAnsi" w:hAnsiTheme="majorHAnsi"/>
          <w:color w:val="auto"/>
        </w:rPr>
        <w:t>Центрального сельскохозяйственно-логистического экономического района (</w:t>
      </w:r>
      <w:r w:rsidRPr="00F224BC">
        <w:rPr>
          <w:rFonts w:asciiTheme="majorHAnsi" w:eastAsia="Times New Roman" w:hAnsiTheme="majorHAnsi"/>
          <w:color w:val="auto"/>
        </w:rPr>
        <w:t>Выгоничский, Трубчевский, Почепский, Навлинский, Погарский и Жирятинский муниципальные районы).</w:t>
      </w:r>
    </w:p>
    <w:p w:rsidR="00D93671" w:rsidRPr="00F224BC" w:rsidRDefault="00D93671" w:rsidP="00FB39C2">
      <w:pPr>
        <w:widowControl/>
        <w:spacing w:line="276" w:lineRule="auto"/>
        <w:ind w:firstLine="709"/>
        <w:jc w:val="both"/>
        <w:rPr>
          <w:rFonts w:asciiTheme="majorHAnsi" w:hAnsiTheme="majorHAnsi"/>
          <w:color w:val="auto"/>
          <w:szCs w:val="26"/>
        </w:rPr>
      </w:pPr>
      <w:r w:rsidRPr="00F224BC">
        <w:rPr>
          <w:rFonts w:asciiTheme="majorHAnsi" w:hAnsiTheme="majorHAnsi"/>
          <w:color w:val="auto"/>
          <w:szCs w:val="26"/>
        </w:rPr>
        <w:t>Настоящая Стратегия учитывает основные положения Указа Президента Российской Федерации от 07.05.2018 г. № 204 «О национальных целях и стратегических задачах развития Российской Федерации на период до 2024 года», в том числе в рамках отдельных национальных проектов и программ.</w:t>
      </w:r>
    </w:p>
    <w:p w:rsidR="00D93671" w:rsidRPr="00F224BC" w:rsidRDefault="00D93671" w:rsidP="009D0F79">
      <w:pPr>
        <w:pStyle w:val="4"/>
        <w:keepNext w:val="0"/>
        <w:keepLines w:val="0"/>
        <w:widowControl/>
        <w:numPr>
          <w:ilvl w:val="0"/>
          <w:numId w:val="0"/>
        </w:numPr>
        <w:spacing w:after="120"/>
        <w:ind w:left="851"/>
        <w:rPr>
          <w:i w:val="0"/>
        </w:rPr>
      </w:pPr>
      <w:r w:rsidRPr="00F224BC">
        <w:rPr>
          <w:i w:val="0"/>
        </w:rPr>
        <w:t>Формулировка миссии развития Навлинского района</w:t>
      </w:r>
    </w:p>
    <w:p w:rsidR="00D93671" w:rsidRPr="00F224BC" w:rsidRDefault="00D93671" w:rsidP="009D0F79">
      <w:pPr>
        <w:widowControl/>
        <w:spacing w:line="288" w:lineRule="auto"/>
        <w:ind w:firstLine="709"/>
        <w:jc w:val="both"/>
        <w:rPr>
          <w:rFonts w:asciiTheme="majorHAnsi" w:hAnsiTheme="majorHAnsi"/>
          <w:color w:val="auto"/>
          <w:szCs w:val="26"/>
        </w:rPr>
      </w:pPr>
      <w:r w:rsidRPr="00F224BC">
        <w:rPr>
          <w:rFonts w:asciiTheme="majorHAnsi" w:hAnsiTheme="majorHAnsi"/>
          <w:color w:val="auto"/>
          <w:szCs w:val="26"/>
        </w:rPr>
        <w:t>В результате проведенного исследования сформулирована миссия Навлинского района, которая определяет его особое место в системе муниципальных образований Брянской области и интеграции с глобальными, региональными и межмуниципальными экономическими социально-экономические процессами.</w:t>
      </w:r>
    </w:p>
    <w:p w:rsidR="00D93671" w:rsidRPr="00F224BC" w:rsidRDefault="00D93671" w:rsidP="009D0F79">
      <w:pPr>
        <w:widowControl/>
        <w:spacing w:line="288" w:lineRule="auto"/>
        <w:ind w:firstLine="709"/>
        <w:jc w:val="both"/>
        <w:rPr>
          <w:rFonts w:asciiTheme="majorHAnsi" w:hAnsiTheme="majorHAnsi"/>
          <w:color w:val="auto"/>
          <w:szCs w:val="26"/>
        </w:rPr>
      </w:pPr>
      <w:r w:rsidRPr="00F224BC">
        <w:rPr>
          <w:rFonts w:asciiTheme="majorHAnsi" w:hAnsiTheme="majorHAnsi"/>
          <w:color w:val="auto"/>
          <w:szCs w:val="26"/>
        </w:rPr>
        <w:t>При этом миссия как публичный документ позволяет стимулировать активность жителей района к наращиванию собственных усилий для её воплощения и своей самоидентификации.</w:t>
      </w:r>
    </w:p>
    <w:p w:rsidR="00D93671" w:rsidRPr="00F224BC" w:rsidRDefault="00D93671" w:rsidP="000A1A3C">
      <w:pPr>
        <w:widowControl/>
        <w:spacing w:line="276" w:lineRule="auto"/>
        <w:ind w:firstLine="709"/>
        <w:jc w:val="both"/>
        <w:rPr>
          <w:rFonts w:asciiTheme="majorHAnsi" w:hAnsiTheme="majorHAnsi"/>
          <w:color w:val="auto"/>
          <w:szCs w:val="26"/>
        </w:rPr>
      </w:pPr>
      <w:r w:rsidRPr="00F224BC">
        <w:rPr>
          <w:rFonts w:asciiTheme="majorHAnsi" w:hAnsiTheme="majorHAnsi"/>
          <w:color w:val="auto"/>
          <w:szCs w:val="26"/>
        </w:rPr>
        <w:t>Миссия, описывающая основную целевую функцию (предназначение) района в лице его органов власти, которая, безусловно, связана с задачей повышения уровня жизни и комфортности труда населения и должна указывать на основные целевые направления этой работы.</w:t>
      </w:r>
    </w:p>
    <w:p w:rsidR="00D93671" w:rsidRPr="00F224BC" w:rsidRDefault="00D93671" w:rsidP="000A1A3C">
      <w:pPr>
        <w:widowControl/>
        <w:spacing w:line="276" w:lineRule="auto"/>
        <w:ind w:firstLine="709"/>
        <w:jc w:val="both"/>
        <w:rPr>
          <w:rFonts w:asciiTheme="majorHAnsi" w:hAnsiTheme="majorHAnsi"/>
          <w:szCs w:val="26"/>
        </w:rPr>
      </w:pPr>
      <w:r w:rsidRPr="00F224BC">
        <w:rPr>
          <w:rFonts w:asciiTheme="majorHAnsi" w:hAnsiTheme="majorHAnsi"/>
          <w:szCs w:val="26"/>
        </w:rPr>
        <w:t>Она должна быть сформулирована в ясных и понятных каждому жителю или гостю района терминах.</w:t>
      </w:r>
    </w:p>
    <w:p w:rsidR="00087BC0" w:rsidRPr="00F224BC" w:rsidRDefault="00087BC0" w:rsidP="000A1A3C">
      <w:pPr>
        <w:spacing w:line="276" w:lineRule="auto"/>
        <w:ind w:firstLine="709"/>
        <w:jc w:val="both"/>
        <w:rPr>
          <w:rFonts w:asciiTheme="majorHAnsi" w:hAnsiTheme="majorHAnsi"/>
          <w:i/>
        </w:rPr>
      </w:pPr>
      <w:r w:rsidRPr="00F224BC">
        <w:rPr>
          <w:rFonts w:asciiTheme="majorHAnsi" w:hAnsiTheme="majorHAnsi"/>
          <w:i/>
        </w:rPr>
        <w:t>Непрерывное повышение качества жизни населения Навлинского района в условиях формирования развитой экономики</w:t>
      </w:r>
      <w:r w:rsidR="000A1A3C" w:rsidRPr="00F224BC">
        <w:rPr>
          <w:rFonts w:asciiTheme="majorHAnsi" w:hAnsiTheme="majorHAnsi"/>
          <w:i/>
        </w:rPr>
        <w:t>, основанной на высокотехнологичных производствах, наукоемких услугах, экологически чистом агропр</w:t>
      </w:r>
      <w:r w:rsidR="0004745C">
        <w:rPr>
          <w:rFonts w:asciiTheme="majorHAnsi" w:hAnsiTheme="majorHAnsi"/>
          <w:i/>
        </w:rPr>
        <w:t>омышленном комплексе, внедрения</w:t>
      </w:r>
      <w:r w:rsidR="000A1A3C" w:rsidRPr="00F224BC">
        <w:rPr>
          <w:rFonts w:asciiTheme="majorHAnsi" w:hAnsiTheme="majorHAnsi"/>
          <w:i/>
        </w:rPr>
        <w:t xml:space="preserve"> передовых информационных технологий во все сферы жизнеобеспечения.</w:t>
      </w:r>
    </w:p>
    <w:p w:rsidR="00D93671" w:rsidRPr="00F224BC" w:rsidRDefault="00D93671" w:rsidP="009D0F79">
      <w:pPr>
        <w:pStyle w:val="4"/>
        <w:keepNext w:val="0"/>
        <w:keepLines w:val="0"/>
        <w:widowControl/>
        <w:numPr>
          <w:ilvl w:val="0"/>
          <w:numId w:val="0"/>
        </w:numPr>
        <w:spacing w:after="120"/>
        <w:ind w:left="851"/>
        <w:rPr>
          <w:i w:val="0"/>
        </w:rPr>
      </w:pPr>
      <w:r w:rsidRPr="00F224BC">
        <w:rPr>
          <w:i w:val="0"/>
        </w:rPr>
        <w:t>Цели социально-экономической модели развития</w:t>
      </w:r>
    </w:p>
    <w:p w:rsidR="00D93671" w:rsidRPr="00F224BC" w:rsidRDefault="00D93671" w:rsidP="009D0F79">
      <w:pPr>
        <w:widowControl/>
        <w:spacing w:line="276" w:lineRule="auto"/>
        <w:ind w:firstLine="709"/>
        <w:jc w:val="both"/>
        <w:rPr>
          <w:rFonts w:asciiTheme="majorHAnsi" w:hAnsiTheme="majorHAnsi"/>
          <w:szCs w:val="26"/>
        </w:rPr>
      </w:pPr>
      <w:r w:rsidRPr="00F224BC">
        <w:rPr>
          <w:rFonts w:asciiTheme="majorHAnsi" w:hAnsiTheme="majorHAnsi"/>
          <w:szCs w:val="26"/>
        </w:rPr>
        <w:t>К 2030 году Навлинский район станет муниципалитетом, территории которого характеризуются уникальной специализацией на муниципальном и региональном уровнях, который будет реализовывать следующие функции:</w:t>
      </w:r>
    </w:p>
    <w:p w:rsidR="00D93671" w:rsidRPr="00F224BC" w:rsidRDefault="00D93671" w:rsidP="001B3879">
      <w:pPr>
        <w:pStyle w:val="af4"/>
        <w:widowControl/>
        <w:numPr>
          <w:ilvl w:val="0"/>
          <w:numId w:val="29"/>
        </w:numPr>
        <w:tabs>
          <w:tab w:val="left" w:pos="851"/>
        </w:tabs>
        <w:spacing w:line="276" w:lineRule="auto"/>
        <w:ind w:left="0" w:firstLine="709"/>
        <w:jc w:val="both"/>
        <w:rPr>
          <w:rFonts w:asciiTheme="majorHAnsi" w:hAnsiTheme="majorHAnsi"/>
          <w:szCs w:val="26"/>
        </w:rPr>
      </w:pPr>
      <w:r w:rsidRPr="00F224BC">
        <w:rPr>
          <w:rFonts w:asciiTheme="majorHAnsi" w:hAnsiTheme="majorHAnsi"/>
          <w:szCs w:val="26"/>
        </w:rPr>
        <w:t>территории устойчивого развития;</w:t>
      </w:r>
    </w:p>
    <w:p w:rsidR="00D93671" w:rsidRPr="00F224BC" w:rsidRDefault="00D93671" w:rsidP="001B3879">
      <w:pPr>
        <w:pStyle w:val="af4"/>
        <w:widowControl/>
        <w:numPr>
          <w:ilvl w:val="0"/>
          <w:numId w:val="29"/>
        </w:numPr>
        <w:tabs>
          <w:tab w:val="left" w:pos="851"/>
        </w:tabs>
        <w:spacing w:line="276" w:lineRule="auto"/>
        <w:ind w:left="0" w:firstLine="709"/>
        <w:jc w:val="both"/>
        <w:rPr>
          <w:rFonts w:asciiTheme="majorHAnsi" w:hAnsiTheme="majorHAnsi"/>
          <w:szCs w:val="26"/>
        </w:rPr>
      </w:pPr>
      <w:r w:rsidRPr="00F224BC">
        <w:rPr>
          <w:rFonts w:asciiTheme="majorHAnsi" w:hAnsiTheme="majorHAnsi"/>
          <w:szCs w:val="26"/>
        </w:rPr>
        <w:t xml:space="preserve">транспортно-промышленного центра; </w:t>
      </w:r>
    </w:p>
    <w:p w:rsidR="00D93671" w:rsidRPr="00F224BC" w:rsidRDefault="00D93671" w:rsidP="001B3879">
      <w:pPr>
        <w:pStyle w:val="af4"/>
        <w:widowControl/>
        <w:numPr>
          <w:ilvl w:val="0"/>
          <w:numId w:val="29"/>
        </w:numPr>
        <w:tabs>
          <w:tab w:val="left" w:pos="851"/>
        </w:tabs>
        <w:spacing w:line="276" w:lineRule="auto"/>
        <w:ind w:left="0" w:firstLine="709"/>
        <w:jc w:val="both"/>
        <w:rPr>
          <w:rFonts w:asciiTheme="majorHAnsi" w:hAnsiTheme="majorHAnsi"/>
          <w:szCs w:val="26"/>
        </w:rPr>
      </w:pPr>
      <w:r w:rsidRPr="00F224BC">
        <w:rPr>
          <w:rFonts w:asciiTheme="majorHAnsi" w:hAnsiTheme="majorHAnsi"/>
          <w:szCs w:val="26"/>
        </w:rPr>
        <w:t xml:space="preserve">территории сотрудничества и взаимодействия. </w:t>
      </w:r>
    </w:p>
    <w:p w:rsidR="00D93671" w:rsidRPr="00F224BC" w:rsidRDefault="00D93671" w:rsidP="009D0F79">
      <w:pPr>
        <w:pStyle w:val="20"/>
        <w:keepNext w:val="0"/>
        <w:keepLines w:val="0"/>
        <w:widowControl/>
        <w:spacing w:after="240"/>
        <w:ind w:left="578" w:hanging="578"/>
      </w:pPr>
      <w:bookmarkStart w:id="35" w:name="_Toc532454353"/>
      <w:r w:rsidRPr="00F224BC">
        <w:rPr>
          <w:b w:val="0"/>
          <w:bCs w:val="0"/>
        </w:rPr>
        <w:t>Основные приоритетные направления Стратегии, направленные на достижение миссии Стратегии</w:t>
      </w:r>
      <w:bookmarkEnd w:id="35"/>
    </w:p>
    <w:p w:rsidR="00D93671" w:rsidRPr="00F224BC" w:rsidRDefault="00D93671" w:rsidP="001B3879">
      <w:pPr>
        <w:pStyle w:val="af4"/>
        <w:widowControl/>
        <w:numPr>
          <w:ilvl w:val="0"/>
          <w:numId w:val="30"/>
        </w:numPr>
        <w:tabs>
          <w:tab w:val="left" w:pos="851"/>
        </w:tabs>
        <w:spacing w:line="300" w:lineRule="auto"/>
        <w:ind w:left="0" w:firstLine="709"/>
        <w:jc w:val="both"/>
        <w:rPr>
          <w:rFonts w:asciiTheme="majorHAnsi" w:hAnsiTheme="majorHAnsi"/>
          <w:szCs w:val="26"/>
        </w:rPr>
      </w:pPr>
      <w:r w:rsidRPr="00F224BC">
        <w:rPr>
          <w:rFonts w:asciiTheme="majorHAnsi" w:hAnsiTheme="majorHAnsi"/>
          <w:szCs w:val="26"/>
        </w:rPr>
        <w:t>создание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w:t>
      </w:r>
    </w:p>
    <w:p w:rsidR="00D93671" w:rsidRPr="00F224BC" w:rsidRDefault="00D93671" w:rsidP="001B3879">
      <w:pPr>
        <w:pStyle w:val="af4"/>
        <w:widowControl/>
        <w:numPr>
          <w:ilvl w:val="0"/>
          <w:numId w:val="30"/>
        </w:numPr>
        <w:tabs>
          <w:tab w:val="left" w:pos="851"/>
        </w:tabs>
        <w:spacing w:line="300" w:lineRule="auto"/>
        <w:ind w:left="0" w:firstLine="709"/>
        <w:jc w:val="both"/>
        <w:rPr>
          <w:rFonts w:asciiTheme="majorHAnsi" w:hAnsiTheme="majorHAnsi"/>
          <w:szCs w:val="26"/>
        </w:rPr>
      </w:pPr>
      <w:r w:rsidRPr="00F224BC">
        <w:rPr>
          <w:rFonts w:asciiTheme="majorHAnsi" w:hAnsiTheme="majorHAnsi"/>
          <w:szCs w:val="26"/>
        </w:rPr>
        <w:t>создание современных высокотехнологичных производств, обеспечение развития традиционных отраслей промышленности и услуг, развитие предпринимательства, внедрение новейших технологий;</w:t>
      </w:r>
    </w:p>
    <w:p w:rsidR="00D93671" w:rsidRPr="00F224BC" w:rsidRDefault="00D93671" w:rsidP="001B3879">
      <w:pPr>
        <w:pStyle w:val="af4"/>
        <w:widowControl/>
        <w:numPr>
          <w:ilvl w:val="0"/>
          <w:numId w:val="30"/>
        </w:numPr>
        <w:tabs>
          <w:tab w:val="left" w:pos="851"/>
        </w:tabs>
        <w:spacing w:line="300" w:lineRule="auto"/>
        <w:ind w:left="0" w:firstLine="709"/>
        <w:jc w:val="both"/>
        <w:rPr>
          <w:rFonts w:asciiTheme="majorHAnsi" w:hAnsiTheme="majorHAnsi"/>
          <w:szCs w:val="26"/>
        </w:rPr>
      </w:pPr>
      <w:r w:rsidRPr="00F224BC">
        <w:rPr>
          <w:rFonts w:asciiTheme="majorHAnsi" w:hAnsiTheme="majorHAnsi"/>
          <w:szCs w:val="26"/>
        </w:rPr>
        <w:t xml:space="preserve">развитие прогрессивного АПК на основе развития и внедрения высокоэффективных и инновационных технологий, производстве продукции с высокой добавленной стоимостью; </w:t>
      </w:r>
    </w:p>
    <w:p w:rsidR="00D93671" w:rsidRPr="00F224BC" w:rsidRDefault="00D93671" w:rsidP="001B3879">
      <w:pPr>
        <w:pStyle w:val="af4"/>
        <w:widowControl/>
        <w:numPr>
          <w:ilvl w:val="0"/>
          <w:numId w:val="30"/>
        </w:numPr>
        <w:tabs>
          <w:tab w:val="left" w:pos="851"/>
        </w:tabs>
        <w:spacing w:line="300" w:lineRule="auto"/>
        <w:ind w:left="0" w:firstLine="709"/>
        <w:jc w:val="both"/>
        <w:rPr>
          <w:rFonts w:asciiTheme="majorHAnsi" w:hAnsiTheme="majorHAnsi"/>
          <w:szCs w:val="26"/>
        </w:rPr>
      </w:pPr>
      <w:r w:rsidRPr="00F224BC">
        <w:rPr>
          <w:rFonts w:asciiTheme="majorHAnsi" w:hAnsiTheme="majorHAnsi"/>
          <w:szCs w:val="26"/>
        </w:rPr>
        <w:t xml:space="preserve"> создание условий, обеспечивающих сбалансированное пространственное развитие Навлинского района, включая возрождение малых населенных пунктов муниципалитета, развитие </w:t>
      </w:r>
      <w:r w:rsidR="000213BA" w:rsidRPr="00F224BC">
        <w:rPr>
          <w:rFonts w:asciiTheme="majorHAnsi" w:hAnsiTheme="majorHAnsi"/>
          <w:szCs w:val="26"/>
        </w:rPr>
        <w:t>транспортной доступности для удаленных пунктов</w:t>
      </w:r>
      <w:r w:rsidRPr="00F224BC">
        <w:rPr>
          <w:rFonts w:asciiTheme="majorHAnsi" w:hAnsiTheme="majorHAnsi"/>
          <w:szCs w:val="26"/>
        </w:rPr>
        <w:t xml:space="preserve"> Навлинского района;</w:t>
      </w:r>
    </w:p>
    <w:p w:rsidR="00D93671" w:rsidRPr="00F224BC" w:rsidRDefault="00D93671" w:rsidP="001B3879">
      <w:pPr>
        <w:pStyle w:val="af4"/>
        <w:widowControl/>
        <w:numPr>
          <w:ilvl w:val="0"/>
          <w:numId w:val="30"/>
        </w:numPr>
        <w:tabs>
          <w:tab w:val="left" w:pos="851"/>
        </w:tabs>
        <w:spacing w:line="300" w:lineRule="auto"/>
        <w:ind w:left="0" w:firstLine="709"/>
        <w:jc w:val="both"/>
        <w:rPr>
          <w:rFonts w:asciiTheme="majorHAnsi" w:hAnsiTheme="majorHAnsi"/>
          <w:szCs w:val="26"/>
        </w:rPr>
      </w:pPr>
      <w:r w:rsidRPr="00F224BC">
        <w:rPr>
          <w:rFonts w:asciiTheme="majorHAnsi" w:hAnsiTheme="majorHAnsi"/>
          <w:szCs w:val="26"/>
        </w:rPr>
        <w:t>внедрение модели устойчивого эколого-ориентированного развития, которая предполагает сохранение и преумножение уникального природного капитала для будущих поколений;</w:t>
      </w:r>
    </w:p>
    <w:p w:rsidR="00D93671" w:rsidRPr="00F224BC" w:rsidRDefault="00D93671" w:rsidP="001B3879">
      <w:pPr>
        <w:pStyle w:val="af4"/>
        <w:widowControl/>
        <w:numPr>
          <w:ilvl w:val="0"/>
          <w:numId w:val="30"/>
        </w:numPr>
        <w:tabs>
          <w:tab w:val="left" w:pos="851"/>
        </w:tabs>
        <w:spacing w:line="300" w:lineRule="auto"/>
        <w:ind w:left="0" w:firstLine="709"/>
        <w:jc w:val="both"/>
        <w:rPr>
          <w:rFonts w:asciiTheme="majorHAnsi" w:hAnsiTheme="majorHAnsi"/>
          <w:szCs w:val="26"/>
        </w:rPr>
      </w:pPr>
      <w:r w:rsidRPr="00F224BC">
        <w:rPr>
          <w:rFonts w:asciiTheme="majorHAnsi" w:hAnsiTheme="majorHAnsi"/>
          <w:szCs w:val="26"/>
        </w:rPr>
        <w:t>создание современной системы управления социально-экономическим развитием Навлинского района на основе лучших отечественных и зарубежных практик, включая реализацию концепций умного, открытого, бережливого и цифрового района и др.;</w:t>
      </w:r>
    </w:p>
    <w:p w:rsidR="00D93671" w:rsidRPr="00F224BC" w:rsidRDefault="00D93671" w:rsidP="001B3879">
      <w:pPr>
        <w:pStyle w:val="af4"/>
        <w:widowControl/>
        <w:numPr>
          <w:ilvl w:val="0"/>
          <w:numId w:val="30"/>
        </w:numPr>
        <w:tabs>
          <w:tab w:val="left" w:pos="851"/>
        </w:tabs>
        <w:spacing w:line="300" w:lineRule="auto"/>
        <w:ind w:left="0" w:firstLine="709"/>
        <w:jc w:val="both"/>
        <w:rPr>
          <w:rFonts w:asciiTheme="majorHAnsi" w:hAnsiTheme="majorHAnsi"/>
          <w:szCs w:val="26"/>
        </w:rPr>
      </w:pPr>
      <w:r w:rsidRPr="00F224BC">
        <w:rPr>
          <w:rFonts w:asciiTheme="majorHAnsi" w:hAnsiTheme="majorHAnsi"/>
          <w:szCs w:val="26"/>
        </w:rPr>
        <w:t>создание наилучших условий для развития экспортной деятельности, включение ключевых предприятий Навлинского района в межрегиональные и международные производственные цепочки;</w:t>
      </w:r>
    </w:p>
    <w:p w:rsidR="00D93671" w:rsidRPr="00F224BC" w:rsidRDefault="00D93671" w:rsidP="001B3879">
      <w:pPr>
        <w:pStyle w:val="af4"/>
        <w:widowControl/>
        <w:numPr>
          <w:ilvl w:val="0"/>
          <w:numId w:val="30"/>
        </w:numPr>
        <w:tabs>
          <w:tab w:val="left" w:pos="851"/>
        </w:tabs>
        <w:spacing w:line="300" w:lineRule="auto"/>
        <w:ind w:left="0" w:firstLine="709"/>
        <w:jc w:val="both"/>
        <w:rPr>
          <w:rFonts w:asciiTheme="majorHAnsi" w:hAnsiTheme="majorHAnsi"/>
          <w:szCs w:val="26"/>
        </w:rPr>
      </w:pPr>
      <w:r w:rsidRPr="00F224BC">
        <w:rPr>
          <w:rFonts w:asciiTheme="majorHAnsi" w:hAnsiTheme="majorHAnsi"/>
          <w:szCs w:val="26"/>
        </w:rPr>
        <w:t xml:space="preserve">создание условий для становления Навлинского района как </w:t>
      </w:r>
      <w:r w:rsidR="000213BA" w:rsidRPr="00F224BC">
        <w:rPr>
          <w:rFonts w:asciiTheme="majorHAnsi" w:hAnsiTheme="majorHAnsi"/>
          <w:szCs w:val="26"/>
        </w:rPr>
        <w:t>логистического центра</w:t>
      </w:r>
      <w:r w:rsidRPr="00F224BC">
        <w:rPr>
          <w:rFonts w:asciiTheme="majorHAnsi" w:hAnsiTheme="majorHAnsi"/>
          <w:szCs w:val="26"/>
        </w:rPr>
        <w:t>, привлекательного для инвестиций, обладающего существенными конкурентными преимуществами по сравнению с соседними районами.</w:t>
      </w:r>
    </w:p>
    <w:p w:rsidR="00D93671" w:rsidRPr="00F224BC" w:rsidRDefault="00D93671" w:rsidP="009D0F79">
      <w:pPr>
        <w:pStyle w:val="20"/>
        <w:keepNext w:val="0"/>
        <w:keepLines w:val="0"/>
        <w:widowControl/>
      </w:pPr>
      <w:bookmarkStart w:id="36" w:name="_Toc532454354"/>
      <w:r w:rsidRPr="00F224BC">
        <w:rPr>
          <w:b w:val="0"/>
          <w:bCs w:val="0"/>
        </w:rPr>
        <w:t>Цели Стратегии, взаимоувязанные с каждым из приоритетных направлений Стратегии и обеспечивающие в комплексе достижение миссии Стратегии</w:t>
      </w:r>
      <w:bookmarkEnd w:id="36"/>
    </w:p>
    <w:p w:rsidR="00D93671" w:rsidRPr="00F224BC" w:rsidRDefault="00D93671" w:rsidP="009D0F79">
      <w:pPr>
        <w:widowControl/>
        <w:spacing w:before="120" w:line="300" w:lineRule="auto"/>
        <w:ind w:firstLine="709"/>
        <w:jc w:val="both"/>
        <w:rPr>
          <w:rFonts w:asciiTheme="majorHAnsi" w:hAnsiTheme="majorHAnsi"/>
          <w:szCs w:val="26"/>
        </w:rPr>
      </w:pPr>
      <w:r w:rsidRPr="00F224BC">
        <w:rPr>
          <w:rFonts w:asciiTheme="majorHAnsi" w:hAnsiTheme="majorHAnsi"/>
          <w:szCs w:val="26"/>
        </w:rPr>
        <w:t xml:space="preserve">В Указе Президента Российской Федерации «О национальных целях и стратегических задачах развития Российской Федерации на период до 2024 года» определены ключевые национальные цели в сфере человеческого развития: </w:t>
      </w: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а) обеспечение устойчивого естественного роста численности населения Российской Федерации;</w:t>
      </w: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б) повышение ожидаемой продолжительности жизни до 78 лет (к 2030 году — до 80 лет);</w:t>
      </w: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в) обеспечение устойчивого роста реальных доходов граждан;</w:t>
      </w: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г) снижение в два раза уровня бедности в Российской Федерации;</w:t>
      </w: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д) улучшение жилищных условий.</w:t>
      </w: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В соответствии с Указом выделены базовые направления развития человеческого потенциала в Навлинском районе.</w:t>
      </w: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Предполагается решение следующих задач по направлениям:</w:t>
      </w: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"ЧЕЛОВЕЧЕСКИЙ КАПИТАЛ И СОЦИАЛЬНАЯ СФЕРА"</w:t>
      </w:r>
    </w:p>
    <w:p w:rsidR="00D93671" w:rsidRPr="00F224BC" w:rsidRDefault="00D93671" w:rsidP="001B3879">
      <w:pPr>
        <w:pStyle w:val="af4"/>
        <w:widowControl/>
        <w:numPr>
          <w:ilvl w:val="0"/>
          <w:numId w:val="31"/>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Формирование современной системы медицинского обслуживания.</w:t>
      </w:r>
    </w:p>
    <w:p w:rsidR="00D93671" w:rsidRPr="00F224BC" w:rsidRDefault="00D93671" w:rsidP="001B3879">
      <w:pPr>
        <w:pStyle w:val="af4"/>
        <w:widowControl/>
        <w:numPr>
          <w:ilvl w:val="0"/>
          <w:numId w:val="31"/>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Формирование образовательного комплекса.</w:t>
      </w:r>
    </w:p>
    <w:p w:rsidR="00D93671" w:rsidRPr="00F224BC" w:rsidRDefault="00D93671" w:rsidP="001B3879">
      <w:pPr>
        <w:pStyle w:val="af4"/>
        <w:widowControl/>
        <w:numPr>
          <w:ilvl w:val="0"/>
          <w:numId w:val="31"/>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Сбалансированная демографическая и социальная политика.</w:t>
      </w:r>
    </w:p>
    <w:p w:rsidR="00D93671" w:rsidRPr="00F224BC" w:rsidRDefault="00D93671" w:rsidP="001B3879">
      <w:pPr>
        <w:pStyle w:val="af4"/>
        <w:widowControl/>
        <w:numPr>
          <w:ilvl w:val="0"/>
          <w:numId w:val="31"/>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Развитие спортивной инфраструктуры, поддержка талантов.</w:t>
      </w:r>
    </w:p>
    <w:p w:rsidR="00D93671" w:rsidRPr="00F224BC" w:rsidRDefault="00D93671" w:rsidP="001B3879">
      <w:pPr>
        <w:pStyle w:val="af4"/>
        <w:widowControl/>
        <w:numPr>
          <w:ilvl w:val="0"/>
          <w:numId w:val="31"/>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Сохранение культурного наследия, вовлечение граждан в культурную жизнь района.</w:t>
      </w:r>
    </w:p>
    <w:p w:rsidR="00D93671" w:rsidRPr="00F224BC" w:rsidRDefault="00D93671" w:rsidP="001B3879">
      <w:pPr>
        <w:pStyle w:val="af4"/>
        <w:widowControl/>
        <w:numPr>
          <w:ilvl w:val="0"/>
          <w:numId w:val="31"/>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Обеспечение потребностей рынка труда в оптимально сбалансированных по количеству и качеству кадрах.</w:t>
      </w:r>
    </w:p>
    <w:p w:rsidR="00D93671" w:rsidRPr="00F224BC" w:rsidRDefault="00D93671" w:rsidP="001B3879">
      <w:pPr>
        <w:pStyle w:val="af4"/>
        <w:widowControl/>
        <w:numPr>
          <w:ilvl w:val="0"/>
          <w:numId w:val="31"/>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Повышение обеспеченности населения жильем.</w:t>
      </w: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"ПРОМЫШЛЕННОСТЬ И ИННОВАЦИИ"</w:t>
      </w:r>
    </w:p>
    <w:p w:rsidR="00D93671" w:rsidRPr="00F224BC" w:rsidRDefault="00D93671" w:rsidP="001B3879">
      <w:pPr>
        <w:pStyle w:val="af4"/>
        <w:widowControl/>
        <w:numPr>
          <w:ilvl w:val="0"/>
          <w:numId w:val="32"/>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Развитие агропромышленного кластера, увеличение доли сельскохозяйственной продукции (растениеводство, молоко), производимой на территории Навлинского района.</w:t>
      </w:r>
    </w:p>
    <w:p w:rsidR="00D93671" w:rsidRPr="00F224BC" w:rsidRDefault="00D93671" w:rsidP="001B3879">
      <w:pPr>
        <w:pStyle w:val="af4"/>
        <w:widowControl/>
        <w:numPr>
          <w:ilvl w:val="0"/>
          <w:numId w:val="32"/>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Стимулирование предпринимательской инициативы, разработка и внедрение современных мер поддержки малого и среднего предпринимательства.</w:t>
      </w:r>
    </w:p>
    <w:p w:rsidR="00D93671" w:rsidRPr="00F224BC" w:rsidRDefault="00D93671" w:rsidP="001B3879">
      <w:pPr>
        <w:pStyle w:val="af4"/>
        <w:widowControl/>
        <w:numPr>
          <w:ilvl w:val="0"/>
          <w:numId w:val="32"/>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Развитие современных форматов торговли, обеспечения доступа к услугам торговых компаний в удаленных и малочисленных поселениях.</w:t>
      </w:r>
    </w:p>
    <w:p w:rsidR="00D93671" w:rsidRPr="00F224BC" w:rsidRDefault="00D93671" w:rsidP="001B3879">
      <w:pPr>
        <w:pStyle w:val="af4"/>
        <w:widowControl/>
        <w:numPr>
          <w:ilvl w:val="0"/>
          <w:numId w:val="32"/>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Обеспечение потребностей рынка труда в оптимально сбалансированных по количеству и качеству кадрах, прогноз рынка труда до 2030 года.</w:t>
      </w:r>
    </w:p>
    <w:p w:rsidR="006077E0" w:rsidRPr="00F224BC" w:rsidRDefault="006077E0" w:rsidP="006077E0">
      <w:pPr>
        <w:widowControl/>
        <w:tabs>
          <w:tab w:val="left" w:pos="993"/>
        </w:tabs>
        <w:spacing w:line="300" w:lineRule="auto"/>
        <w:jc w:val="both"/>
        <w:rPr>
          <w:rFonts w:asciiTheme="majorHAnsi" w:hAnsiTheme="majorHAnsi"/>
          <w:szCs w:val="26"/>
        </w:rPr>
      </w:pPr>
    </w:p>
    <w:p w:rsidR="006077E0" w:rsidRPr="00F224BC" w:rsidRDefault="006077E0" w:rsidP="006077E0">
      <w:pPr>
        <w:widowControl/>
        <w:tabs>
          <w:tab w:val="left" w:pos="993"/>
        </w:tabs>
        <w:spacing w:line="300" w:lineRule="auto"/>
        <w:jc w:val="both"/>
        <w:rPr>
          <w:rFonts w:asciiTheme="majorHAnsi" w:hAnsiTheme="majorHAnsi"/>
          <w:szCs w:val="26"/>
        </w:rPr>
      </w:pP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"АГРОПРОМЫШЛЕННЫЙ КОМПЛЕКС"</w:t>
      </w:r>
    </w:p>
    <w:p w:rsidR="00D93671" w:rsidRPr="00F224BC" w:rsidRDefault="00D93671" w:rsidP="001B3879">
      <w:pPr>
        <w:pStyle w:val="af4"/>
        <w:widowControl/>
        <w:numPr>
          <w:ilvl w:val="0"/>
          <w:numId w:val="33"/>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Стимулирование роста производства основных видов сельскохозяйственной продукции, направленное на импортозамещение;</w:t>
      </w:r>
    </w:p>
    <w:p w:rsidR="00D93671" w:rsidRPr="00F224BC" w:rsidRDefault="00D93671" w:rsidP="001B3879">
      <w:pPr>
        <w:pStyle w:val="af4"/>
        <w:widowControl/>
        <w:numPr>
          <w:ilvl w:val="0"/>
          <w:numId w:val="33"/>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Повышение продуктивности и качества продукции АПК, развитие экологически чистых и инновационных направлений (пищевые и агробиотехнологии)</w:t>
      </w:r>
    </w:p>
    <w:p w:rsidR="00D93671" w:rsidRPr="00F224BC" w:rsidRDefault="00D93671" w:rsidP="001B3879">
      <w:pPr>
        <w:pStyle w:val="af4"/>
        <w:widowControl/>
        <w:numPr>
          <w:ilvl w:val="0"/>
          <w:numId w:val="33"/>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Поддержка малых форм хозяйствования, повышение уровня рентабельности, осуществление государственного ветеринарного надзора.</w:t>
      </w: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"ПРОСТРАНСТВЕННОЕ РАЗВИТИЕ"</w:t>
      </w:r>
    </w:p>
    <w:p w:rsidR="00D93671" w:rsidRPr="00F224BC" w:rsidRDefault="00D93671" w:rsidP="001B3879">
      <w:pPr>
        <w:pStyle w:val="af4"/>
        <w:widowControl/>
        <w:numPr>
          <w:ilvl w:val="0"/>
          <w:numId w:val="34"/>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Развитие сельских территорий, особенно в удаленных и малочисленных поселениях.</w:t>
      </w:r>
    </w:p>
    <w:p w:rsidR="00D93671" w:rsidRPr="00F224BC" w:rsidRDefault="00D93671" w:rsidP="001B3879">
      <w:pPr>
        <w:pStyle w:val="af4"/>
        <w:widowControl/>
        <w:numPr>
          <w:ilvl w:val="0"/>
          <w:numId w:val="34"/>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Увеличение транспортной связанности Навлинского района.</w:t>
      </w:r>
    </w:p>
    <w:p w:rsidR="00D93671" w:rsidRPr="00F224BC" w:rsidRDefault="00617BA3" w:rsidP="001B3879">
      <w:pPr>
        <w:pStyle w:val="af4"/>
        <w:widowControl/>
        <w:numPr>
          <w:ilvl w:val="0"/>
          <w:numId w:val="34"/>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Обеспечение</w:t>
      </w:r>
      <w:r w:rsidR="00D93671" w:rsidRPr="00F224BC">
        <w:rPr>
          <w:rFonts w:asciiTheme="majorHAnsi" w:hAnsiTheme="majorHAnsi"/>
          <w:szCs w:val="26"/>
        </w:rPr>
        <w:t xml:space="preserve"> безопасности на транспорте, внедрение принципов нулевой терпимости к дорожно-транспортным происшествиям.</w:t>
      </w:r>
    </w:p>
    <w:p w:rsidR="00D93671" w:rsidRPr="00F224BC" w:rsidRDefault="00D93671" w:rsidP="001B3879">
      <w:pPr>
        <w:pStyle w:val="af4"/>
        <w:widowControl/>
        <w:numPr>
          <w:ilvl w:val="0"/>
          <w:numId w:val="34"/>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Развитие общественного транспорта.</w:t>
      </w:r>
    </w:p>
    <w:p w:rsidR="00D93671" w:rsidRPr="00F224BC" w:rsidRDefault="00D93671" w:rsidP="001B3879">
      <w:pPr>
        <w:pStyle w:val="af4"/>
        <w:widowControl/>
        <w:numPr>
          <w:ilvl w:val="0"/>
          <w:numId w:val="34"/>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Комфортная среда проживания.</w:t>
      </w:r>
    </w:p>
    <w:p w:rsidR="00D93671" w:rsidRPr="00F224BC" w:rsidRDefault="00D93671" w:rsidP="001B3879">
      <w:pPr>
        <w:pStyle w:val="af4"/>
        <w:widowControl/>
        <w:numPr>
          <w:ilvl w:val="0"/>
          <w:numId w:val="34"/>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Жилищная политика.</w:t>
      </w: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"ЗЕЛЕНЫЙ РЕГИОН"</w:t>
      </w:r>
    </w:p>
    <w:p w:rsidR="00D93671" w:rsidRPr="00F224BC" w:rsidRDefault="00D93671" w:rsidP="001B3879">
      <w:pPr>
        <w:pStyle w:val="af4"/>
        <w:widowControl/>
        <w:numPr>
          <w:ilvl w:val="0"/>
          <w:numId w:val="35"/>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Повышение качества питьевой воды в населенных пунктах, реализация программы "Чистая вода".</w:t>
      </w:r>
    </w:p>
    <w:p w:rsidR="00D93671" w:rsidRPr="00F224BC" w:rsidRDefault="00D93671" w:rsidP="001B3879">
      <w:pPr>
        <w:pStyle w:val="af4"/>
        <w:widowControl/>
        <w:numPr>
          <w:ilvl w:val="0"/>
          <w:numId w:val="35"/>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Предупреждение потенциального экологического вреда, внедрение принципов безотходного производства и потребления.</w:t>
      </w:r>
    </w:p>
    <w:p w:rsidR="00D93671" w:rsidRPr="00F224BC" w:rsidRDefault="00D93671" w:rsidP="001B3879">
      <w:pPr>
        <w:pStyle w:val="af4"/>
        <w:widowControl/>
        <w:numPr>
          <w:ilvl w:val="0"/>
          <w:numId w:val="35"/>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Улучшение экологической обстановки в населенных пунктах Навлинского района</w:t>
      </w:r>
    </w:p>
    <w:p w:rsidR="00D93671" w:rsidRPr="00F224BC" w:rsidRDefault="00D93671" w:rsidP="001B3879">
      <w:pPr>
        <w:pStyle w:val="af4"/>
        <w:widowControl/>
        <w:numPr>
          <w:ilvl w:val="0"/>
          <w:numId w:val="35"/>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Устойчивое развитие жилищно-коммунального комплекса Навлинского района, обеспечение газификации, развитие энергетики.</w:t>
      </w:r>
    </w:p>
    <w:p w:rsidR="00F41A10" w:rsidRPr="00F224BC" w:rsidRDefault="00F41A10" w:rsidP="009D0F79">
      <w:pPr>
        <w:widowControl/>
        <w:spacing w:line="300" w:lineRule="auto"/>
        <w:ind w:firstLine="709"/>
        <w:jc w:val="both"/>
        <w:rPr>
          <w:rFonts w:asciiTheme="majorHAnsi" w:hAnsiTheme="majorHAnsi"/>
          <w:szCs w:val="26"/>
        </w:rPr>
      </w:pP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"СОВРЕМЕННОЕ УПРАВЛЕНИЕ"</w:t>
      </w:r>
    </w:p>
    <w:p w:rsidR="00D93671" w:rsidRPr="00F224BC" w:rsidRDefault="00D93671" w:rsidP="001B3879">
      <w:pPr>
        <w:pStyle w:val="af4"/>
        <w:widowControl/>
        <w:numPr>
          <w:ilvl w:val="0"/>
          <w:numId w:val="36"/>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Внедрение технологий бережливого производства в практике управления муниципальными фондами, управленческом аппарате района и подведомственных организаций.</w:t>
      </w:r>
    </w:p>
    <w:p w:rsidR="00D93671" w:rsidRPr="00F224BC" w:rsidRDefault="00D93671" w:rsidP="001B3879">
      <w:pPr>
        <w:pStyle w:val="af4"/>
        <w:widowControl/>
        <w:numPr>
          <w:ilvl w:val="0"/>
          <w:numId w:val="36"/>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Внедрение механизмов прямой демократии, учет мнения населения при принятии решений, вовлечение граждан в процессы развития Навлинского района</w:t>
      </w:r>
    </w:p>
    <w:p w:rsidR="00D93671" w:rsidRPr="00F224BC" w:rsidRDefault="00D93671" w:rsidP="001B3879">
      <w:pPr>
        <w:pStyle w:val="af4"/>
        <w:widowControl/>
        <w:numPr>
          <w:ilvl w:val="0"/>
          <w:numId w:val="36"/>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Выход с инициативами на региональный и федеральный уровень, продвижение Навлинского района в качестве пилотного муниципалитета по ряду проектов.</w:t>
      </w:r>
    </w:p>
    <w:p w:rsidR="00D93671" w:rsidRPr="00F224BC" w:rsidRDefault="00D93671" w:rsidP="001B3879">
      <w:pPr>
        <w:pStyle w:val="af4"/>
        <w:widowControl/>
        <w:numPr>
          <w:ilvl w:val="0"/>
          <w:numId w:val="36"/>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Создание инфраструктуры цифрового (умного) муниципалитета, постепенное вовлечение жителей района в процессы решения повседневных и долгосрочных задач с использованием инфраструктуры умного муниципалитета.</w:t>
      </w:r>
    </w:p>
    <w:p w:rsidR="00D93671" w:rsidRPr="00F224BC" w:rsidRDefault="00D93671" w:rsidP="001B3879">
      <w:pPr>
        <w:pStyle w:val="af4"/>
        <w:widowControl/>
        <w:numPr>
          <w:ilvl w:val="0"/>
          <w:numId w:val="36"/>
        </w:numPr>
        <w:tabs>
          <w:tab w:val="left" w:pos="851"/>
          <w:tab w:val="left" w:pos="993"/>
        </w:tabs>
        <w:spacing w:line="300" w:lineRule="auto"/>
        <w:ind w:left="0" w:firstLine="709"/>
        <w:jc w:val="both"/>
        <w:rPr>
          <w:rFonts w:asciiTheme="majorHAnsi" w:hAnsiTheme="majorHAnsi"/>
          <w:szCs w:val="26"/>
        </w:rPr>
      </w:pPr>
      <w:r w:rsidRPr="00F224BC">
        <w:rPr>
          <w:rFonts w:asciiTheme="majorHAnsi" w:hAnsiTheme="majorHAnsi"/>
          <w:szCs w:val="26"/>
        </w:rPr>
        <w:t>Проведение сбалансированной бюджетно-налоговой политики, отвечающей задачам социально-экономического развития Навлинского района, обеспечение эффективного управления муниципальным имуществом.</w:t>
      </w:r>
    </w:p>
    <w:p w:rsidR="00D93671" w:rsidRPr="00F224BC" w:rsidRDefault="00D93671" w:rsidP="009D0F79">
      <w:pPr>
        <w:widowControl/>
        <w:spacing w:line="300" w:lineRule="auto"/>
        <w:ind w:firstLine="709"/>
        <w:jc w:val="both"/>
        <w:rPr>
          <w:rFonts w:asciiTheme="majorHAnsi" w:hAnsiTheme="majorHAnsi"/>
          <w:szCs w:val="26"/>
        </w:rPr>
      </w:pPr>
      <w:r w:rsidRPr="00F224BC">
        <w:rPr>
          <w:rFonts w:asciiTheme="majorHAnsi" w:hAnsiTheme="majorHAnsi"/>
          <w:szCs w:val="26"/>
        </w:rPr>
        <w:t xml:space="preserve">"ИНВЕСТИЦИИ" </w:t>
      </w:r>
    </w:p>
    <w:p w:rsidR="00D93671" w:rsidRPr="00F224BC" w:rsidRDefault="00D93671" w:rsidP="001B3879">
      <w:pPr>
        <w:pStyle w:val="af4"/>
        <w:widowControl/>
        <w:numPr>
          <w:ilvl w:val="0"/>
          <w:numId w:val="37"/>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Создание и развитие социальной, инженерной и транспортной инфраструктуры для реализации инвестиционных проектов, привлечения квалифицированных кадров.</w:t>
      </w:r>
    </w:p>
    <w:p w:rsidR="00D93671" w:rsidRPr="00F224BC" w:rsidRDefault="00D93671" w:rsidP="001B3879">
      <w:pPr>
        <w:pStyle w:val="af4"/>
        <w:widowControl/>
        <w:numPr>
          <w:ilvl w:val="0"/>
          <w:numId w:val="37"/>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Создание единой системы поддержки инвестиционных проектов, включая финансовую, консультационную, а также инфраструктуру в области поддержки инновационного и высокотехнологичного бизнеса.</w:t>
      </w:r>
    </w:p>
    <w:p w:rsidR="00D93671" w:rsidRPr="00F224BC" w:rsidRDefault="00D93671" w:rsidP="001B3879">
      <w:pPr>
        <w:pStyle w:val="af4"/>
        <w:widowControl/>
        <w:numPr>
          <w:ilvl w:val="0"/>
          <w:numId w:val="37"/>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Улучшение инвестиционного климата, снижение административных барьеров, повышение качества деловой среды.</w:t>
      </w:r>
    </w:p>
    <w:p w:rsidR="00D93671" w:rsidRPr="00F224BC" w:rsidRDefault="00D93671" w:rsidP="001B3879">
      <w:pPr>
        <w:pStyle w:val="af4"/>
        <w:widowControl/>
        <w:numPr>
          <w:ilvl w:val="0"/>
          <w:numId w:val="37"/>
        </w:numPr>
        <w:tabs>
          <w:tab w:val="left" w:pos="993"/>
        </w:tabs>
        <w:spacing w:line="300" w:lineRule="auto"/>
        <w:ind w:left="0" w:firstLine="709"/>
        <w:jc w:val="both"/>
        <w:rPr>
          <w:rFonts w:asciiTheme="majorHAnsi" w:hAnsiTheme="majorHAnsi"/>
          <w:szCs w:val="26"/>
        </w:rPr>
      </w:pPr>
      <w:r w:rsidRPr="00F224BC">
        <w:rPr>
          <w:rFonts w:asciiTheme="majorHAnsi" w:hAnsiTheme="majorHAnsi"/>
          <w:szCs w:val="26"/>
        </w:rPr>
        <w:t>Развитие института государственно-частного и муниципально-частного партнерства.</w:t>
      </w:r>
    </w:p>
    <w:p w:rsidR="00D93671" w:rsidRPr="00F224BC" w:rsidRDefault="00D93671" w:rsidP="009D0F79">
      <w:pPr>
        <w:pStyle w:val="20"/>
        <w:keepNext w:val="0"/>
        <w:keepLines w:val="0"/>
        <w:widowControl/>
        <w:spacing w:before="100" w:after="100"/>
        <w:ind w:left="578" w:hanging="578"/>
      </w:pPr>
      <w:bookmarkStart w:id="37" w:name="_Toc532454355"/>
      <w:r w:rsidRPr="00F224BC">
        <w:rPr>
          <w:b w:val="0"/>
          <w:bCs w:val="0"/>
        </w:rPr>
        <w:t>Основные задачи, обеспечивающие достижения поставленных целей Стратегии</w:t>
      </w:r>
      <w:bookmarkEnd w:id="37"/>
    </w:p>
    <w:p w:rsidR="00D93671" w:rsidRPr="00F224BC" w:rsidRDefault="00D93671" w:rsidP="001B3879">
      <w:pPr>
        <w:pStyle w:val="af4"/>
        <w:widowControl/>
        <w:numPr>
          <w:ilvl w:val="0"/>
          <w:numId w:val="38"/>
        </w:numPr>
        <w:tabs>
          <w:tab w:val="left" w:pos="993"/>
        </w:tabs>
        <w:spacing w:line="276" w:lineRule="auto"/>
        <w:ind w:left="0" w:firstLine="567"/>
        <w:jc w:val="both"/>
        <w:rPr>
          <w:rFonts w:asciiTheme="majorHAnsi" w:hAnsiTheme="majorHAnsi"/>
          <w:szCs w:val="26"/>
        </w:rPr>
      </w:pPr>
      <w:r w:rsidRPr="00F224BC">
        <w:rPr>
          <w:rFonts w:asciiTheme="majorHAnsi" w:hAnsiTheme="majorHAnsi"/>
          <w:szCs w:val="26"/>
        </w:rPr>
        <w:t xml:space="preserve">содействие сельскохозяйственным предприятиям в участии в выставочно-ярмарочной деятельности; </w:t>
      </w:r>
    </w:p>
    <w:p w:rsidR="00D93671" w:rsidRPr="00F224BC" w:rsidRDefault="00D93671" w:rsidP="001B3879">
      <w:pPr>
        <w:pStyle w:val="af4"/>
        <w:widowControl/>
        <w:numPr>
          <w:ilvl w:val="0"/>
          <w:numId w:val="38"/>
        </w:numPr>
        <w:tabs>
          <w:tab w:val="left" w:pos="993"/>
        </w:tabs>
        <w:spacing w:line="276" w:lineRule="auto"/>
        <w:ind w:left="0" w:firstLine="567"/>
        <w:jc w:val="both"/>
        <w:rPr>
          <w:rFonts w:asciiTheme="majorHAnsi" w:hAnsiTheme="majorHAnsi"/>
          <w:szCs w:val="26"/>
        </w:rPr>
      </w:pPr>
      <w:r w:rsidRPr="00F224BC">
        <w:rPr>
          <w:rFonts w:asciiTheme="majorHAnsi" w:hAnsiTheme="majorHAnsi"/>
          <w:szCs w:val="26"/>
        </w:rPr>
        <w:t>содействие реализации инвестиционных проектов, формирование инвестиционных площадок;</w:t>
      </w:r>
    </w:p>
    <w:p w:rsidR="00D93671" w:rsidRPr="00F224BC" w:rsidRDefault="00D93671" w:rsidP="001B3879">
      <w:pPr>
        <w:pStyle w:val="af4"/>
        <w:widowControl/>
        <w:numPr>
          <w:ilvl w:val="0"/>
          <w:numId w:val="38"/>
        </w:numPr>
        <w:tabs>
          <w:tab w:val="left" w:pos="993"/>
        </w:tabs>
        <w:spacing w:line="276" w:lineRule="auto"/>
        <w:ind w:left="0" w:firstLine="567"/>
        <w:jc w:val="both"/>
        <w:rPr>
          <w:rFonts w:asciiTheme="majorHAnsi" w:hAnsiTheme="majorHAnsi"/>
          <w:szCs w:val="26"/>
        </w:rPr>
      </w:pPr>
      <w:r w:rsidRPr="00F224BC">
        <w:rPr>
          <w:rFonts w:asciiTheme="majorHAnsi" w:hAnsiTheme="majorHAnsi"/>
          <w:szCs w:val="26"/>
        </w:rPr>
        <w:t>участие в реализации государственной региональной адресной инвестиционной программы;</w:t>
      </w:r>
    </w:p>
    <w:p w:rsidR="00D93671" w:rsidRPr="00F224BC" w:rsidRDefault="00D93671" w:rsidP="001B3879">
      <w:pPr>
        <w:pStyle w:val="af4"/>
        <w:widowControl/>
        <w:numPr>
          <w:ilvl w:val="0"/>
          <w:numId w:val="38"/>
        </w:numPr>
        <w:tabs>
          <w:tab w:val="left" w:pos="993"/>
        </w:tabs>
        <w:spacing w:line="276" w:lineRule="auto"/>
        <w:ind w:left="0" w:firstLine="567"/>
        <w:jc w:val="both"/>
        <w:rPr>
          <w:rFonts w:asciiTheme="majorHAnsi" w:hAnsiTheme="majorHAnsi"/>
          <w:szCs w:val="26"/>
        </w:rPr>
      </w:pPr>
      <w:r w:rsidRPr="00F224BC">
        <w:rPr>
          <w:rFonts w:asciiTheme="majorHAnsi" w:hAnsiTheme="majorHAnsi"/>
          <w:szCs w:val="26"/>
        </w:rPr>
        <w:t>внедрение различных мер поддержки малого и среднего предпринимательства;</w:t>
      </w:r>
    </w:p>
    <w:p w:rsidR="00D93671" w:rsidRPr="00F224BC" w:rsidRDefault="00D93671" w:rsidP="001B3879">
      <w:pPr>
        <w:pStyle w:val="af4"/>
        <w:widowControl/>
        <w:numPr>
          <w:ilvl w:val="0"/>
          <w:numId w:val="38"/>
        </w:numPr>
        <w:tabs>
          <w:tab w:val="left" w:pos="993"/>
        </w:tabs>
        <w:spacing w:line="276" w:lineRule="auto"/>
        <w:ind w:left="0" w:firstLine="567"/>
        <w:jc w:val="both"/>
        <w:rPr>
          <w:rFonts w:asciiTheme="majorHAnsi" w:hAnsiTheme="majorHAnsi"/>
          <w:szCs w:val="26"/>
        </w:rPr>
      </w:pPr>
      <w:r w:rsidRPr="00F224BC">
        <w:rPr>
          <w:rFonts w:asciiTheme="majorHAnsi" w:hAnsiTheme="majorHAnsi"/>
          <w:szCs w:val="26"/>
        </w:rPr>
        <w:t>реализация дорожной карты внедрения стандарта деятельности по обеспечению благоприятного инвестиционного климата;</w:t>
      </w:r>
    </w:p>
    <w:p w:rsidR="00D93671" w:rsidRPr="00F224BC" w:rsidRDefault="00D93671" w:rsidP="001B3879">
      <w:pPr>
        <w:pStyle w:val="af4"/>
        <w:widowControl/>
        <w:numPr>
          <w:ilvl w:val="0"/>
          <w:numId w:val="38"/>
        </w:numPr>
        <w:tabs>
          <w:tab w:val="left" w:pos="993"/>
        </w:tabs>
        <w:spacing w:line="276" w:lineRule="auto"/>
        <w:ind w:left="0" w:firstLine="567"/>
        <w:jc w:val="both"/>
        <w:rPr>
          <w:rFonts w:asciiTheme="majorHAnsi" w:hAnsiTheme="majorHAnsi"/>
          <w:szCs w:val="26"/>
        </w:rPr>
      </w:pPr>
      <w:r w:rsidRPr="00F224BC">
        <w:rPr>
          <w:rFonts w:asciiTheme="majorHAnsi" w:hAnsiTheme="majorHAnsi"/>
          <w:szCs w:val="26"/>
        </w:rPr>
        <w:t>участие в приоритетном проекте «Формирование комфортной городской среды»;</w:t>
      </w:r>
    </w:p>
    <w:p w:rsidR="00D93671" w:rsidRPr="00F224BC" w:rsidRDefault="00D93671" w:rsidP="001B3879">
      <w:pPr>
        <w:pStyle w:val="af4"/>
        <w:widowControl/>
        <w:numPr>
          <w:ilvl w:val="0"/>
          <w:numId w:val="38"/>
        </w:numPr>
        <w:tabs>
          <w:tab w:val="left" w:pos="993"/>
        </w:tabs>
        <w:spacing w:line="276" w:lineRule="auto"/>
        <w:ind w:left="0" w:firstLine="567"/>
        <w:jc w:val="both"/>
        <w:rPr>
          <w:rFonts w:asciiTheme="majorHAnsi" w:hAnsiTheme="majorHAnsi"/>
          <w:szCs w:val="26"/>
        </w:rPr>
      </w:pPr>
      <w:r w:rsidRPr="00F224BC">
        <w:rPr>
          <w:rFonts w:asciiTheme="majorHAnsi" w:hAnsiTheme="majorHAnsi"/>
          <w:szCs w:val="26"/>
        </w:rPr>
        <w:t>строительство очистных сооружений в пгт Навля (ключевой проект с привлечением бюджетных средств);</w:t>
      </w:r>
    </w:p>
    <w:p w:rsidR="00D93671" w:rsidRPr="00F224BC" w:rsidRDefault="00F82C1B" w:rsidP="001B3879">
      <w:pPr>
        <w:pStyle w:val="af4"/>
        <w:widowControl/>
        <w:numPr>
          <w:ilvl w:val="0"/>
          <w:numId w:val="38"/>
        </w:numPr>
        <w:tabs>
          <w:tab w:val="left" w:pos="993"/>
        </w:tabs>
        <w:spacing w:line="276" w:lineRule="auto"/>
        <w:ind w:left="0" w:firstLine="567"/>
        <w:jc w:val="both"/>
        <w:rPr>
          <w:rFonts w:asciiTheme="majorHAnsi" w:hAnsiTheme="majorHAnsi"/>
          <w:szCs w:val="26"/>
        </w:rPr>
      </w:pPr>
      <w:r w:rsidRPr="00F224BC">
        <w:rPr>
          <w:rFonts w:asciiTheme="majorHAnsi" w:hAnsiTheme="majorHAnsi"/>
          <w:szCs w:val="26"/>
        </w:rPr>
        <w:t xml:space="preserve">участие в государственных программах </w:t>
      </w:r>
      <w:r w:rsidR="00D93671" w:rsidRPr="00F224BC">
        <w:rPr>
          <w:rFonts w:asciiTheme="majorHAnsi" w:hAnsiTheme="majorHAnsi"/>
          <w:szCs w:val="26"/>
        </w:rPr>
        <w:t xml:space="preserve">по строительству и ремонту автодорог общего пользования местного назначения; </w:t>
      </w:r>
    </w:p>
    <w:p w:rsidR="00D93671" w:rsidRPr="00F224BC" w:rsidRDefault="00D93671" w:rsidP="001B3879">
      <w:pPr>
        <w:pStyle w:val="af4"/>
        <w:widowControl/>
        <w:numPr>
          <w:ilvl w:val="0"/>
          <w:numId w:val="38"/>
        </w:numPr>
        <w:tabs>
          <w:tab w:val="left" w:pos="993"/>
        </w:tabs>
        <w:spacing w:line="276" w:lineRule="auto"/>
        <w:ind w:left="0" w:firstLine="567"/>
        <w:jc w:val="both"/>
        <w:rPr>
          <w:rFonts w:asciiTheme="majorHAnsi" w:hAnsiTheme="majorHAnsi"/>
          <w:szCs w:val="26"/>
        </w:rPr>
      </w:pPr>
      <w:r w:rsidRPr="00F224BC">
        <w:rPr>
          <w:rFonts w:asciiTheme="majorHAnsi" w:hAnsiTheme="majorHAnsi"/>
          <w:szCs w:val="26"/>
        </w:rPr>
        <w:t>строительство физкультурно-оздоровительного комплекса с широким функционалом для занятия различными видами спорта, вовлечение наибольшего числа граждан к занятию спортом;</w:t>
      </w:r>
    </w:p>
    <w:p w:rsidR="00D93671" w:rsidRPr="00F224BC" w:rsidRDefault="00D93671" w:rsidP="001B3879">
      <w:pPr>
        <w:pStyle w:val="af4"/>
        <w:widowControl/>
        <w:numPr>
          <w:ilvl w:val="0"/>
          <w:numId w:val="38"/>
        </w:numPr>
        <w:tabs>
          <w:tab w:val="left" w:pos="993"/>
        </w:tabs>
        <w:spacing w:line="276" w:lineRule="auto"/>
        <w:ind w:left="0" w:firstLine="567"/>
        <w:jc w:val="both"/>
        <w:rPr>
          <w:rFonts w:asciiTheme="majorHAnsi" w:hAnsiTheme="majorHAnsi"/>
          <w:szCs w:val="26"/>
        </w:rPr>
      </w:pPr>
      <w:r w:rsidRPr="00F224BC">
        <w:rPr>
          <w:rFonts w:asciiTheme="majorHAnsi" w:hAnsiTheme="majorHAnsi"/>
          <w:szCs w:val="26"/>
        </w:rPr>
        <w:t>реализация мер, направленных на стимулирование рождаемости, оказание всесторонней поддержки семье, сохранение и укрепление здоровья, увеличение продолжительности жизни населения;</w:t>
      </w:r>
    </w:p>
    <w:p w:rsidR="00D93671" w:rsidRPr="00F224BC" w:rsidRDefault="00D93671" w:rsidP="001B3879">
      <w:pPr>
        <w:pStyle w:val="af4"/>
        <w:widowControl/>
        <w:numPr>
          <w:ilvl w:val="0"/>
          <w:numId w:val="38"/>
        </w:numPr>
        <w:tabs>
          <w:tab w:val="left" w:pos="993"/>
        </w:tabs>
        <w:spacing w:line="276" w:lineRule="auto"/>
        <w:ind w:left="0" w:firstLine="567"/>
        <w:jc w:val="both"/>
        <w:rPr>
          <w:rFonts w:asciiTheme="majorHAnsi" w:hAnsiTheme="majorHAnsi"/>
          <w:szCs w:val="26"/>
        </w:rPr>
      </w:pPr>
      <w:r w:rsidRPr="00F224BC">
        <w:rPr>
          <w:rFonts w:asciiTheme="majorHAnsi" w:hAnsiTheme="majorHAnsi"/>
          <w:szCs w:val="26"/>
        </w:rPr>
        <w:t>участие в реализации государственных программ в сфере образования, культуры;</w:t>
      </w:r>
    </w:p>
    <w:p w:rsidR="00D93671" w:rsidRPr="00F224BC" w:rsidRDefault="00F82C1B" w:rsidP="001B3879">
      <w:pPr>
        <w:pStyle w:val="af4"/>
        <w:widowControl/>
        <w:numPr>
          <w:ilvl w:val="0"/>
          <w:numId w:val="38"/>
        </w:numPr>
        <w:tabs>
          <w:tab w:val="left" w:pos="993"/>
        </w:tabs>
        <w:spacing w:line="276" w:lineRule="auto"/>
        <w:ind w:left="0" w:firstLine="567"/>
        <w:jc w:val="both"/>
        <w:rPr>
          <w:rFonts w:asciiTheme="majorHAnsi" w:hAnsiTheme="majorHAnsi"/>
          <w:szCs w:val="26"/>
        </w:rPr>
      </w:pPr>
      <w:r w:rsidRPr="00F224BC">
        <w:rPr>
          <w:rFonts w:asciiTheme="majorHAnsi" w:hAnsiTheme="majorHAnsi"/>
          <w:szCs w:val="26"/>
        </w:rPr>
        <w:t xml:space="preserve">участие в </w:t>
      </w:r>
      <w:r w:rsidR="00D93671" w:rsidRPr="00F224BC">
        <w:rPr>
          <w:rFonts w:asciiTheme="majorHAnsi" w:hAnsiTheme="majorHAnsi"/>
          <w:szCs w:val="26"/>
        </w:rPr>
        <w:t>реализаци</w:t>
      </w:r>
      <w:r w:rsidRPr="00F224BC">
        <w:rPr>
          <w:rFonts w:asciiTheme="majorHAnsi" w:hAnsiTheme="majorHAnsi"/>
          <w:szCs w:val="26"/>
        </w:rPr>
        <w:t>и</w:t>
      </w:r>
      <w:r w:rsidR="00D93671" w:rsidRPr="00F224BC">
        <w:rPr>
          <w:rFonts w:asciiTheme="majorHAnsi" w:hAnsiTheme="majorHAnsi"/>
          <w:szCs w:val="26"/>
        </w:rPr>
        <w:t xml:space="preserve"> мер по поддержке качества жизни населения района.</w:t>
      </w:r>
    </w:p>
    <w:p w:rsidR="00D93671" w:rsidRPr="00F224BC" w:rsidRDefault="00D93671" w:rsidP="009D0F79">
      <w:pPr>
        <w:pStyle w:val="10"/>
        <w:keepNext w:val="0"/>
        <w:keepLines w:val="0"/>
        <w:widowControl/>
      </w:pPr>
      <w:bookmarkStart w:id="38" w:name="_Toc532454356"/>
      <w:r w:rsidRPr="00F224BC">
        <w:rPr>
          <w:b w:val="0"/>
          <w:bCs w:val="0"/>
        </w:rPr>
        <w:t>Целевые индикаторы Стратегии, выявление этапов реализации Стратегии и основных результатов на каждом этапе</w:t>
      </w:r>
      <w:bookmarkEnd w:id="38"/>
    </w:p>
    <w:p w:rsidR="00D93671" w:rsidRPr="00F224BC" w:rsidRDefault="00D93671" w:rsidP="00FF7138">
      <w:pPr>
        <w:widowControl/>
        <w:spacing w:before="120" w:line="276" w:lineRule="auto"/>
        <w:ind w:firstLine="709"/>
        <w:jc w:val="both"/>
        <w:rPr>
          <w:rFonts w:ascii="Times New Roman" w:hAnsi="Times New Roman" w:cs="Times New Roman"/>
          <w:sz w:val="28"/>
          <w:szCs w:val="28"/>
        </w:rPr>
      </w:pPr>
      <w:r w:rsidRPr="00F224BC">
        <w:rPr>
          <w:rFonts w:asciiTheme="majorHAnsi" w:hAnsiTheme="majorHAnsi"/>
        </w:rPr>
        <w:t xml:space="preserve">В соответствии с </w:t>
      </w:r>
      <w:r w:rsidRPr="00F224BC">
        <w:rPr>
          <w:rFonts w:asciiTheme="majorHAnsi" w:eastAsia="Times New Roman" w:hAnsiTheme="majorHAnsi" w:cs="Times New Roman"/>
          <w:color w:val="2D2D2D"/>
          <w:spacing w:val="2"/>
        </w:rPr>
        <w:t>прогнозом социально–</w:t>
      </w:r>
      <w:r w:rsidRPr="00F224BC">
        <w:rPr>
          <w:rFonts w:asciiTheme="majorHAnsi" w:eastAsia="Times New Roman" w:hAnsiTheme="majorHAnsi"/>
        </w:rPr>
        <w:t xml:space="preserve">экономического развития Навлинского района, разработанным в 2011-2017гг.; </w:t>
      </w:r>
      <w:r w:rsidRPr="00F224BC">
        <w:rPr>
          <w:rFonts w:asciiTheme="majorHAnsi" w:hAnsiTheme="majorHAnsi" w:cs="Times New Roman"/>
        </w:rPr>
        <w:t xml:space="preserve">прогнозом  социально- экономического развития Навлинского района на 2019 год и на плановый период 2020 и 2021 </w:t>
      </w:r>
      <w:r w:rsidRPr="00F224BC">
        <w:rPr>
          <w:rFonts w:asciiTheme="majorHAnsi" w:eastAsia="Times New Roman" w:hAnsiTheme="majorHAnsi"/>
        </w:rPr>
        <w:t>(</w:t>
      </w:r>
      <w:r w:rsidRPr="00F224BC">
        <w:rPr>
          <w:rFonts w:asciiTheme="majorHAnsi" w:hAnsiTheme="majorHAnsi" w:cs="Times New Roman"/>
        </w:rPr>
        <w:t>П</w:t>
      </w:r>
      <w:bookmarkStart w:id="39" w:name="bookmark1"/>
      <w:r w:rsidRPr="00F224BC">
        <w:rPr>
          <w:rFonts w:asciiTheme="majorHAnsi" w:hAnsiTheme="majorHAnsi" w:cs="Times New Roman"/>
        </w:rPr>
        <w:t xml:space="preserve">остановление администрации Навлинского района  </w:t>
      </w:r>
      <w:r w:rsidRPr="00F224BC">
        <w:rPr>
          <w:rStyle w:val="213pt"/>
          <w:rFonts w:asciiTheme="majorHAnsi" w:eastAsiaTheme="minorEastAsia" w:hAnsiTheme="majorHAnsi"/>
        </w:rPr>
        <w:t xml:space="preserve">от </w:t>
      </w:r>
      <w:r w:rsidRPr="00F224BC">
        <w:rPr>
          <w:rFonts w:asciiTheme="majorHAnsi" w:hAnsiTheme="majorHAnsi" w:cs="Times New Roman"/>
        </w:rPr>
        <w:t xml:space="preserve">14.11.2018 </w:t>
      </w:r>
      <w:bookmarkEnd w:id="39"/>
      <w:r w:rsidRPr="00F224BC">
        <w:rPr>
          <w:rFonts w:asciiTheme="majorHAnsi" w:hAnsiTheme="majorHAnsi" w:cs="Times New Roman"/>
        </w:rPr>
        <w:t xml:space="preserve">г. № 773 «Об одобрении прогноза  социально- экономического развития Навлинского района на 2019 год и на плановый период 2020 и 2021 годов»), </w:t>
      </w:r>
      <w:r w:rsidRPr="00F224BC">
        <w:rPr>
          <w:rFonts w:asciiTheme="majorHAnsi" w:hAnsiTheme="majorHAnsi"/>
        </w:rPr>
        <w:t xml:space="preserve">основной целью является формирование основных направлений </w:t>
      </w:r>
      <w:r w:rsidRPr="00F224BC">
        <w:rPr>
          <w:rFonts w:ascii="Cambria" w:hAnsi="Cambria"/>
        </w:rPr>
        <w:t xml:space="preserve">комплексного социально-экономического развития Навлинского района на 2015-2020 годы и создание благоприятных условий для жизнедеятельности населения. С переходом к модели экономического роста, возникла необходимость формирования нового механизма социально - экономического развития, основанного на сбалансированности комплекса экономических показателей, социальной справедливости и конкурентоспособности. В связи с прогнозом </w:t>
      </w:r>
      <w:r w:rsidRPr="00F224BC">
        <w:rPr>
          <w:rFonts w:asciiTheme="majorHAnsi" w:eastAsia="Times New Roman" w:hAnsiTheme="majorHAnsi" w:cs="Times New Roman"/>
          <w:color w:val="2D2D2D"/>
          <w:spacing w:val="2"/>
        </w:rPr>
        <w:t>социально–</w:t>
      </w:r>
      <w:r w:rsidRPr="00F224BC">
        <w:rPr>
          <w:rFonts w:asciiTheme="majorHAnsi" w:eastAsia="Times New Roman" w:hAnsiTheme="majorHAnsi"/>
          <w:szCs w:val="26"/>
        </w:rPr>
        <w:t>экономического развития Навлинского района Брянской области до 2020г.</w:t>
      </w:r>
      <w:r w:rsidRPr="00F224BC">
        <w:rPr>
          <w:rFonts w:ascii="Cambria" w:hAnsi="Cambria"/>
        </w:rPr>
        <w:t xml:space="preserve"> было утверждено несколько приоритетных задач развития, среди которых можно выделить следующие:</w:t>
      </w:r>
    </w:p>
    <w:p w:rsidR="00D93671" w:rsidRPr="00F224BC" w:rsidRDefault="00231D8D" w:rsidP="001B3879">
      <w:pPr>
        <w:widowControl/>
        <w:numPr>
          <w:ilvl w:val="0"/>
          <w:numId w:val="39"/>
        </w:numPr>
        <w:tabs>
          <w:tab w:val="left" w:pos="993"/>
        </w:tabs>
        <w:spacing w:line="276" w:lineRule="auto"/>
        <w:ind w:left="0" w:firstLine="709"/>
        <w:jc w:val="both"/>
        <w:rPr>
          <w:rFonts w:asciiTheme="majorHAnsi" w:hAnsiTheme="majorHAnsi"/>
        </w:rPr>
      </w:pPr>
      <w:r w:rsidRPr="00F224BC">
        <w:rPr>
          <w:rFonts w:asciiTheme="majorHAnsi" w:hAnsiTheme="majorHAnsi"/>
        </w:rPr>
        <w:t>достижение экономической</w:t>
      </w:r>
      <w:r w:rsidR="00D93671" w:rsidRPr="00F224BC">
        <w:rPr>
          <w:rFonts w:asciiTheme="majorHAnsi" w:hAnsiTheme="majorHAnsi"/>
        </w:rPr>
        <w:t xml:space="preserve"> и социальной стабильности,</w:t>
      </w:r>
    </w:p>
    <w:p w:rsidR="00D93671" w:rsidRPr="00F224BC" w:rsidRDefault="00D93671" w:rsidP="001B3879">
      <w:pPr>
        <w:widowControl/>
        <w:numPr>
          <w:ilvl w:val="0"/>
          <w:numId w:val="39"/>
        </w:numPr>
        <w:tabs>
          <w:tab w:val="left" w:pos="993"/>
        </w:tabs>
        <w:spacing w:line="276" w:lineRule="auto"/>
        <w:ind w:left="0" w:firstLine="709"/>
        <w:jc w:val="both"/>
        <w:rPr>
          <w:rFonts w:asciiTheme="majorHAnsi" w:hAnsiTheme="majorHAnsi"/>
        </w:rPr>
      </w:pPr>
      <w:r w:rsidRPr="00F224BC">
        <w:rPr>
          <w:rFonts w:asciiTheme="majorHAnsi" w:hAnsiTheme="majorHAnsi"/>
        </w:rPr>
        <w:t xml:space="preserve"> формирование эффективного конкурентоспособного промышленного и сельскохозяйственного производства, </w:t>
      </w:r>
    </w:p>
    <w:p w:rsidR="00D93671" w:rsidRPr="00F224BC" w:rsidRDefault="00D93671" w:rsidP="001B3879">
      <w:pPr>
        <w:widowControl/>
        <w:numPr>
          <w:ilvl w:val="0"/>
          <w:numId w:val="39"/>
        </w:numPr>
        <w:tabs>
          <w:tab w:val="left" w:pos="993"/>
        </w:tabs>
        <w:spacing w:line="276" w:lineRule="auto"/>
        <w:ind w:left="0" w:firstLine="709"/>
        <w:jc w:val="both"/>
        <w:rPr>
          <w:rFonts w:asciiTheme="majorHAnsi" w:hAnsiTheme="majorHAnsi"/>
        </w:rPr>
      </w:pPr>
      <w:r w:rsidRPr="00F224BC">
        <w:rPr>
          <w:rFonts w:asciiTheme="majorHAnsi" w:hAnsiTheme="majorHAnsi"/>
        </w:rPr>
        <w:t xml:space="preserve">повышение производительности труда, </w:t>
      </w:r>
    </w:p>
    <w:p w:rsidR="00D93671" w:rsidRPr="00F224BC" w:rsidRDefault="00D93671" w:rsidP="001B3879">
      <w:pPr>
        <w:widowControl/>
        <w:numPr>
          <w:ilvl w:val="0"/>
          <w:numId w:val="39"/>
        </w:numPr>
        <w:tabs>
          <w:tab w:val="left" w:pos="993"/>
        </w:tabs>
        <w:spacing w:line="276" w:lineRule="auto"/>
        <w:ind w:left="0" w:firstLine="709"/>
        <w:jc w:val="both"/>
        <w:rPr>
          <w:rFonts w:asciiTheme="majorHAnsi" w:hAnsiTheme="majorHAnsi"/>
        </w:rPr>
      </w:pPr>
      <w:r w:rsidRPr="00F224BC">
        <w:rPr>
          <w:rFonts w:asciiTheme="majorHAnsi" w:hAnsiTheme="majorHAnsi"/>
        </w:rPr>
        <w:t xml:space="preserve">повышение уровня доходов населения, </w:t>
      </w:r>
    </w:p>
    <w:p w:rsidR="00D93671" w:rsidRPr="00F224BC" w:rsidRDefault="00D93671" w:rsidP="00F82C1B">
      <w:pPr>
        <w:widowControl/>
        <w:numPr>
          <w:ilvl w:val="0"/>
          <w:numId w:val="39"/>
        </w:numPr>
        <w:tabs>
          <w:tab w:val="left" w:pos="993"/>
        </w:tabs>
        <w:spacing w:line="276" w:lineRule="auto"/>
        <w:ind w:left="0" w:firstLine="709"/>
        <w:jc w:val="both"/>
        <w:rPr>
          <w:rFonts w:asciiTheme="majorHAnsi" w:hAnsiTheme="majorHAnsi"/>
        </w:rPr>
      </w:pPr>
      <w:r w:rsidRPr="00F224BC">
        <w:rPr>
          <w:rFonts w:asciiTheme="majorHAnsi" w:hAnsiTheme="majorHAnsi"/>
        </w:rPr>
        <w:t xml:space="preserve">создание благоприятных условий для развития субъектов малого и среднего предпринимательства, </w:t>
      </w:r>
    </w:p>
    <w:p w:rsidR="00D93671" w:rsidRPr="00F224BC" w:rsidRDefault="00D93671" w:rsidP="001B3879">
      <w:pPr>
        <w:widowControl/>
        <w:numPr>
          <w:ilvl w:val="0"/>
          <w:numId w:val="39"/>
        </w:numPr>
        <w:tabs>
          <w:tab w:val="left" w:pos="993"/>
        </w:tabs>
        <w:spacing w:line="276" w:lineRule="auto"/>
        <w:ind w:left="0" w:firstLine="709"/>
        <w:jc w:val="both"/>
        <w:rPr>
          <w:rFonts w:asciiTheme="majorHAnsi" w:hAnsiTheme="majorHAnsi"/>
        </w:rPr>
      </w:pPr>
      <w:r w:rsidRPr="00F224BC">
        <w:rPr>
          <w:rFonts w:asciiTheme="majorHAnsi" w:hAnsiTheme="majorHAnsi"/>
        </w:rPr>
        <w:t xml:space="preserve">создание условий для повышения благосостояния и качества жизни населения на основе экономического роста материальной сферы, </w:t>
      </w:r>
    </w:p>
    <w:p w:rsidR="00D93671" w:rsidRPr="00F224BC" w:rsidRDefault="00D93671" w:rsidP="001B3879">
      <w:pPr>
        <w:widowControl/>
        <w:numPr>
          <w:ilvl w:val="0"/>
          <w:numId w:val="39"/>
        </w:numPr>
        <w:tabs>
          <w:tab w:val="left" w:pos="993"/>
        </w:tabs>
        <w:spacing w:line="276" w:lineRule="auto"/>
        <w:ind w:left="0" w:firstLine="709"/>
        <w:jc w:val="both"/>
        <w:rPr>
          <w:rFonts w:asciiTheme="majorHAnsi" w:hAnsiTheme="majorHAnsi"/>
        </w:rPr>
      </w:pPr>
      <w:r w:rsidRPr="00F224BC">
        <w:rPr>
          <w:rFonts w:asciiTheme="majorHAnsi" w:hAnsiTheme="majorHAnsi"/>
        </w:rPr>
        <w:t xml:space="preserve">развитие социальной инфраструктуры и инженерного обустройства района, </w:t>
      </w:r>
    </w:p>
    <w:p w:rsidR="00D93671" w:rsidRPr="00F224BC" w:rsidRDefault="00D93671" w:rsidP="001B3879">
      <w:pPr>
        <w:widowControl/>
        <w:numPr>
          <w:ilvl w:val="0"/>
          <w:numId w:val="39"/>
        </w:numPr>
        <w:tabs>
          <w:tab w:val="left" w:pos="993"/>
        </w:tabs>
        <w:spacing w:line="276" w:lineRule="auto"/>
        <w:ind w:left="0" w:firstLine="709"/>
        <w:jc w:val="both"/>
        <w:rPr>
          <w:rFonts w:asciiTheme="majorHAnsi" w:hAnsiTheme="majorHAnsi"/>
        </w:rPr>
      </w:pPr>
      <w:r w:rsidRPr="00F224BC">
        <w:rPr>
          <w:rFonts w:asciiTheme="majorHAnsi" w:hAnsiTheme="majorHAnsi"/>
        </w:rPr>
        <w:t xml:space="preserve">увеличение объема инвестиций, обеспечение дополнительных доходов в бюджет района, </w:t>
      </w:r>
    </w:p>
    <w:p w:rsidR="00D93671" w:rsidRPr="00F224BC" w:rsidRDefault="00D93671" w:rsidP="001B3879">
      <w:pPr>
        <w:widowControl/>
        <w:numPr>
          <w:ilvl w:val="0"/>
          <w:numId w:val="39"/>
        </w:numPr>
        <w:tabs>
          <w:tab w:val="left" w:pos="851"/>
          <w:tab w:val="left" w:pos="1134"/>
        </w:tabs>
        <w:spacing w:line="276" w:lineRule="auto"/>
        <w:ind w:left="0" w:firstLine="709"/>
        <w:jc w:val="both"/>
        <w:rPr>
          <w:rFonts w:asciiTheme="majorHAnsi" w:hAnsiTheme="majorHAnsi"/>
        </w:rPr>
      </w:pPr>
      <w:r w:rsidRPr="00F224BC">
        <w:rPr>
          <w:rFonts w:asciiTheme="majorHAnsi" w:hAnsiTheme="majorHAnsi"/>
        </w:rPr>
        <w:t>развитие системы образования и здравоохранения.</w:t>
      </w:r>
    </w:p>
    <w:p w:rsidR="00D93671" w:rsidRPr="00F224BC" w:rsidRDefault="00D93671" w:rsidP="009D0F79">
      <w:pPr>
        <w:widowControl/>
        <w:spacing w:line="276" w:lineRule="auto"/>
        <w:ind w:firstLine="709"/>
        <w:jc w:val="both"/>
        <w:rPr>
          <w:rFonts w:ascii="Cambria" w:hAnsi="Cambria"/>
        </w:rPr>
      </w:pPr>
      <w:r w:rsidRPr="00F224BC">
        <w:rPr>
          <w:rFonts w:ascii="Cambria" w:hAnsi="Cambria"/>
        </w:rPr>
        <w:t>Результаты анализа комплексного инвестиционного плана Навлинского района до 2020 года позволил выявить планируемые целевые ориентиры развития на среднесрочный период (2016 – 2020гг.) и ключевые показатели.</w:t>
      </w:r>
    </w:p>
    <w:p w:rsidR="00D93671" w:rsidRPr="00F224BC" w:rsidRDefault="003B12DC" w:rsidP="009D0F79">
      <w:pPr>
        <w:pStyle w:val="afb"/>
        <w:ind w:left="0" w:right="0"/>
        <w:jc w:val="both"/>
        <w:rPr>
          <w:b w:val="0"/>
          <w:color w:val="548DD4" w:themeColor="text2" w:themeTint="99"/>
        </w:rPr>
      </w:pPr>
      <w:r w:rsidRPr="00F224BC">
        <w:rPr>
          <w:rFonts w:asciiTheme="majorHAnsi" w:hAnsiTheme="majorHAnsi"/>
          <w:b w:val="0"/>
          <w:color w:val="548DD4" w:themeColor="text2" w:themeTint="99"/>
          <w:lang w:val="ru-RU"/>
        </w:rPr>
        <w:t>Таблица 4</w:t>
      </w:r>
      <w:r w:rsidR="003B2DC2" w:rsidRPr="00F224BC">
        <w:rPr>
          <w:rFonts w:asciiTheme="majorHAnsi" w:hAnsiTheme="majorHAnsi"/>
          <w:b w:val="0"/>
          <w:color w:val="548DD4" w:themeColor="text2" w:themeTint="99"/>
          <w:lang w:val="ru-RU"/>
        </w:rPr>
        <w:t>6</w:t>
      </w:r>
      <w:r w:rsidR="00D93671" w:rsidRPr="00F224BC">
        <w:rPr>
          <w:rFonts w:asciiTheme="majorHAnsi" w:hAnsiTheme="majorHAnsi"/>
          <w:b w:val="0"/>
          <w:color w:val="548DD4" w:themeColor="text2" w:themeTint="99"/>
          <w:lang w:val="ru-RU"/>
        </w:rPr>
        <w:t xml:space="preserve"> – </w:t>
      </w:r>
      <w:r w:rsidR="00D93671" w:rsidRPr="00F224BC">
        <w:rPr>
          <w:b w:val="0"/>
          <w:color w:val="548DD4" w:themeColor="text2" w:themeTint="99"/>
        </w:rPr>
        <w:t>Целевые ориентиры развития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4A0" w:firstRow="1" w:lastRow="0" w:firstColumn="1" w:lastColumn="0" w:noHBand="0" w:noVBand="1"/>
      </w:tblPr>
      <w:tblGrid>
        <w:gridCol w:w="4793"/>
        <w:gridCol w:w="1257"/>
        <w:gridCol w:w="1114"/>
        <w:gridCol w:w="1061"/>
        <w:gridCol w:w="1061"/>
      </w:tblGrid>
      <w:tr w:rsidR="00D93671" w:rsidRPr="00F224BC" w:rsidTr="0044706B">
        <w:trPr>
          <w:cantSplit/>
        </w:trPr>
        <w:tc>
          <w:tcPr>
            <w:tcW w:w="0" w:type="auto"/>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b/>
              </w:rPr>
            </w:pPr>
            <w:r w:rsidRPr="00F224BC">
              <w:rPr>
                <w:rFonts w:ascii="Cambria" w:hAnsi="Cambria"/>
                <w:b/>
              </w:rPr>
              <w:t>Целевой ориентир</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b/>
              </w:rPr>
            </w:pPr>
            <w:r w:rsidRPr="00F224BC">
              <w:rPr>
                <w:rFonts w:ascii="Cambria" w:hAnsi="Cambria"/>
                <w:b/>
              </w:rPr>
              <w:t>ед. изм.</w:t>
            </w:r>
          </w:p>
        </w:tc>
        <w:tc>
          <w:tcPr>
            <w:tcW w:w="0" w:type="auto"/>
            <w:gridSpan w:val="3"/>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spacing w:before="60" w:line="240" w:lineRule="exact"/>
              <w:jc w:val="center"/>
              <w:rPr>
                <w:rFonts w:ascii="Cambria" w:hAnsi="Cambria"/>
                <w:b/>
              </w:rPr>
            </w:pPr>
            <w:r w:rsidRPr="00F224BC">
              <w:rPr>
                <w:rFonts w:ascii="Cambria" w:hAnsi="Cambria"/>
                <w:b/>
              </w:rPr>
              <w:t>Значение показателя</w:t>
            </w:r>
          </w:p>
        </w:tc>
      </w:tr>
      <w:tr w:rsidR="00D93671" w:rsidRPr="00F224BC" w:rsidTr="0044706B">
        <w:trPr>
          <w:cantSplit/>
          <w:trHeight w:val="4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rPr>
                <w:rFonts w:ascii="Cambria" w:hAnsi="Cambria"/>
                <w: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rPr>
                <w:rFonts w:ascii="Cambria" w:hAnsi="Cambria"/>
                <w:b/>
              </w:rPr>
            </w:pP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b/>
              </w:rPr>
            </w:pPr>
            <w:r w:rsidRPr="00F224BC">
              <w:rPr>
                <w:rFonts w:ascii="Cambria" w:hAnsi="Cambria"/>
                <w:b/>
              </w:rPr>
              <w:t>2015г.</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b/>
              </w:rPr>
            </w:pPr>
            <w:r w:rsidRPr="00F224BC">
              <w:rPr>
                <w:rFonts w:ascii="Cambria" w:hAnsi="Cambria"/>
                <w:b/>
              </w:rPr>
              <w:t>2020г.</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b/>
              </w:rPr>
            </w:pPr>
            <w:r w:rsidRPr="00F224BC">
              <w:rPr>
                <w:rFonts w:ascii="Cambria" w:hAnsi="Cambria"/>
                <w:b/>
              </w:rPr>
              <w:t>2025г.</w:t>
            </w:r>
          </w:p>
        </w:tc>
      </w:tr>
      <w:tr w:rsidR="00D93671" w:rsidRPr="00F224BC" w:rsidTr="0044706B">
        <w:trPr>
          <w:cantSplit/>
          <w:trHeight w:val="4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rPr>
                <w:rFonts w:ascii="Cambria" w:hAnsi="Cambria"/>
                <w: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rPr>
                <w:rFonts w:ascii="Cambria" w:hAnsi="Cambria"/>
                <w: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rPr>
                <w:rFonts w:ascii="Cambria" w:hAnsi="Cambria"/>
                <w: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rPr>
                <w:rFonts w:ascii="Cambria" w:hAnsi="Cambria"/>
                <w: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rPr>
                <w:rFonts w:ascii="Cambria" w:hAnsi="Cambria"/>
                <w:b/>
              </w:rPr>
            </w:pPr>
          </w:p>
        </w:tc>
      </w:tr>
      <w:tr w:rsidR="00D93671" w:rsidRPr="00F224BC" w:rsidTr="0044706B">
        <w:trPr>
          <w:cantSplit/>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Численность постоянного населения</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тыс. чел.</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27,</w:t>
            </w:r>
            <w:r w:rsidR="001C4039" w:rsidRPr="00F224BC">
              <w:rPr>
                <w:rFonts w:ascii="Cambria" w:hAnsi="Cambria"/>
              </w:rPr>
              <w:t>3</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25,99</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25,36</w:t>
            </w:r>
          </w:p>
        </w:tc>
      </w:tr>
      <w:tr w:rsidR="00D93671" w:rsidRPr="00F224BC" w:rsidTr="0044706B">
        <w:trPr>
          <w:cantSplit/>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Коэффициент рождаемости</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jc w:val="center"/>
              <w:rPr>
                <w:color w:val="auto"/>
              </w:rPr>
            </w:pPr>
            <w:r w:rsidRPr="00F224BC">
              <w:rPr>
                <w:rFonts w:ascii="Cambria" w:hAnsi="Cambria"/>
                <w:bCs/>
                <w:noProof/>
                <w:color w:val="auto"/>
              </w:rPr>
              <w:t>‰</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14,4</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12,3</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13,0</w:t>
            </w:r>
          </w:p>
        </w:tc>
      </w:tr>
      <w:tr w:rsidR="00D93671" w:rsidRPr="00F224BC" w:rsidTr="0044706B">
        <w:trPr>
          <w:cantSplit/>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Коэффициент смертности</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jc w:val="center"/>
              <w:rPr>
                <w:color w:val="auto"/>
              </w:rPr>
            </w:pPr>
            <w:r w:rsidRPr="00F224BC">
              <w:rPr>
                <w:rFonts w:ascii="Cambria" w:hAnsi="Cambria"/>
                <w:bCs/>
                <w:noProof/>
                <w:color w:val="auto"/>
              </w:rPr>
              <w:t>‰</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15,9</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14,8</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13,1</w:t>
            </w:r>
          </w:p>
        </w:tc>
      </w:tr>
      <w:tr w:rsidR="00D93671" w:rsidRPr="00F224BC" w:rsidTr="0044706B">
        <w:trPr>
          <w:cantSplit/>
          <w:trHeight w:val="410"/>
        </w:trPr>
        <w:tc>
          <w:tcPr>
            <w:tcW w:w="0" w:type="auto"/>
            <w:tcBorders>
              <w:top w:val="single" w:sz="6" w:space="0" w:color="auto"/>
              <w:left w:val="single" w:sz="6" w:space="0" w:color="auto"/>
              <w:bottom w:val="dotted" w:sz="4" w:space="0" w:color="auto"/>
              <w:right w:val="single" w:sz="6" w:space="0" w:color="auto"/>
            </w:tcBorders>
            <w:shd w:val="clear" w:color="auto" w:fill="auto"/>
            <w:hideMark/>
          </w:tcPr>
          <w:p w:rsidR="00D93671" w:rsidRPr="00F224BC" w:rsidRDefault="00D93671" w:rsidP="009D0F79">
            <w:pPr>
              <w:widowControl/>
              <w:spacing w:before="60" w:line="240" w:lineRule="exact"/>
              <w:ind w:right="-109"/>
              <w:jc w:val="center"/>
              <w:rPr>
                <w:rFonts w:ascii="Cambria" w:hAnsi="Cambria"/>
              </w:rPr>
            </w:pPr>
            <w:r w:rsidRPr="00F224BC">
              <w:rPr>
                <w:rFonts w:ascii="Cambria" w:hAnsi="Cambria"/>
              </w:rPr>
              <w:t>Продолжительность жизни: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120" w:line="240" w:lineRule="exact"/>
              <w:jc w:val="center"/>
              <w:rPr>
                <w:rFonts w:ascii="Cambria" w:hAnsi="Cambria"/>
              </w:rPr>
            </w:pPr>
            <w:r w:rsidRPr="00F224BC">
              <w:rPr>
                <w:rFonts w:ascii="Cambria" w:hAnsi="Cambria"/>
              </w:rPr>
              <w:t>лет</w:t>
            </w:r>
          </w:p>
        </w:tc>
        <w:tc>
          <w:tcPr>
            <w:tcW w:w="0" w:type="auto"/>
            <w:tcBorders>
              <w:top w:val="single" w:sz="6" w:space="0" w:color="auto"/>
              <w:left w:val="single" w:sz="6" w:space="0" w:color="auto"/>
              <w:bottom w:val="dotted" w:sz="4" w:space="0" w:color="auto"/>
              <w:right w:val="single" w:sz="6" w:space="0" w:color="auto"/>
            </w:tcBorders>
            <w:shd w:val="clear" w:color="auto" w:fill="auto"/>
            <w:vAlign w:val="center"/>
          </w:tcPr>
          <w:p w:rsidR="00D93671" w:rsidRPr="00F224BC" w:rsidRDefault="001C4039" w:rsidP="009D0F79">
            <w:pPr>
              <w:widowControl/>
              <w:spacing w:before="60" w:line="240" w:lineRule="exact"/>
              <w:jc w:val="center"/>
              <w:rPr>
                <w:rFonts w:ascii="Cambria" w:hAnsi="Cambria"/>
              </w:rPr>
            </w:pPr>
            <w:r w:rsidRPr="00F224BC">
              <w:rPr>
                <w:rFonts w:ascii="Cambria" w:hAnsi="Cambria"/>
              </w:rPr>
              <w:t>70,4</w:t>
            </w:r>
          </w:p>
        </w:tc>
        <w:tc>
          <w:tcPr>
            <w:tcW w:w="0" w:type="auto"/>
            <w:tcBorders>
              <w:top w:val="single" w:sz="6" w:space="0" w:color="auto"/>
              <w:left w:val="single" w:sz="6" w:space="0" w:color="auto"/>
              <w:bottom w:val="dotted" w:sz="4"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73,8</w:t>
            </w:r>
          </w:p>
        </w:tc>
        <w:tc>
          <w:tcPr>
            <w:tcW w:w="0" w:type="auto"/>
            <w:tcBorders>
              <w:top w:val="single" w:sz="6" w:space="0" w:color="auto"/>
              <w:left w:val="single" w:sz="6" w:space="0" w:color="auto"/>
              <w:bottom w:val="dotted" w:sz="4"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76,10</w:t>
            </w:r>
          </w:p>
        </w:tc>
      </w:tr>
      <w:tr w:rsidR="00D93671" w:rsidRPr="00F224BC" w:rsidTr="0044706B">
        <w:trPr>
          <w:cantSplit/>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spacing w:before="60" w:line="240" w:lineRule="exact"/>
              <w:ind w:left="-284" w:firstLine="284"/>
              <w:jc w:val="center"/>
              <w:rPr>
                <w:rFonts w:ascii="Cambria" w:hAnsi="Cambria"/>
              </w:rPr>
            </w:pPr>
            <w:r w:rsidRPr="00F224BC">
              <w:rPr>
                <w:rFonts w:ascii="Cambria" w:hAnsi="Cambria"/>
              </w:rPr>
              <w:t>Объем отгруженных товаров, выполненных работ и услуг собственными силами предприятий по всем видам экономической деятельности</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млн. руб.</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963,7</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1025,5</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1078,0</w:t>
            </w:r>
          </w:p>
        </w:tc>
      </w:tr>
      <w:tr w:rsidR="00D93671" w:rsidRPr="00F224BC" w:rsidTr="0044706B">
        <w:trPr>
          <w:cantSplit/>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spacing w:before="60" w:line="240" w:lineRule="exact"/>
              <w:ind w:left="-284" w:firstLine="284"/>
              <w:jc w:val="center"/>
              <w:rPr>
                <w:rFonts w:ascii="Cambria" w:hAnsi="Cambria"/>
              </w:rPr>
            </w:pPr>
            <w:r w:rsidRPr="00F224BC">
              <w:rPr>
                <w:rFonts w:ascii="Cambria" w:hAnsi="Cambria"/>
              </w:rPr>
              <w:t>Объем отгруженных товаров, выполненных работ и услуг собственными силами предприятий обрабатывающих производств</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млн. руб.</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2154EC" w:rsidP="009D0F79">
            <w:pPr>
              <w:widowControl/>
              <w:spacing w:before="60" w:line="240" w:lineRule="exact"/>
              <w:jc w:val="center"/>
              <w:rPr>
                <w:rFonts w:ascii="Cambria" w:hAnsi="Cambria"/>
              </w:rPr>
            </w:pPr>
            <w:r w:rsidRPr="00F224BC">
              <w:rPr>
                <w:rFonts w:ascii="Cambria" w:hAnsi="Cambria"/>
              </w:rPr>
              <w:t>758,5</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826,6</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876,4</w:t>
            </w:r>
          </w:p>
        </w:tc>
      </w:tr>
      <w:tr w:rsidR="00D93671" w:rsidRPr="00F224BC" w:rsidTr="0044706B">
        <w:trPr>
          <w:cantSplit/>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jc w:val="center"/>
              <w:rPr>
                <w:rFonts w:ascii="Cambria" w:hAnsi="Cambria"/>
              </w:rPr>
            </w:pPr>
            <w:r w:rsidRPr="00F224BC">
              <w:rPr>
                <w:rFonts w:ascii="Cambria" w:hAnsi="Cambria"/>
              </w:rPr>
              <w:t>Средняя номинальная начисленная заработная плата работников крупных и средних предприятий</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jc w:val="center"/>
              <w:rPr>
                <w:rFonts w:ascii="Cambria" w:hAnsi="Cambria"/>
              </w:rPr>
            </w:pPr>
            <w:r w:rsidRPr="00F224BC">
              <w:rPr>
                <w:rFonts w:ascii="Cambria" w:hAnsi="Cambria"/>
              </w:rPr>
              <w:t>руб.</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18 643,8</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22803,0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2154EC" w:rsidP="009D0F79">
            <w:pPr>
              <w:widowControl/>
              <w:spacing w:before="60" w:line="240" w:lineRule="exact"/>
              <w:jc w:val="center"/>
              <w:rPr>
                <w:rFonts w:ascii="Cambria" w:hAnsi="Cambria"/>
              </w:rPr>
            </w:pPr>
            <w:r w:rsidRPr="00F224BC">
              <w:rPr>
                <w:rFonts w:ascii="Cambria" w:hAnsi="Cambria"/>
              </w:rPr>
              <w:t>26950,7</w:t>
            </w:r>
          </w:p>
        </w:tc>
      </w:tr>
      <w:tr w:rsidR="00D93671" w:rsidRPr="00F224BC" w:rsidTr="0044706B">
        <w:trPr>
          <w:cantSplit/>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spacing w:line="240" w:lineRule="exact"/>
              <w:jc w:val="center"/>
              <w:rPr>
                <w:rFonts w:ascii="Cambria" w:hAnsi="Cambria"/>
              </w:rPr>
            </w:pPr>
            <w:r w:rsidRPr="00F224BC">
              <w:rPr>
                <w:rFonts w:ascii="Cambria" w:hAnsi="Cambria"/>
              </w:rPr>
              <w:t>Уровень безработицы</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0,9</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0,9</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0,6</w:t>
            </w:r>
          </w:p>
        </w:tc>
      </w:tr>
      <w:tr w:rsidR="00D93671" w:rsidRPr="00F224BC" w:rsidTr="0044706B">
        <w:trPr>
          <w:cantSplit/>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jc w:val="center"/>
              <w:rPr>
                <w:rFonts w:ascii="Cambria" w:hAnsi="Cambria"/>
              </w:rPr>
            </w:pPr>
            <w:r w:rsidRPr="00F224BC">
              <w:rPr>
                <w:rFonts w:ascii="Cambria" w:hAnsi="Cambria"/>
              </w:rPr>
              <w:t>Площадь жилищ, приходящаяся в среднем</w:t>
            </w:r>
            <w:r w:rsidRPr="00F224BC">
              <w:rPr>
                <w:rFonts w:ascii="Cambria" w:hAnsi="Cambria"/>
              </w:rPr>
              <w:br/>
              <w:t>на 1 жителя</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9D0F79" w:rsidP="009D0F79">
            <w:pPr>
              <w:widowControl/>
              <w:jc w:val="center"/>
              <w:rPr>
                <w:rFonts w:ascii="Cambria" w:hAnsi="Cambria"/>
                <w:vertAlign w:val="superscript"/>
              </w:rPr>
            </w:pPr>
            <w:r w:rsidRPr="00F224BC">
              <w:rPr>
                <w:rFonts w:ascii="Cambria" w:hAnsi="Cambria"/>
              </w:rPr>
              <w:t>м</w:t>
            </w:r>
            <w:r w:rsidR="00D93671" w:rsidRPr="00F224BC">
              <w:rPr>
                <w:rFonts w:ascii="Cambria" w:hAnsi="Cambria"/>
                <w:vertAlign w:val="superscript"/>
              </w:rPr>
              <w:t>2</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24,5</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25,0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2154EC" w:rsidP="009D0F79">
            <w:pPr>
              <w:widowControl/>
              <w:spacing w:before="60" w:line="240" w:lineRule="exact"/>
              <w:jc w:val="center"/>
              <w:rPr>
                <w:rFonts w:ascii="Cambria" w:hAnsi="Cambria"/>
              </w:rPr>
            </w:pPr>
            <w:r w:rsidRPr="00F224BC">
              <w:rPr>
                <w:rFonts w:ascii="Cambria" w:hAnsi="Cambria"/>
              </w:rPr>
              <w:t>25,5</w:t>
            </w:r>
          </w:p>
        </w:tc>
      </w:tr>
      <w:tr w:rsidR="00D93671" w:rsidRPr="00F224BC" w:rsidTr="0044706B">
        <w:trPr>
          <w:cantSplit/>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jc w:val="center"/>
              <w:rPr>
                <w:rFonts w:ascii="Cambria" w:hAnsi="Cambria"/>
              </w:rPr>
            </w:pPr>
            <w:r w:rsidRPr="00F224BC">
              <w:rPr>
                <w:rFonts w:ascii="Cambria" w:hAnsi="Cambria"/>
              </w:rPr>
              <w:t>Количество инвестиций</w:t>
            </w:r>
            <w:r w:rsidR="009D0F79" w:rsidRPr="00F224BC">
              <w:rPr>
                <w:rFonts w:ascii="Cambria" w:hAnsi="Cambria"/>
              </w:rPr>
              <w:t xml:space="preserve"> (в основной капитал)</w:t>
            </w:r>
            <w:r w:rsidRPr="00F224BC">
              <w:rPr>
                <w:rFonts w:ascii="Cambria" w:hAnsi="Cambria"/>
              </w:rPr>
              <w:br/>
              <w:t>на 1 жителя</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jc w:val="center"/>
              <w:rPr>
                <w:rFonts w:ascii="Cambria" w:hAnsi="Cambria"/>
              </w:rPr>
            </w:pPr>
            <w:r w:rsidRPr="00F224BC">
              <w:rPr>
                <w:rFonts w:ascii="Cambria" w:hAnsi="Cambria"/>
              </w:rPr>
              <w:t>тыс.руб./</w:t>
            </w:r>
          </w:p>
          <w:p w:rsidR="00D93671" w:rsidRPr="00F224BC" w:rsidRDefault="00D93671" w:rsidP="009D0F79">
            <w:pPr>
              <w:widowControl/>
              <w:jc w:val="center"/>
              <w:rPr>
                <w:rFonts w:ascii="Cambria" w:hAnsi="Cambria"/>
              </w:rPr>
            </w:pPr>
            <w:r w:rsidRPr="00F224BC">
              <w:rPr>
                <w:rFonts w:ascii="Cambria" w:hAnsi="Cambria"/>
              </w:rPr>
              <w:t>чел.</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9D0F79" w:rsidP="009D0F79">
            <w:pPr>
              <w:widowControl/>
              <w:spacing w:before="60" w:line="240" w:lineRule="exact"/>
              <w:jc w:val="center"/>
              <w:rPr>
                <w:rFonts w:ascii="Cambria" w:hAnsi="Cambria"/>
              </w:rPr>
            </w:pPr>
            <w:r w:rsidRPr="00F224BC">
              <w:rPr>
                <w:rFonts w:ascii="Cambria" w:hAnsi="Cambria"/>
              </w:rPr>
              <w:t>8,1</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9,4</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9,5</w:t>
            </w:r>
          </w:p>
        </w:tc>
      </w:tr>
      <w:tr w:rsidR="00D93671" w:rsidRPr="00F224BC" w:rsidTr="0044706B">
        <w:trPr>
          <w:cantSplit/>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Количество малых и средних предприятий в расчете на 1000 человек населения муниципального образования</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ind w:left="-105" w:right="-107"/>
              <w:jc w:val="center"/>
              <w:rPr>
                <w:rFonts w:ascii="Cambria" w:hAnsi="Cambria"/>
              </w:rPr>
            </w:pPr>
            <w:r w:rsidRPr="00F224BC">
              <w:rPr>
                <w:rFonts w:ascii="Cambria" w:hAnsi="Cambria"/>
                <w:bCs/>
                <w:noProof/>
                <w:color w:val="auto"/>
              </w:rPr>
              <w:t>‰</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504844" w:rsidP="009D0F79">
            <w:pPr>
              <w:widowControl/>
              <w:spacing w:before="60" w:line="240" w:lineRule="exact"/>
              <w:jc w:val="center"/>
              <w:rPr>
                <w:rFonts w:ascii="Cambria" w:hAnsi="Cambria"/>
              </w:rPr>
            </w:pPr>
            <w:r w:rsidRPr="00F224BC">
              <w:rPr>
                <w:rFonts w:ascii="Cambria" w:hAnsi="Cambria"/>
              </w:rPr>
              <w:t>4,1</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4,8</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5,0</w:t>
            </w:r>
          </w:p>
        </w:tc>
      </w:tr>
      <w:tr w:rsidR="00D93671" w:rsidRPr="00F224BC" w:rsidTr="0044706B">
        <w:trPr>
          <w:cantSplit/>
          <w:trHeight w:val="555"/>
        </w:trPr>
        <w:tc>
          <w:tcPr>
            <w:tcW w:w="0" w:type="auto"/>
            <w:tcBorders>
              <w:top w:val="single" w:sz="6" w:space="0" w:color="auto"/>
              <w:left w:val="single" w:sz="6" w:space="0" w:color="auto"/>
              <w:bottom w:val="single" w:sz="4" w:space="0" w:color="auto"/>
              <w:right w:val="single" w:sz="6" w:space="0" w:color="auto"/>
            </w:tcBorders>
            <w:shd w:val="clear" w:color="auto" w:fill="auto"/>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Целевые показатели развития АПК:</w:t>
            </w:r>
          </w:p>
        </w:tc>
        <w:tc>
          <w:tcPr>
            <w:tcW w:w="0" w:type="auto"/>
            <w:tcBorders>
              <w:top w:val="single" w:sz="6" w:space="0" w:color="auto"/>
              <w:left w:val="single" w:sz="6" w:space="0" w:color="auto"/>
              <w:bottom w:val="single" w:sz="4" w:space="0" w:color="auto"/>
              <w:right w:val="single" w:sz="6" w:space="0" w:color="auto"/>
            </w:tcBorders>
            <w:shd w:val="clear" w:color="auto" w:fill="auto"/>
          </w:tcPr>
          <w:p w:rsidR="00D93671" w:rsidRPr="00F224BC" w:rsidRDefault="00D93671" w:rsidP="009D0F79">
            <w:pPr>
              <w:widowControl/>
              <w:spacing w:before="60" w:line="240" w:lineRule="exact"/>
              <w:jc w:val="center"/>
              <w:rPr>
                <w:rFonts w:ascii="Cambria" w:hAnsi="Cambria"/>
              </w:rPr>
            </w:pPr>
          </w:p>
        </w:tc>
        <w:tc>
          <w:tcPr>
            <w:tcW w:w="0" w:type="auto"/>
            <w:tcBorders>
              <w:top w:val="single" w:sz="6" w:space="0" w:color="auto"/>
              <w:left w:val="single" w:sz="6" w:space="0" w:color="auto"/>
              <w:bottom w:val="single" w:sz="4" w:space="0" w:color="auto"/>
              <w:right w:val="single" w:sz="6" w:space="0" w:color="auto"/>
            </w:tcBorders>
            <w:shd w:val="clear" w:color="auto" w:fill="auto"/>
            <w:vAlign w:val="center"/>
          </w:tcPr>
          <w:p w:rsidR="00D93671" w:rsidRPr="00F224BC" w:rsidRDefault="00D93671" w:rsidP="009D0F79">
            <w:pPr>
              <w:widowControl/>
              <w:spacing w:before="60" w:line="240" w:lineRule="exact"/>
              <w:jc w:val="center"/>
              <w:rPr>
                <w:rFonts w:ascii="Cambria" w:hAnsi="Cambria"/>
              </w:rPr>
            </w:pPr>
          </w:p>
        </w:tc>
        <w:tc>
          <w:tcPr>
            <w:tcW w:w="0" w:type="auto"/>
            <w:tcBorders>
              <w:top w:val="single" w:sz="6" w:space="0" w:color="auto"/>
              <w:left w:val="single" w:sz="6" w:space="0" w:color="auto"/>
              <w:bottom w:val="single" w:sz="4" w:space="0" w:color="auto"/>
              <w:right w:val="single" w:sz="6" w:space="0" w:color="auto"/>
            </w:tcBorders>
            <w:shd w:val="clear" w:color="auto" w:fill="auto"/>
            <w:vAlign w:val="center"/>
          </w:tcPr>
          <w:p w:rsidR="00D93671" w:rsidRPr="00F224BC" w:rsidRDefault="00D93671" w:rsidP="009D0F79">
            <w:pPr>
              <w:widowControl/>
              <w:spacing w:before="60" w:line="240" w:lineRule="exact"/>
              <w:jc w:val="center"/>
              <w:rPr>
                <w:rFonts w:ascii="Cambria" w:hAnsi="Cambria"/>
              </w:rPr>
            </w:pPr>
          </w:p>
        </w:tc>
        <w:tc>
          <w:tcPr>
            <w:tcW w:w="0" w:type="auto"/>
            <w:tcBorders>
              <w:top w:val="single" w:sz="6" w:space="0" w:color="auto"/>
              <w:left w:val="single" w:sz="6" w:space="0" w:color="auto"/>
              <w:bottom w:val="single" w:sz="4" w:space="0" w:color="auto"/>
              <w:right w:val="single" w:sz="6" w:space="0" w:color="auto"/>
            </w:tcBorders>
            <w:shd w:val="clear" w:color="auto" w:fill="auto"/>
            <w:vAlign w:val="center"/>
          </w:tcPr>
          <w:p w:rsidR="00D93671" w:rsidRPr="00F224BC" w:rsidRDefault="00D93671" w:rsidP="009D0F79">
            <w:pPr>
              <w:widowControl/>
              <w:spacing w:before="60" w:line="240" w:lineRule="exact"/>
              <w:jc w:val="center"/>
              <w:rPr>
                <w:rFonts w:ascii="Cambria" w:hAnsi="Cambria"/>
              </w:rPr>
            </w:pPr>
          </w:p>
        </w:tc>
      </w:tr>
      <w:tr w:rsidR="00D93671" w:rsidRPr="00F224BC" w:rsidTr="0044706B">
        <w:trPr>
          <w:cantSplit/>
          <w:trHeight w:val="750"/>
        </w:trPr>
        <w:tc>
          <w:tcPr>
            <w:tcW w:w="0" w:type="auto"/>
            <w:tcBorders>
              <w:top w:val="single" w:sz="4"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Валовый сбор зерновых культур (в весе после доработки) в хозяйствах всех категории</w:t>
            </w: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тыс. тонн</w:t>
            </w:r>
          </w:p>
        </w:tc>
        <w:tc>
          <w:tcPr>
            <w:tcW w:w="0" w:type="auto"/>
            <w:tcBorders>
              <w:top w:val="single" w:sz="4" w:space="0" w:color="auto"/>
              <w:left w:val="single" w:sz="6" w:space="0" w:color="auto"/>
              <w:bottom w:val="single" w:sz="4" w:space="0" w:color="auto"/>
              <w:right w:val="single" w:sz="6" w:space="0" w:color="auto"/>
            </w:tcBorders>
            <w:shd w:val="clear" w:color="auto" w:fill="auto"/>
            <w:vAlign w:val="center"/>
            <w:hideMark/>
          </w:tcPr>
          <w:p w:rsidR="00D93671" w:rsidRPr="00F224BC" w:rsidRDefault="002154EC" w:rsidP="009D0F79">
            <w:pPr>
              <w:widowControl/>
              <w:spacing w:before="60" w:line="240" w:lineRule="exact"/>
              <w:jc w:val="center"/>
              <w:rPr>
                <w:rFonts w:ascii="Cambria" w:hAnsi="Cambria"/>
              </w:rPr>
            </w:pPr>
            <w:r w:rsidRPr="00F224BC">
              <w:rPr>
                <w:rFonts w:ascii="Cambria" w:hAnsi="Cambria"/>
              </w:rPr>
              <w:t>20,2</w:t>
            </w:r>
          </w:p>
        </w:tc>
        <w:tc>
          <w:tcPr>
            <w:tcW w:w="0" w:type="auto"/>
            <w:tcBorders>
              <w:top w:val="single" w:sz="4" w:space="0" w:color="auto"/>
              <w:left w:val="single" w:sz="6" w:space="0" w:color="auto"/>
              <w:bottom w:val="single" w:sz="4"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38,9</w:t>
            </w:r>
          </w:p>
        </w:tc>
        <w:tc>
          <w:tcPr>
            <w:tcW w:w="0" w:type="auto"/>
            <w:tcBorders>
              <w:top w:val="single" w:sz="4" w:space="0" w:color="auto"/>
              <w:left w:val="single" w:sz="6" w:space="0" w:color="auto"/>
              <w:bottom w:val="single" w:sz="4"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43,9</w:t>
            </w:r>
          </w:p>
        </w:tc>
      </w:tr>
      <w:tr w:rsidR="00D93671" w:rsidRPr="00F224BC" w:rsidTr="0044706B">
        <w:trPr>
          <w:cantSplit/>
          <w:trHeight w:val="583"/>
        </w:trPr>
        <w:tc>
          <w:tcPr>
            <w:tcW w:w="0" w:type="auto"/>
            <w:tcBorders>
              <w:top w:val="single" w:sz="4"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Производство картофеля</w:t>
            </w:r>
          </w:p>
        </w:tc>
        <w:tc>
          <w:tcPr>
            <w:tcW w:w="0" w:type="auto"/>
            <w:tcBorders>
              <w:top w:val="single" w:sz="4" w:space="0" w:color="auto"/>
              <w:left w:val="single" w:sz="6" w:space="0" w:color="auto"/>
              <w:bottom w:val="single" w:sz="4" w:space="0" w:color="auto"/>
              <w:right w:val="single" w:sz="6" w:space="0" w:color="auto"/>
            </w:tcBorders>
            <w:shd w:val="clear" w:color="auto" w:fill="auto"/>
            <w:vAlign w:val="center"/>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тыс. тонн</w:t>
            </w:r>
          </w:p>
        </w:tc>
        <w:tc>
          <w:tcPr>
            <w:tcW w:w="0" w:type="auto"/>
            <w:tcBorders>
              <w:top w:val="single" w:sz="4" w:space="0" w:color="auto"/>
              <w:left w:val="single" w:sz="6" w:space="0" w:color="auto"/>
              <w:bottom w:val="single" w:sz="4" w:space="0" w:color="auto"/>
              <w:right w:val="single" w:sz="6" w:space="0" w:color="auto"/>
            </w:tcBorders>
            <w:shd w:val="clear" w:color="auto" w:fill="auto"/>
            <w:vAlign w:val="center"/>
            <w:hideMark/>
          </w:tcPr>
          <w:p w:rsidR="00D93671" w:rsidRPr="00F224BC" w:rsidRDefault="00D93671" w:rsidP="0044706B">
            <w:pPr>
              <w:widowControl/>
              <w:spacing w:before="60" w:line="240" w:lineRule="exact"/>
              <w:jc w:val="center"/>
              <w:rPr>
                <w:rFonts w:ascii="Cambria" w:hAnsi="Cambria"/>
              </w:rPr>
            </w:pPr>
            <w:r w:rsidRPr="00F224BC">
              <w:rPr>
                <w:rFonts w:ascii="Cambria" w:hAnsi="Cambria"/>
              </w:rPr>
              <w:t>6</w:t>
            </w:r>
            <w:r w:rsidR="0044706B" w:rsidRPr="00F224BC">
              <w:rPr>
                <w:rFonts w:ascii="Cambria" w:hAnsi="Cambria"/>
              </w:rPr>
              <w:t>7</w:t>
            </w:r>
            <w:r w:rsidRPr="00F224BC">
              <w:rPr>
                <w:rFonts w:ascii="Cambria" w:hAnsi="Cambria"/>
              </w:rPr>
              <w:t>,5</w:t>
            </w:r>
          </w:p>
        </w:tc>
        <w:tc>
          <w:tcPr>
            <w:tcW w:w="0" w:type="auto"/>
            <w:tcBorders>
              <w:top w:val="single" w:sz="4" w:space="0" w:color="auto"/>
              <w:left w:val="single" w:sz="6" w:space="0" w:color="auto"/>
              <w:bottom w:val="single" w:sz="4"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63,7</w:t>
            </w:r>
          </w:p>
        </w:tc>
        <w:tc>
          <w:tcPr>
            <w:tcW w:w="0" w:type="auto"/>
            <w:tcBorders>
              <w:top w:val="single" w:sz="4" w:space="0" w:color="auto"/>
              <w:left w:val="single" w:sz="6" w:space="0" w:color="auto"/>
              <w:bottom w:val="single" w:sz="4"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66,3</w:t>
            </w:r>
          </w:p>
        </w:tc>
      </w:tr>
      <w:tr w:rsidR="00D93671" w:rsidRPr="00F224BC" w:rsidTr="0044706B">
        <w:trPr>
          <w:cantSplit/>
          <w:trHeight w:val="510"/>
        </w:trPr>
        <w:tc>
          <w:tcPr>
            <w:tcW w:w="0" w:type="auto"/>
            <w:tcBorders>
              <w:top w:val="single" w:sz="4" w:space="0" w:color="auto"/>
              <w:left w:val="single" w:sz="6" w:space="0" w:color="auto"/>
              <w:bottom w:val="single" w:sz="6" w:space="0" w:color="auto"/>
              <w:right w:val="single" w:sz="6" w:space="0" w:color="auto"/>
            </w:tcBorders>
            <w:shd w:val="clear" w:color="auto" w:fill="auto"/>
            <w:hideMark/>
          </w:tcPr>
          <w:p w:rsidR="00D93671" w:rsidRPr="00F224BC" w:rsidRDefault="00D93671" w:rsidP="009D0F79">
            <w:pPr>
              <w:widowControl/>
              <w:spacing w:before="60" w:line="240" w:lineRule="exact"/>
              <w:jc w:val="center"/>
              <w:rPr>
                <w:rFonts w:ascii="Cambria" w:hAnsi="Cambria"/>
              </w:rPr>
            </w:pPr>
            <w:r w:rsidRPr="00F224BC">
              <w:rPr>
                <w:rFonts w:ascii="Cambria" w:hAnsi="Cambria"/>
              </w:rPr>
              <w:t>Средний годовой удой молока в расчете на 1 корову</w:t>
            </w: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hideMark/>
          </w:tcPr>
          <w:p w:rsidR="00D93671" w:rsidRPr="00F224BC" w:rsidRDefault="00504844" w:rsidP="009D0F79">
            <w:pPr>
              <w:widowControl/>
              <w:spacing w:before="60" w:line="240" w:lineRule="exact"/>
              <w:jc w:val="center"/>
              <w:rPr>
                <w:rFonts w:ascii="Cambria" w:hAnsi="Cambria"/>
              </w:rPr>
            </w:pPr>
            <w:r w:rsidRPr="00F224BC">
              <w:rPr>
                <w:rFonts w:ascii="Cambria" w:hAnsi="Cambria"/>
              </w:rPr>
              <w:t>тыс. тонн</w:t>
            </w: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hideMark/>
          </w:tcPr>
          <w:p w:rsidR="00D93671" w:rsidRPr="00F224BC" w:rsidRDefault="0044706B" w:rsidP="009D0F79">
            <w:pPr>
              <w:widowControl/>
              <w:spacing w:before="60" w:line="240" w:lineRule="exact"/>
              <w:jc w:val="center"/>
              <w:rPr>
                <w:rFonts w:ascii="Cambria" w:hAnsi="Cambria"/>
              </w:rPr>
            </w:pPr>
            <w:r w:rsidRPr="00F224BC">
              <w:rPr>
                <w:rFonts w:ascii="Cambria" w:hAnsi="Cambria"/>
              </w:rPr>
              <w:t>5,8</w:t>
            </w: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5,5</w:t>
            </w: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tcPr>
          <w:p w:rsidR="00D93671" w:rsidRPr="00F224BC" w:rsidRDefault="009D0F79" w:rsidP="009D0F79">
            <w:pPr>
              <w:widowControl/>
              <w:spacing w:before="60" w:line="240" w:lineRule="exact"/>
              <w:jc w:val="center"/>
              <w:rPr>
                <w:rFonts w:ascii="Cambria" w:hAnsi="Cambria"/>
              </w:rPr>
            </w:pPr>
            <w:r w:rsidRPr="00F224BC">
              <w:rPr>
                <w:rFonts w:ascii="Cambria" w:hAnsi="Cambria"/>
              </w:rPr>
              <w:t>5,5</w:t>
            </w:r>
          </w:p>
        </w:tc>
      </w:tr>
    </w:tbl>
    <w:p w:rsidR="00D93671" w:rsidRPr="00F224BC" w:rsidRDefault="00D93671" w:rsidP="009D0F79">
      <w:pPr>
        <w:pStyle w:val="10"/>
        <w:keepNext w:val="0"/>
        <w:keepLines w:val="0"/>
        <w:widowControl/>
      </w:pPr>
      <w:bookmarkStart w:id="40" w:name="_Toc532454357"/>
      <w:r w:rsidRPr="00F224BC">
        <w:rPr>
          <w:b w:val="0"/>
          <w:bCs w:val="0"/>
        </w:rPr>
        <w:t>Этапы и сценарии реализации Стратегии</w:t>
      </w:r>
      <w:bookmarkEnd w:id="40"/>
    </w:p>
    <w:p w:rsidR="00D93671" w:rsidRPr="00F224BC" w:rsidRDefault="00D93671" w:rsidP="009D0F79">
      <w:pPr>
        <w:pStyle w:val="20"/>
        <w:keepNext w:val="0"/>
        <w:keepLines w:val="0"/>
        <w:widowControl/>
        <w:rPr>
          <w:b w:val="0"/>
          <w:bCs w:val="0"/>
        </w:rPr>
      </w:pPr>
      <w:bookmarkStart w:id="41" w:name="_Toc532454358"/>
      <w:r w:rsidRPr="00F224BC">
        <w:rPr>
          <w:b w:val="0"/>
          <w:bCs w:val="0"/>
        </w:rPr>
        <w:t>Этапы реализации</w:t>
      </w:r>
      <w:bookmarkEnd w:id="41"/>
    </w:p>
    <w:p w:rsidR="00D93671" w:rsidRPr="00F224BC" w:rsidRDefault="00D93671" w:rsidP="009D0F79">
      <w:pPr>
        <w:widowControl/>
        <w:spacing w:line="276" w:lineRule="auto"/>
        <w:ind w:left="15" w:right="4" w:firstLine="694"/>
        <w:jc w:val="both"/>
        <w:rPr>
          <w:rFonts w:ascii="Cambria" w:hAnsi="Cambria"/>
        </w:rPr>
      </w:pPr>
      <w:r w:rsidRPr="00F224BC">
        <w:rPr>
          <w:rFonts w:ascii="Cambria" w:hAnsi="Cambria"/>
        </w:rPr>
        <w:t>Полный период реализации Стратегии можно подразделить на 2 шестилетних цикла: 2019-2024 и 2025-2030 годы.</w:t>
      </w:r>
    </w:p>
    <w:p w:rsidR="00D93671" w:rsidRPr="00F224BC" w:rsidRDefault="00D93671" w:rsidP="009D0F79">
      <w:pPr>
        <w:widowControl/>
        <w:spacing w:line="276" w:lineRule="auto"/>
        <w:ind w:left="15" w:right="4" w:firstLine="694"/>
        <w:jc w:val="both"/>
        <w:rPr>
          <w:rFonts w:ascii="Cambria" w:hAnsi="Cambria"/>
        </w:rPr>
      </w:pPr>
      <w:r w:rsidRPr="00F224BC">
        <w:rPr>
          <w:rFonts w:ascii="Cambria" w:hAnsi="Cambria"/>
        </w:rPr>
        <w:t>Первый цикл совпадает с периодом реализации национальных целей и стратегических задач социально-экономического развития России в соответствии с Указом Президента РФ от 7 мая 2018 г. №204. «О национальных целях и стратегических задачах развития Российской Федерации на период до 2024 года».</w:t>
      </w:r>
    </w:p>
    <w:p w:rsidR="00D93671" w:rsidRPr="00F224BC" w:rsidRDefault="00D93671" w:rsidP="009D0F79">
      <w:pPr>
        <w:widowControl/>
        <w:spacing w:line="276" w:lineRule="auto"/>
        <w:ind w:left="15" w:right="4" w:firstLine="694"/>
        <w:jc w:val="both"/>
        <w:rPr>
          <w:rFonts w:ascii="Cambria" w:hAnsi="Cambria"/>
        </w:rPr>
      </w:pPr>
      <w:r w:rsidRPr="00F224BC">
        <w:rPr>
          <w:rFonts w:ascii="Cambria" w:hAnsi="Cambria"/>
        </w:rPr>
        <w:t>В свою очередь первый этап целесообразно рассматривать в качестве первого трёхлетнего периода среднесрочного планирования, второй – в качестве второго трёхлетнего периода.</w:t>
      </w:r>
    </w:p>
    <w:p w:rsidR="00D93671" w:rsidRPr="00F224BC" w:rsidRDefault="00D93671" w:rsidP="009D0F79">
      <w:pPr>
        <w:widowControl/>
        <w:spacing w:line="276" w:lineRule="auto"/>
        <w:ind w:left="15" w:right="4" w:firstLine="694"/>
        <w:jc w:val="both"/>
        <w:rPr>
          <w:rFonts w:ascii="Cambria" w:hAnsi="Cambria"/>
        </w:rPr>
      </w:pPr>
      <w:r w:rsidRPr="00F224BC">
        <w:rPr>
          <w:rFonts w:ascii="Cambria" w:hAnsi="Cambria"/>
        </w:rPr>
        <w:t>Таким образом, можно обозначить следующие этапы реализации Стратегии:</w:t>
      </w:r>
    </w:p>
    <w:p w:rsidR="00D93671" w:rsidRPr="00F224BC" w:rsidRDefault="00D93671" w:rsidP="009D0F79">
      <w:pPr>
        <w:widowControl/>
        <w:spacing w:line="276" w:lineRule="auto"/>
        <w:ind w:left="15" w:right="4" w:firstLine="694"/>
        <w:jc w:val="both"/>
        <w:rPr>
          <w:rFonts w:ascii="Cambria" w:hAnsi="Cambria"/>
        </w:rPr>
      </w:pPr>
      <w:r w:rsidRPr="00F224BC">
        <w:rPr>
          <w:rFonts w:ascii="Cambria" w:hAnsi="Cambria"/>
          <w:b/>
        </w:rPr>
        <w:t>Первый цикл</w:t>
      </w:r>
      <w:r w:rsidRPr="00F224BC">
        <w:rPr>
          <w:rFonts w:ascii="Cambria" w:hAnsi="Cambria"/>
        </w:rPr>
        <w:t>: реализация Указа Президента №204 в два этапа:</w:t>
      </w:r>
    </w:p>
    <w:p w:rsidR="00D93671" w:rsidRPr="00F224BC" w:rsidRDefault="00D93671" w:rsidP="009D0F79">
      <w:pPr>
        <w:widowControl/>
        <w:spacing w:line="276" w:lineRule="auto"/>
        <w:ind w:left="17" w:right="6" w:firstLine="692"/>
        <w:jc w:val="both"/>
        <w:rPr>
          <w:rFonts w:ascii="Cambria" w:hAnsi="Cambria"/>
        </w:rPr>
      </w:pPr>
      <w:r w:rsidRPr="00F224BC">
        <w:rPr>
          <w:rFonts w:ascii="Cambria" w:hAnsi="Cambria"/>
          <w:u w:val="single"/>
        </w:rPr>
        <w:t>1-й этап:</w:t>
      </w:r>
      <w:r w:rsidRPr="00F224BC">
        <w:rPr>
          <w:rFonts w:ascii="Cambria" w:hAnsi="Cambria"/>
        </w:rPr>
        <w:t xml:space="preserve"> (2019-2021) основывается на прогнозе на 2019 год и плановый период до 2021 года социально-экономического развития муниципального образования «Навлинский муниципальный район»;</w:t>
      </w:r>
    </w:p>
    <w:p w:rsidR="00D93671" w:rsidRPr="00F224BC" w:rsidRDefault="00D93671" w:rsidP="009D0F79">
      <w:pPr>
        <w:widowControl/>
        <w:spacing w:line="276" w:lineRule="auto"/>
        <w:ind w:left="17" w:right="6" w:firstLine="692"/>
        <w:jc w:val="both"/>
        <w:rPr>
          <w:rFonts w:ascii="Cambria" w:hAnsi="Cambria"/>
        </w:rPr>
      </w:pPr>
      <w:r w:rsidRPr="00F224BC">
        <w:rPr>
          <w:rFonts w:ascii="Cambria" w:hAnsi="Cambria"/>
          <w:u w:val="single"/>
        </w:rPr>
        <w:t>2-й этап</w:t>
      </w:r>
      <w:r w:rsidRPr="00F224BC">
        <w:rPr>
          <w:rFonts w:ascii="Cambria" w:hAnsi="Cambria"/>
        </w:rPr>
        <w:t>: (2021-2024) период наиболее активной фазы реализации национальных целей и стратегических задач, подведения результатов реализации соответствующих национальных программ (проектов).</w:t>
      </w:r>
    </w:p>
    <w:p w:rsidR="00D93671" w:rsidRPr="00F224BC" w:rsidRDefault="00D93671" w:rsidP="009D0F79">
      <w:pPr>
        <w:widowControl/>
        <w:spacing w:before="120" w:line="276" w:lineRule="auto"/>
        <w:ind w:left="17" w:right="6" w:firstLine="692"/>
        <w:jc w:val="both"/>
        <w:rPr>
          <w:rFonts w:ascii="Cambria" w:hAnsi="Cambria"/>
          <w:b/>
        </w:rPr>
      </w:pPr>
      <w:r w:rsidRPr="00F224BC">
        <w:rPr>
          <w:rFonts w:ascii="Cambria" w:hAnsi="Cambria"/>
          <w:b/>
        </w:rPr>
        <w:t>Второй цикл</w:t>
      </w:r>
    </w:p>
    <w:p w:rsidR="00D93671" w:rsidRPr="00F224BC" w:rsidRDefault="00D93671" w:rsidP="009D0F79">
      <w:pPr>
        <w:widowControl/>
        <w:spacing w:before="120" w:line="276" w:lineRule="auto"/>
        <w:ind w:left="17" w:right="6" w:firstLine="692"/>
        <w:jc w:val="both"/>
        <w:rPr>
          <w:rFonts w:ascii="Cambria" w:hAnsi="Cambria"/>
          <w:u w:val="single"/>
        </w:rPr>
      </w:pPr>
      <w:r w:rsidRPr="00F224BC">
        <w:rPr>
          <w:rFonts w:ascii="Cambria" w:hAnsi="Cambria"/>
          <w:u w:val="single"/>
        </w:rPr>
        <w:t>3-й: этап:</w:t>
      </w:r>
      <w:r w:rsidRPr="00F224BC">
        <w:rPr>
          <w:rFonts w:ascii="Cambria" w:hAnsi="Cambria"/>
        </w:rPr>
        <w:t xml:space="preserve"> (2025-2030) рефлексивный, на котором рассматриваются общие результаты реализация первого цикла (1 и 2-го этапа) реализации Стратегии и осуществляется её актуализация на новый период.</w:t>
      </w:r>
    </w:p>
    <w:p w:rsidR="00D93671" w:rsidRPr="00F224BC" w:rsidRDefault="00D93671" w:rsidP="009D0F79">
      <w:pPr>
        <w:widowControl/>
        <w:spacing w:line="276" w:lineRule="auto"/>
        <w:ind w:left="15" w:right="4" w:firstLine="694"/>
        <w:jc w:val="both"/>
        <w:rPr>
          <w:rFonts w:ascii="Cambria" w:hAnsi="Cambria"/>
        </w:rPr>
      </w:pPr>
      <w:r w:rsidRPr="00F224BC">
        <w:rPr>
          <w:rFonts w:ascii="Cambria" w:hAnsi="Cambria"/>
        </w:rPr>
        <w:t>Первый стартовый год (2019) реализации Стратегии характерен принятием необходимых нормативных правовых документ, пролонгацией действующих и разработкой новых муниципальных программ, оформлением запланированных проектов и мероприятий.</w:t>
      </w:r>
    </w:p>
    <w:p w:rsidR="00D93671" w:rsidRPr="00F224BC" w:rsidRDefault="00D93671" w:rsidP="009D0F79">
      <w:pPr>
        <w:pStyle w:val="20"/>
        <w:keepNext w:val="0"/>
        <w:keepLines w:val="0"/>
        <w:widowControl/>
        <w:spacing w:after="200" w:line="276" w:lineRule="auto"/>
        <w:ind w:left="142" w:firstLine="567"/>
      </w:pPr>
      <w:bookmarkStart w:id="42" w:name="_Toc532454359"/>
      <w:r w:rsidRPr="00F224BC">
        <w:rPr>
          <w:b w:val="0"/>
          <w:bCs w:val="0"/>
        </w:rPr>
        <w:t>Сценарии</w:t>
      </w:r>
      <w:bookmarkEnd w:id="42"/>
    </w:p>
    <w:p w:rsidR="00D93671" w:rsidRPr="00F224BC" w:rsidRDefault="00D93671" w:rsidP="009D0F79">
      <w:pPr>
        <w:widowControl/>
        <w:spacing w:line="276" w:lineRule="auto"/>
        <w:ind w:firstLine="720"/>
        <w:jc w:val="both"/>
        <w:rPr>
          <w:rFonts w:ascii="Cambria" w:eastAsia="Times New Roman" w:hAnsi="Cambria"/>
        </w:rPr>
      </w:pPr>
      <w:r w:rsidRPr="00F224BC">
        <w:rPr>
          <w:rFonts w:ascii="Cambria" w:eastAsia="Times New Roman" w:hAnsi="Cambria"/>
          <w:spacing w:val="-4"/>
        </w:rPr>
        <w:t>В зависимости от степени реализации различных факторов (макроэкономических, технологических, социальных и др.) можно выделить три сценария</w:t>
      </w:r>
      <w:r w:rsidRPr="00F224BC">
        <w:rPr>
          <w:rFonts w:ascii="Cambria" w:eastAsia="Times New Roman" w:hAnsi="Cambria"/>
        </w:rPr>
        <w:t xml:space="preserve"> социально-экономического развития </w:t>
      </w:r>
      <w:r w:rsidRPr="00F224BC">
        <w:rPr>
          <w:rFonts w:ascii="Cambria" w:hAnsi="Cambria"/>
        </w:rPr>
        <w:t>Навлинского муниципальный район</w:t>
      </w:r>
      <w:r w:rsidRPr="00F224BC">
        <w:rPr>
          <w:rFonts w:ascii="Cambria" w:eastAsia="Times New Roman" w:hAnsi="Cambria"/>
        </w:rPr>
        <w:t xml:space="preserve"> в долгосрочной перспективе – консервативный, базовый и целевой.</w:t>
      </w:r>
    </w:p>
    <w:p w:rsidR="00D93671" w:rsidRPr="00F224BC" w:rsidRDefault="00D93671" w:rsidP="009D0F79">
      <w:pPr>
        <w:widowControl/>
        <w:spacing w:line="276" w:lineRule="auto"/>
        <w:ind w:firstLine="720"/>
        <w:jc w:val="both"/>
        <w:rPr>
          <w:rFonts w:ascii="Cambria" w:eastAsia="Times New Roman" w:hAnsi="Cambria"/>
        </w:rPr>
      </w:pPr>
      <w:r w:rsidRPr="00F224BC">
        <w:rPr>
          <w:rFonts w:ascii="Cambria" w:eastAsia="Times New Roman" w:hAnsi="Cambria"/>
          <w:b/>
          <w:i/>
        </w:rPr>
        <w:t>Консервативный</w:t>
      </w:r>
      <w:r w:rsidR="00691E8F" w:rsidRPr="00F224BC">
        <w:rPr>
          <w:rFonts w:ascii="Cambria" w:eastAsia="Times New Roman" w:hAnsi="Cambria"/>
          <w:b/>
          <w:i/>
        </w:rPr>
        <w:t xml:space="preserve"> </w:t>
      </w:r>
      <w:r w:rsidRPr="00F224BC">
        <w:rPr>
          <w:rFonts w:ascii="Cambria" w:eastAsia="Times New Roman" w:hAnsi="Cambria"/>
          <w:b/>
          <w:i/>
        </w:rPr>
        <w:t>сценарий</w:t>
      </w:r>
      <w:r w:rsidRPr="00F224BC">
        <w:rPr>
          <w:rFonts w:ascii="Cambria" w:eastAsia="Times New Roman" w:hAnsi="Cambria"/>
        </w:rPr>
        <w:t xml:space="preserve"> отражает инерционное развитие экономики региона в условиях сохранения инфраструктурных ограничений с сохранением специализации в сфере сельского хозяйства и отдельных отраслей промышленности. Наряду с ростом производства сельскохозяйственного сырья (прежде всего, картофеля и </w:t>
      </w:r>
      <w:r w:rsidR="00341EC9" w:rsidRPr="00F224BC">
        <w:rPr>
          <w:rFonts w:ascii="Cambria" w:eastAsia="Times New Roman" w:hAnsi="Cambria"/>
        </w:rPr>
        <w:t>зерновых культур</w:t>
      </w:r>
      <w:r w:rsidRPr="00F224BC">
        <w:rPr>
          <w:rFonts w:ascii="Cambria" w:eastAsia="Times New Roman" w:hAnsi="Cambria"/>
        </w:rPr>
        <w:t xml:space="preserve">), наращиваются мощности по его переработке и выпуску продуктов. </w:t>
      </w:r>
    </w:p>
    <w:p w:rsidR="00D93671" w:rsidRPr="00F224BC" w:rsidRDefault="00D93671" w:rsidP="009D0F79">
      <w:pPr>
        <w:widowControl/>
        <w:spacing w:line="276" w:lineRule="auto"/>
        <w:ind w:firstLine="720"/>
        <w:jc w:val="both"/>
        <w:rPr>
          <w:rFonts w:ascii="Cambria" w:eastAsia="Times New Roman" w:hAnsi="Cambria"/>
        </w:rPr>
      </w:pPr>
      <w:r w:rsidRPr="00F224BC">
        <w:rPr>
          <w:rFonts w:ascii="Cambria" w:eastAsia="Times New Roman" w:hAnsi="Cambria"/>
        </w:rPr>
        <w:t xml:space="preserve">Наблюдается торможение инвестиционной активности, вызванное завершением инвестиционных проектов в агропромышленном комплексе, инициированных в 2013-2017 гг.; отсутствие инициатив по масштабному обновлению производственных фондов на площадках промышленных предприятий; низкая предпринимательская активность в районе. </w:t>
      </w:r>
    </w:p>
    <w:p w:rsidR="00D93671" w:rsidRPr="00F224BC" w:rsidRDefault="00D93671" w:rsidP="009D0F79">
      <w:pPr>
        <w:widowControl/>
        <w:spacing w:line="276" w:lineRule="auto"/>
        <w:ind w:firstLine="720"/>
        <w:jc w:val="both"/>
        <w:rPr>
          <w:rFonts w:ascii="Cambria" w:eastAsia="Times New Roman" w:hAnsi="Cambria"/>
          <w:spacing w:val="-4"/>
        </w:rPr>
      </w:pPr>
      <w:r w:rsidRPr="00F224BC">
        <w:rPr>
          <w:rFonts w:ascii="Cambria" w:eastAsia="Times New Roman" w:hAnsi="Cambria"/>
          <w:spacing w:val="-4"/>
        </w:rPr>
        <w:t xml:space="preserve">При консервативном сценарии сохраняется тренд по сокращению численности населения, как за счет роста естественной убыли, так и за счет миграционного оттока, существенного улучшения качества жизни не происходит. Сохраняется существующая система муниципального управления, сфокусированная на решении локальных задач. </w:t>
      </w:r>
    </w:p>
    <w:p w:rsidR="00D93671" w:rsidRPr="00F224BC" w:rsidRDefault="00D93671" w:rsidP="009D0F79">
      <w:pPr>
        <w:widowControl/>
        <w:spacing w:line="276" w:lineRule="auto"/>
        <w:ind w:firstLine="720"/>
        <w:jc w:val="both"/>
        <w:rPr>
          <w:rFonts w:ascii="Cambria" w:eastAsia="Times New Roman" w:hAnsi="Cambria"/>
          <w:spacing w:val="-4"/>
        </w:rPr>
      </w:pPr>
      <w:r w:rsidRPr="00F224BC">
        <w:rPr>
          <w:rFonts w:ascii="Cambria" w:eastAsia="Times New Roman" w:hAnsi="Cambria"/>
          <w:spacing w:val="-4"/>
        </w:rPr>
        <w:t xml:space="preserve">Выбор инерционного пути развития </w:t>
      </w:r>
      <w:r w:rsidRPr="00F224BC">
        <w:rPr>
          <w:rFonts w:ascii="Cambria" w:hAnsi="Cambria"/>
        </w:rPr>
        <w:t>Навлинского</w:t>
      </w:r>
      <w:r w:rsidRPr="00F224BC">
        <w:rPr>
          <w:rFonts w:ascii="Cambria" w:eastAsia="Times New Roman" w:hAnsi="Cambria"/>
          <w:spacing w:val="-4"/>
        </w:rPr>
        <w:t xml:space="preserve"> района не потребует существенных изменений в сложившейся структуре экономики района и системе муниципального управления. Имеющиеся инвестиционные ресурсы муниципальные власти будут направлять преимущественно на обеспечение функционирования существующей инфраструктуры без ее коренного обновления. </w:t>
      </w:r>
    </w:p>
    <w:p w:rsidR="00D93671" w:rsidRPr="00F224BC" w:rsidRDefault="00D93671" w:rsidP="009D0F79">
      <w:pPr>
        <w:widowControl/>
        <w:spacing w:line="276" w:lineRule="auto"/>
        <w:ind w:firstLine="720"/>
        <w:jc w:val="both"/>
        <w:rPr>
          <w:rFonts w:ascii="Cambria" w:eastAsia="Times New Roman" w:hAnsi="Cambria"/>
          <w:spacing w:val="-4"/>
        </w:rPr>
      </w:pPr>
      <w:r w:rsidRPr="00F224BC">
        <w:rPr>
          <w:rFonts w:ascii="Cambria" w:eastAsia="Times New Roman" w:hAnsi="Cambria"/>
          <w:b/>
          <w:i/>
          <w:spacing w:val="-4"/>
        </w:rPr>
        <w:t>Базовый сценарий</w:t>
      </w:r>
      <w:r w:rsidRPr="00F224BC">
        <w:rPr>
          <w:rFonts w:ascii="Cambria" w:eastAsia="Times New Roman" w:hAnsi="Cambria"/>
          <w:spacing w:val="-4"/>
        </w:rPr>
        <w:t xml:space="preserve"> характеризуется устойчивым развитием </w:t>
      </w:r>
      <w:r w:rsidRPr="00F224BC">
        <w:rPr>
          <w:rFonts w:ascii="Cambria" w:hAnsi="Cambria"/>
        </w:rPr>
        <w:t>Навлинского</w:t>
      </w:r>
      <w:r w:rsidRPr="00F224BC">
        <w:rPr>
          <w:rFonts w:ascii="Cambria" w:eastAsia="Times New Roman" w:hAnsi="Cambria"/>
          <w:spacing w:val="-4"/>
        </w:rPr>
        <w:t xml:space="preserve"> района в условиях умеренного роста экономики и повышения конкурентоспособности продукции местных товаропроизводителей, прежде всего, в традиционных отраслях экономики.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среднегодовое увеличение муниципального бюджета в 2018-2030 гг. на уровне </w:t>
      </w:r>
      <w:r w:rsidR="00341EC9" w:rsidRPr="00F224BC">
        <w:rPr>
          <w:rFonts w:ascii="Cambria" w:eastAsia="Times New Roman" w:hAnsi="Cambria"/>
          <w:spacing w:val="-4"/>
        </w:rPr>
        <w:t>1-2</w:t>
      </w:r>
      <w:r w:rsidRPr="00F224BC">
        <w:rPr>
          <w:rFonts w:ascii="Cambria" w:eastAsia="Times New Roman" w:hAnsi="Cambria"/>
          <w:spacing w:val="-4"/>
        </w:rPr>
        <w:t xml:space="preserve">%. </w:t>
      </w:r>
    </w:p>
    <w:p w:rsidR="00D93671" w:rsidRPr="00F224BC" w:rsidRDefault="00D93671" w:rsidP="009D0F79">
      <w:pPr>
        <w:widowControl/>
        <w:spacing w:line="276" w:lineRule="auto"/>
        <w:ind w:firstLine="720"/>
        <w:jc w:val="both"/>
        <w:rPr>
          <w:rFonts w:ascii="Cambria" w:eastAsia="Times New Roman" w:hAnsi="Cambria"/>
          <w:spacing w:val="-4"/>
        </w:rPr>
      </w:pPr>
      <w:r w:rsidRPr="00F224BC">
        <w:rPr>
          <w:rFonts w:ascii="Cambria" w:eastAsia="Times New Roman" w:hAnsi="Cambria"/>
          <w:spacing w:val="-4"/>
        </w:rPr>
        <w:t xml:space="preserve">Развитие предприятий сельского хозяйства происходит в направлении расширения продуктовой линейки, наращивании объемов выпуска за счет расширения перерабатывающих мощностей и вывода на проектную мощность действующих производств. Увеличивается объем поставок продукции за пределы района, что вызвано насыщением внутреннего рынка и выгодным географическим расположением </w:t>
      </w:r>
      <w:r w:rsidRPr="00F224BC">
        <w:rPr>
          <w:rFonts w:ascii="Cambria" w:hAnsi="Cambria"/>
        </w:rPr>
        <w:t>Навлинского</w:t>
      </w:r>
      <w:r w:rsidRPr="00F224BC">
        <w:rPr>
          <w:rFonts w:ascii="Cambria" w:eastAsia="Times New Roman" w:hAnsi="Cambria"/>
          <w:spacing w:val="-4"/>
        </w:rPr>
        <w:t xml:space="preserve"> района. Как следствие, в районе формируются компетенции, связанные с транспортировкой и хранением сельскохозяйственной продукции, прежде всего, картофеля, зерна, а также молока. Завершение перераспределения земель, задействованных в сельском хозяйстве, стимулирует переход от экстенсивного развития отрасли к интенсивному, предполагающему внедрение современных технологий агробизнеса.</w:t>
      </w:r>
    </w:p>
    <w:p w:rsidR="00D93671" w:rsidRPr="00F224BC" w:rsidRDefault="00D93671" w:rsidP="009D0F79">
      <w:pPr>
        <w:widowControl/>
        <w:spacing w:line="276" w:lineRule="auto"/>
        <w:ind w:firstLine="720"/>
        <w:jc w:val="both"/>
        <w:rPr>
          <w:rFonts w:ascii="Cambria" w:eastAsia="Times New Roman" w:hAnsi="Cambria"/>
          <w:spacing w:val="-4"/>
        </w:rPr>
      </w:pPr>
      <w:r w:rsidRPr="00F224BC">
        <w:rPr>
          <w:rFonts w:ascii="Cambria" w:eastAsia="Times New Roman" w:hAnsi="Cambria"/>
          <w:spacing w:val="-4"/>
        </w:rPr>
        <w:t>Развитие промышленности района осуществляется за счет диверсификации и роста числа малых и средних производственных предприятий. Наращивание объемов выпуска продукции такими компаниями происходит за счет создания благоприятных условий для предпринимательской деятельности (например, увеличение числа промышленных площадок, бизнес-инкубаторов и т.д.) и поддержки со стороны муниципальных властей и общественных организаций.</w:t>
      </w:r>
    </w:p>
    <w:p w:rsidR="00D93671" w:rsidRPr="00F224BC" w:rsidRDefault="00D93671" w:rsidP="009D0F79">
      <w:pPr>
        <w:widowControl/>
        <w:spacing w:line="276" w:lineRule="auto"/>
        <w:ind w:firstLine="720"/>
        <w:jc w:val="both"/>
        <w:rPr>
          <w:rFonts w:ascii="Cambria" w:eastAsia="Times New Roman" w:hAnsi="Cambria"/>
          <w:spacing w:val="-4"/>
        </w:rPr>
      </w:pPr>
      <w:r w:rsidRPr="00F224BC">
        <w:rPr>
          <w:rFonts w:ascii="Cambria" w:eastAsia="Times New Roman" w:hAnsi="Cambria"/>
          <w:spacing w:val="-4"/>
        </w:rPr>
        <w:t xml:space="preserve">В условиях действующих ограничений базовый сценарий развития Навлинского района предполагает реализацию точечных инициатив по повышению уровня жизни в районе. В крупных поселениях (Навля, </w:t>
      </w:r>
      <w:r w:rsidRPr="00F224BC">
        <w:rPr>
          <w:rFonts w:asciiTheme="majorHAnsi" w:hAnsiTheme="majorHAnsi"/>
        </w:rPr>
        <w:t>Алтухово</w:t>
      </w:r>
      <w:r w:rsidRPr="00F224BC">
        <w:rPr>
          <w:rFonts w:ascii="Cambria" w:eastAsia="Times New Roman" w:hAnsi="Cambria"/>
          <w:spacing w:val="-4"/>
        </w:rPr>
        <w:t xml:space="preserve">) формируются отдельные элементы комфортной городской среды, направленные на повышение ее экологичности и удобства (прежде всего, в сфере общественного транспорта, территориального планирования, утилизации отходов). В сфере ЖКХ реализуются отдельные проекты по обновлению устаревшей инфраструктуры, а также привлекаются коммерческие поставщики коммунальных услуг.  Навлинский район реализует программы по снижению расходов на здравоохранение при соблюдении необходимых требований и стандартов по обслуживанию населения. Увеличивается роль некоммерческих организаций в предоставлении социальных услуг жителям района. </w:t>
      </w:r>
    </w:p>
    <w:p w:rsidR="00D93671" w:rsidRPr="00F224BC" w:rsidRDefault="00D93671" w:rsidP="009D0F79">
      <w:pPr>
        <w:widowControl/>
        <w:spacing w:line="276" w:lineRule="auto"/>
        <w:ind w:firstLine="720"/>
        <w:jc w:val="both"/>
        <w:rPr>
          <w:rFonts w:ascii="Cambria" w:eastAsia="Times New Roman" w:hAnsi="Cambria"/>
          <w:spacing w:val="-4"/>
        </w:rPr>
      </w:pPr>
      <w:r w:rsidRPr="00F224BC">
        <w:rPr>
          <w:rFonts w:ascii="Cambria" w:eastAsia="Times New Roman" w:hAnsi="Cambria"/>
          <w:spacing w:val="-4"/>
        </w:rPr>
        <w:t xml:space="preserve">Деятельность муниципальных властей направлена на формирование условий для развития человеческого капитала, стимулирование диверсификации производства, повышение производительности труда и улучшение качества инфраструктуры. Существующие бюджетные ограничения определяют набор инструментов реализации приоритетных направлений экономической и социальной политики администрации </w:t>
      </w:r>
      <w:r w:rsidRPr="00F224BC">
        <w:rPr>
          <w:rFonts w:ascii="Cambria" w:hAnsi="Cambria"/>
        </w:rPr>
        <w:t>Навлинского</w:t>
      </w:r>
      <w:r w:rsidRPr="00F224BC">
        <w:rPr>
          <w:rFonts w:ascii="Cambria" w:eastAsia="Times New Roman" w:hAnsi="Cambria"/>
          <w:spacing w:val="-4"/>
        </w:rPr>
        <w:t xml:space="preserve"> района. </w:t>
      </w:r>
    </w:p>
    <w:p w:rsidR="00D93671" w:rsidRPr="00F224BC" w:rsidRDefault="00D93671" w:rsidP="009D0F79">
      <w:pPr>
        <w:widowControl/>
        <w:spacing w:line="276" w:lineRule="auto"/>
        <w:ind w:firstLine="720"/>
        <w:jc w:val="both"/>
        <w:rPr>
          <w:rFonts w:ascii="Cambria" w:eastAsia="Times New Roman" w:hAnsi="Cambria"/>
          <w:spacing w:val="-4"/>
        </w:rPr>
      </w:pPr>
      <w:r w:rsidRPr="00F224BC">
        <w:rPr>
          <w:rFonts w:ascii="Cambria" w:eastAsia="Times New Roman" w:hAnsi="Cambria"/>
          <w:spacing w:val="-4"/>
        </w:rPr>
        <w:t xml:space="preserve">Основными рисками, связанными с выбором целевого сценария развития </w:t>
      </w:r>
      <w:r w:rsidRPr="00F224BC">
        <w:rPr>
          <w:rFonts w:ascii="Cambria" w:hAnsi="Cambria"/>
        </w:rPr>
        <w:t>Навлинского</w:t>
      </w:r>
      <w:r w:rsidRPr="00F224BC">
        <w:rPr>
          <w:rFonts w:ascii="Cambria" w:eastAsia="Times New Roman" w:hAnsi="Cambria"/>
          <w:spacing w:val="-4"/>
        </w:rPr>
        <w:t xml:space="preserve"> района, являются </w:t>
      </w:r>
    </w:p>
    <w:p w:rsidR="00D93671" w:rsidRPr="00F224BC" w:rsidRDefault="00D93671" w:rsidP="009D0F79">
      <w:pPr>
        <w:widowControl/>
        <w:tabs>
          <w:tab w:val="num" w:pos="993"/>
        </w:tabs>
        <w:spacing w:line="276" w:lineRule="auto"/>
        <w:ind w:firstLine="720"/>
        <w:jc w:val="both"/>
        <w:rPr>
          <w:rFonts w:ascii="Cambria" w:eastAsia="Times New Roman" w:hAnsi="Cambria"/>
          <w:spacing w:val="-4"/>
        </w:rPr>
      </w:pPr>
      <w:r w:rsidRPr="00F224BC">
        <w:rPr>
          <w:rFonts w:ascii="Cambria" w:eastAsia="Times New Roman" w:hAnsi="Cambria"/>
          <w:spacing w:val="-4"/>
        </w:rPr>
        <w:t>снижение инвестиционной активности предприятий района;</w:t>
      </w:r>
    </w:p>
    <w:p w:rsidR="00D93671" w:rsidRPr="00F224BC" w:rsidRDefault="00D93671" w:rsidP="009D0F79">
      <w:pPr>
        <w:widowControl/>
        <w:tabs>
          <w:tab w:val="num" w:pos="993"/>
        </w:tabs>
        <w:spacing w:line="276" w:lineRule="auto"/>
        <w:ind w:firstLine="720"/>
        <w:jc w:val="both"/>
        <w:rPr>
          <w:rFonts w:ascii="Cambria" w:eastAsia="Times New Roman" w:hAnsi="Cambria"/>
          <w:spacing w:val="-4"/>
        </w:rPr>
      </w:pPr>
      <w:r w:rsidRPr="00F224BC">
        <w:rPr>
          <w:rFonts w:ascii="Cambria" w:eastAsia="Times New Roman" w:hAnsi="Cambria"/>
          <w:spacing w:val="-4"/>
        </w:rPr>
        <w:t>сокращение капитальных вложений муниципальных властей на развитие инфраструктуры и реализацию социально значимых программ вследствие роста дефицита местного бюджета;</w:t>
      </w:r>
    </w:p>
    <w:p w:rsidR="00D93671" w:rsidRPr="00F224BC" w:rsidRDefault="00D93671" w:rsidP="009D0F79">
      <w:pPr>
        <w:widowControl/>
        <w:tabs>
          <w:tab w:val="num" w:pos="993"/>
        </w:tabs>
        <w:spacing w:line="276" w:lineRule="auto"/>
        <w:ind w:firstLine="720"/>
        <w:jc w:val="both"/>
        <w:rPr>
          <w:rFonts w:ascii="Cambria" w:eastAsia="Times New Roman" w:hAnsi="Cambria"/>
          <w:spacing w:val="-4"/>
        </w:rPr>
      </w:pPr>
      <w:r w:rsidRPr="00F224BC">
        <w:rPr>
          <w:rFonts w:ascii="Cambria" w:eastAsia="Times New Roman" w:hAnsi="Cambria"/>
          <w:spacing w:val="-4"/>
        </w:rPr>
        <w:t>усиление барьеров внешней торговли (прежде всего, сельскохозяйственного сырья);</w:t>
      </w:r>
    </w:p>
    <w:p w:rsidR="00D93671" w:rsidRPr="00F224BC" w:rsidRDefault="00D93671" w:rsidP="009D0F79">
      <w:pPr>
        <w:widowControl/>
        <w:tabs>
          <w:tab w:val="num" w:pos="993"/>
        </w:tabs>
        <w:spacing w:line="276" w:lineRule="auto"/>
        <w:ind w:firstLine="720"/>
        <w:jc w:val="both"/>
        <w:rPr>
          <w:rFonts w:ascii="Cambria" w:eastAsia="Times New Roman" w:hAnsi="Cambria"/>
          <w:spacing w:val="-4"/>
        </w:rPr>
      </w:pPr>
      <w:r w:rsidRPr="00F224BC">
        <w:rPr>
          <w:rFonts w:ascii="Cambria" w:eastAsia="Times New Roman" w:hAnsi="Cambria"/>
          <w:spacing w:val="-4"/>
        </w:rPr>
        <w:t>сохранение тренда оттока населения из района (прежде всего, молодежи и выпускников учебных заведений);</w:t>
      </w:r>
    </w:p>
    <w:p w:rsidR="00D93671" w:rsidRPr="00F224BC" w:rsidRDefault="00D93671" w:rsidP="009D0F79">
      <w:pPr>
        <w:widowControl/>
        <w:tabs>
          <w:tab w:val="num" w:pos="993"/>
        </w:tabs>
        <w:spacing w:line="276" w:lineRule="auto"/>
        <w:ind w:firstLine="720"/>
        <w:jc w:val="both"/>
        <w:rPr>
          <w:rFonts w:ascii="Cambria" w:eastAsia="Times New Roman" w:hAnsi="Cambria"/>
          <w:spacing w:val="-4"/>
        </w:rPr>
      </w:pPr>
      <w:r w:rsidRPr="00F224BC">
        <w:rPr>
          <w:rFonts w:ascii="Cambria" w:eastAsia="Times New Roman" w:hAnsi="Cambria"/>
          <w:spacing w:val="-4"/>
        </w:rPr>
        <w:t>повышение аварийности инфраструктуры ЖКХ вследствие низких темпов ее обновления и последующее отвлечение ресурсов на ликвидацию последствий аварий вместо инвестирования в развитие сетей.</w:t>
      </w:r>
    </w:p>
    <w:p w:rsidR="00D93671" w:rsidRPr="00F224BC" w:rsidRDefault="00D93671" w:rsidP="009D0F79">
      <w:pPr>
        <w:widowControl/>
        <w:spacing w:line="276" w:lineRule="auto"/>
        <w:ind w:firstLine="720"/>
        <w:jc w:val="both"/>
        <w:rPr>
          <w:rFonts w:ascii="Cambria" w:eastAsia="Times New Roman" w:hAnsi="Cambria"/>
          <w:spacing w:val="-4"/>
        </w:rPr>
      </w:pPr>
      <w:r w:rsidRPr="00F224BC">
        <w:rPr>
          <w:rFonts w:ascii="Cambria" w:eastAsia="Times New Roman" w:hAnsi="Cambria"/>
          <w:b/>
          <w:spacing w:val="-4"/>
        </w:rPr>
        <w:t>Целевой сценарий</w:t>
      </w:r>
      <w:r w:rsidRPr="00F224BC">
        <w:rPr>
          <w:rFonts w:ascii="Cambria" w:eastAsia="Times New Roman" w:hAnsi="Cambria"/>
          <w:spacing w:val="-4"/>
        </w:rPr>
        <w:t xml:space="preserve"> предполагает формирование такой системы управления на муниципальном уровне, которая будет способствовать инвестированию в высокотехнологичные проекты, а также в проекты, позволяющие навлинским предприятиям включаться в региональные цепочки создания стоимости на более «высоких» технологических этапах. Для развития человеческого капитала и стимулирования предпринимательства осуществляется поддержка инициатив, направленных на формирование компетенций цифровой экономики. Реализация всего комплекса мер потребует повышения эффективности органов муниципального управления через оптимизацию процессов, внедрение новых механизмов целеполагания и оценки степени достижения поставленных целей, что в конечно счете приведет к снижению расходов на муниципальное управление в Навлинском районе.</w:t>
      </w:r>
    </w:p>
    <w:p w:rsidR="00D93671" w:rsidRPr="00F224BC" w:rsidRDefault="00D93671" w:rsidP="009D0F79">
      <w:pPr>
        <w:widowControl/>
        <w:spacing w:line="276" w:lineRule="auto"/>
        <w:ind w:firstLine="720"/>
        <w:jc w:val="both"/>
        <w:rPr>
          <w:rFonts w:ascii="Cambria" w:eastAsia="Times New Roman" w:hAnsi="Cambria"/>
          <w:spacing w:val="-4"/>
        </w:rPr>
      </w:pPr>
      <w:r w:rsidRPr="00F224BC">
        <w:rPr>
          <w:rFonts w:ascii="Cambria" w:eastAsia="Times New Roman" w:hAnsi="Cambria"/>
          <w:spacing w:val="-4"/>
        </w:rPr>
        <w:t xml:space="preserve">Реализация целевого сценария развития </w:t>
      </w:r>
      <w:r w:rsidRPr="00F224BC">
        <w:rPr>
          <w:rFonts w:ascii="Cambria" w:hAnsi="Cambria"/>
        </w:rPr>
        <w:t>Навлинского</w:t>
      </w:r>
      <w:r w:rsidRPr="00F224BC">
        <w:rPr>
          <w:rFonts w:ascii="Cambria" w:eastAsia="Times New Roman" w:hAnsi="Cambria"/>
          <w:spacing w:val="-4"/>
        </w:rPr>
        <w:t xml:space="preserve"> района связана с рядом рисков, среди которых привлечение существенного объема инвестиционных ресурсов для муниципальных программ развития, повышенная социальная нагрузка на бюджет, последовательность муниципальных органов власти в осуществлении соответствующей экономической политики, выстраивание партнерских связей с руководством организаций и предприятия района. </w:t>
      </w:r>
    </w:p>
    <w:p w:rsidR="001859F0" w:rsidRPr="00F224BC" w:rsidRDefault="001859F0" w:rsidP="009D0F79">
      <w:pPr>
        <w:widowControl/>
        <w:spacing w:line="276" w:lineRule="auto"/>
        <w:ind w:firstLine="720"/>
        <w:jc w:val="both"/>
        <w:rPr>
          <w:rFonts w:ascii="Cambria" w:eastAsia="Times New Roman" w:hAnsi="Cambria"/>
          <w:spacing w:val="-4"/>
        </w:rPr>
      </w:pPr>
    </w:p>
    <w:p w:rsidR="001859F0" w:rsidRPr="00F224BC" w:rsidRDefault="001859F0" w:rsidP="009D0F79">
      <w:pPr>
        <w:widowControl/>
        <w:spacing w:before="120" w:after="120"/>
        <w:ind w:left="1134" w:right="1134"/>
        <w:jc w:val="center"/>
        <w:rPr>
          <w:rFonts w:ascii="Cambria" w:eastAsia="Times New Roman" w:hAnsi="Cambria"/>
          <w:b/>
        </w:rPr>
        <w:sectPr w:rsidR="001859F0" w:rsidRPr="00F224BC" w:rsidSect="00C47EF6">
          <w:headerReference w:type="default" r:id="rId55"/>
          <w:pgSz w:w="11907" w:h="16840" w:code="9"/>
          <w:pgMar w:top="1134" w:right="1134" w:bottom="1134" w:left="1701" w:header="426" w:footer="119" w:gutter="0"/>
          <w:cols w:space="720"/>
          <w:titlePg/>
          <w:docGrid w:linePitch="272"/>
        </w:sectPr>
      </w:pPr>
    </w:p>
    <w:p w:rsidR="001859F0" w:rsidRPr="00F224BC" w:rsidRDefault="00A66420" w:rsidP="009D0F79">
      <w:pPr>
        <w:pStyle w:val="afb"/>
        <w:ind w:left="0" w:right="-29"/>
        <w:jc w:val="both"/>
        <w:rPr>
          <w:rFonts w:ascii="Cambria" w:eastAsia="Times New Roman" w:hAnsi="Cambria"/>
          <w:b w:val="0"/>
          <w:color w:val="548DD4" w:themeColor="text2" w:themeTint="99"/>
          <w:lang w:val="ru-RU"/>
        </w:rPr>
      </w:pPr>
      <w:r w:rsidRPr="00F224BC">
        <w:rPr>
          <w:rFonts w:asciiTheme="majorHAnsi" w:hAnsiTheme="majorHAnsi"/>
          <w:b w:val="0"/>
          <w:color w:val="548DD4" w:themeColor="text2" w:themeTint="99"/>
          <w:lang w:val="ru-RU"/>
        </w:rPr>
        <w:t xml:space="preserve">Таблица </w:t>
      </w:r>
      <w:r w:rsidR="00BE47A9" w:rsidRPr="00F224BC">
        <w:rPr>
          <w:rFonts w:asciiTheme="majorHAnsi" w:hAnsiTheme="majorHAnsi"/>
          <w:b w:val="0"/>
          <w:color w:val="548DD4" w:themeColor="text2" w:themeTint="99"/>
          <w:lang w:val="ru-RU"/>
        </w:rPr>
        <w:t>4</w:t>
      </w:r>
      <w:r w:rsidR="003B2DC2" w:rsidRPr="00F224BC">
        <w:rPr>
          <w:rFonts w:asciiTheme="majorHAnsi" w:hAnsiTheme="majorHAnsi"/>
          <w:b w:val="0"/>
          <w:color w:val="548DD4" w:themeColor="text2" w:themeTint="99"/>
          <w:lang w:val="ru-RU"/>
        </w:rPr>
        <w:t>7</w:t>
      </w:r>
      <w:r w:rsidR="00B910CA" w:rsidRPr="00F224BC">
        <w:rPr>
          <w:rFonts w:asciiTheme="majorHAnsi" w:hAnsiTheme="majorHAnsi"/>
          <w:b w:val="0"/>
          <w:color w:val="548DD4" w:themeColor="text2" w:themeTint="99"/>
          <w:lang w:val="ru-RU"/>
        </w:rPr>
        <w:t xml:space="preserve"> – </w:t>
      </w:r>
      <w:r w:rsidR="001859F0" w:rsidRPr="00F224BC">
        <w:rPr>
          <w:rFonts w:ascii="Cambria" w:eastAsia="Times New Roman" w:hAnsi="Cambria"/>
          <w:b w:val="0"/>
          <w:color w:val="548DD4" w:themeColor="text2" w:themeTint="99"/>
          <w:lang w:val="ru-RU"/>
        </w:rPr>
        <w:t xml:space="preserve">Основные показатели реализации </w:t>
      </w:r>
      <w:r w:rsidR="0036361C" w:rsidRPr="00F224BC">
        <w:rPr>
          <w:rFonts w:ascii="Cambria" w:eastAsia="Times New Roman" w:hAnsi="Cambria"/>
          <w:b w:val="0"/>
          <w:color w:val="548DD4" w:themeColor="text2" w:themeTint="99"/>
          <w:lang w:val="ru-RU"/>
        </w:rPr>
        <w:t xml:space="preserve">сценариев </w:t>
      </w:r>
      <w:r w:rsidR="001859F0" w:rsidRPr="00F224BC">
        <w:rPr>
          <w:rFonts w:ascii="Cambria" w:eastAsia="Times New Roman" w:hAnsi="Cambria"/>
          <w:b w:val="0"/>
          <w:color w:val="548DD4" w:themeColor="text2" w:themeTint="99"/>
          <w:lang w:val="ru-RU"/>
        </w:rPr>
        <w:t>развития</w:t>
      </w:r>
      <w:r w:rsidR="00617BA3">
        <w:rPr>
          <w:rFonts w:ascii="Cambria" w:eastAsia="Times New Roman" w:hAnsi="Cambria"/>
          <w:b w:val="0"/>
          <w:color w:val="548DD4" w:themeColor="text2" w:themeTint="99"/>
          <w:lang w:val="ru-RU"/>
        </w:rPr>
        <w:t xml:space="preserve"> </w:t>
      </w:r>
      <w:r w:rsidR="00304261" w:rsidRPr="00F224BC">
        <w:rPr>
          <w:rFonts w:ascii="Cambria" w:eastAsia="Times New Roman" w:hAnsi="Cambria"/>
          <w:b w:val="0"/>
          <w:color w:val="548DD4" w:themeColor="text2" w:themeTint="99"/>
          <w:lang w:val="ru-RU"/>
        </w:rPr>
        <w:t>Навлинского</w:t>
      </w:r>
      <w:r w:rsidR="001859F0" w:rsidRPr="00F224BC">
        <w:rPr>
          <w:rFonts w:ascii="Cambria" w:eastAsia="Times New Roman" w:hAnsi="Cambria"/>
          <w:b w:val="0"/>
          <w:color w:val="548DD4" w:themeColor="text2" w:themeTint="99"/>
          <w:lang w:val="ru-RU"/>
        </w:rPr>
        <w:t xml:space="preserve"> района до 2030 года</w:t>
      </w:r>
    </w:p>
    <w:tbl>
      <w:tblPr>
        <w:tblW w:w="5080" w:type="pct"/>
        <w:tblLook w:val="04A0" w:firstRow="1" w:lastRow="0" w:firstColumn="1" w:lastColumn="0" w:noHBand="0" w:noVBand="1"/>
      </w:tblPr>
      <w:tblGrid>
        <w:gridCol w:w="658"/>
        <w:gridCol w:w="3516"/>
        <w:gridCol w:w="1512"/>
        <w:gridCol w:w="1950"/>
        <w:gridCol w:w="2972"/>
        <w:gridCol w:w="1052"/>
        <w:gridCol w:w="1478"/>
        <w:gridCol w:w="1887"/>
      </w:tblGrid>
      <w:tr w:rsidR="00E34E52" w:rsidRPr="00F224BC" w:rsidTr="00550C8E">
        <w:trPr>
          <w:trHeight w:val="340"/>
          <w:tblHeader/>
        </w:trPr>
        <w:tc>
          <w:tcPr>
            <w:tcW w:w="219" w:type="pct"/>
            <w:tcBorders>
              <w:top w:val="nil"/>
              <w:left w:val="nil"/>
              <w:bottom w:val="nil"/>
              <w:right w:val="nil"/>
            </w:tcBorders>
            <w:shd w:val="clear" w:color="auto" w:fill="auto"/>
            <w:hideMark/>
          </w:tcPr>
          <w:p w:rsidR="00E34E52" w:rsidRPr="00F224BC" w:rsidRDefault="00E34E52" w:rsidP="009D0F79">
            <w:pPr>
              <w:widowControl/>
              <w:jc w:val="center"/>
              <w:rPr>
                <w:rFonts w:ascii="Cambria" w:eastAsia="Times New Roman" w:hAnsi="Cambria"/>
                <w:b/>
                <w:bCs/>
              </w:rPr>
            </w:pPr>
          </w:p>
        </w:tc>
        <w:tc>
          <w:tcPr>
            <w:tcW w:w="1170" w:type="pct"/>
            <w:tcBorders>
              <w:top w:val="nil"/>
              <w:left w:val="nil"/>
              <w:bottom w:val="nil"/>
              <w:right w:val="nil"/>
            </w:tcBorders>
            <w:shd w:val="clear" w:color="auto" w:fill="auto"/>
            <w:vAlign w:val="bottom"/>
            <w:hideMark/>
          </w:tcPr>
          <w:p w:rsidR="00E34E52" w:rsidRPr="00F224BC" w:rsidRDefault="00E34E52" w:rsidP="009D0F79">
            <w:pPr>
              <w:widowControl/>
              <w:jc w:val="center"/>
              <w:rPr>
                <w:rFonts w:ascii="Cambria" w:eastAsia="Times New Roman" w:hAnsi="Cambria"/>
                <w:b/>
                <w:bCs/>
              </w:rPr>
            </w:pPr>
          </w:p>
        </w:tc>
        <w:tc>
          <w:tcPr>
            <w:tcW w:w="503" w:type="pct"/>
            <w:tcBorders>
              <w:top w:val="nil"/>
              <w:left w:val="nil"/>
              <w:bottom w:val="nil"/>
              <w:right w:val="nil"/>
            </w:tcBorders>
            <w:shd w:val="clear" w:color="auto" w:fill="auto"/>
            <w:vAlign w:val="bottom"/>
            <w:hideMark/>
          </w:tcPr>
          <w:p w:rsidR="00E34E52" w:rsidRPr="00F224BC" w:rsidRDefault="00E34E52" w:rsidP="009D0F79">
            <w:pPr>
              <w:widowControl/>
              <w:jc w:val="center"/>
              <w:rPr>
                <w:rFonts w:ascii="Cambria" w:eastAsia="Times New Roman" w:hAnsi="Cambria"/>
                <w:b/>
                <w:bCs/>
              </w:rPr>
            </w:pPr>
          </w:p>
        </w:tc>
        <w:tc>
          <w:tcPr>
            <w:tcW w:w="649" w:type="pct"/>
            <w:tcBorders>
              <w:top w:val="nil"/>
              <w:left w:val="nil"/>
              <w:bottom w:val="nil"/>
              <w:right w:val="nil"/>
            </w:tcBorders>
            <w:shd w:val="clear" w:color="auto" w:fill="auto"/>
            <w:vAlign w:val="bottom"/>
            <w:hideMark/>
          </w:tcPr>
          <w:p w:rsidR="00E34E52" w:rsidRPr="00F224BC" w:rsidRDefault="00E34E52" w:rsidP="009D0F79">
            <w:pPr>
              <w:widowControl/>
              <w:jc w:val="center"/>
              <w:rPr>
                <w:rFonts w:ascii="Cambria" w:eastAsia="Times New Roman" w:hAnsi="Cambria"/>
                <w:b/>
                <w:bCs/>
              </w:rPr>
            </w:pPr>
          </w:p>
        </w:tc>
        <w:tc>
          <w:tcPr>
            <w:tcW w:w="989" w:type="pct"/>
            <w:tcBorders>
              <w:top w:val="nil"/>
              <w:left w:val="nil"/>
              <w:bottom w:val="single" w:sz="8" w:space="0" w:color="auto"/>
              <w:right w:val="single" w:sz="8" w:space="0" w:color="auto"/>
            </w:tcBorders>
            <w:shd w:val="clear" w:color="auto" w:fill="auto"/>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 </w:t>
            </w:r>
          </w:p>
        </w:tc>
        <w:tc>
          <w:tcPr>
            <w:tcW w:w="842" w:type="pct"/>
            <w:gridSpan w:val="2"/>
            <w:tcBorders>
              <w:top w:val="single" w:sz="8" w:space="0" w:color="auto"/>
              <w:left w:val="nil"/>
              <w:bottom w:val="single" w:sz="8" w:space="0" w:color="auto"/>
              <w:right w:val="nil"/>
            </w:tcBorders>
            <w:shd w:val="clear" w:color="auto" w:fill="auto"/>
            <w:vAlign w:val="bottom"/>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Цикл реализации Указа №204</w:t>
            </w:r>
          </w:p>
        </w:tc>
        <w:tc>
          <w:tcPr>
            <w:tcW w:w="628" w:type="pct"/>
            <w:tcBorders>
              <w:top w:val="single" w:sz="8" w:space="0" w:color="auto"/>
              <w:left w:val="single" w:sz="8" w:space="0" w:color="auto"/>
              <w:bottom w:val="nil"/>
              <w:right w:val="single" w:sz="8" w:space="0" w:color="auto"/>
            </w:tcBorders>
            <w:shd w:val="clear" w:color="auto" w:fill="auto"/>
            <w:vAlign w:val="bottom"/>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долгосрочный</w:t>
            </w:r>
          </w:p>
        </w:tc>
      </w:tr>
      <w:tr w:rsidR="00E34E52" w:rsidRPr="00F224BC" w:rsidTr="00550C8E">
        <w:trPr>
          <w:trHeight w:val="283"/>
          <w:tblHeader/>
        </w:trPr>
        <w:tc>
          <w:tcPr>
            <w:tcW w:w="219" w:type="pct"/>
            <w:tcBorders>
              <w:top w:val="nil"/>
              <w:left w:val="nil"/>
              <w:bottom w:val="single" w:sz="8" w:space="0" w:color="auto"/>
              <w:right w:val="nil"/>
            </w:tcBorders>
            <w:shd w:val="clear" w:color="auto" w:fill="auto"/>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 </w:t>
            </w:r>
          </w:p>
        </w:tc>
        <w:tc>
          <w:tcPr>
            <w:tcW w:w="1170" w:type="pct"/>
            <w:tcBorders>
              <w:top w:val="nil"/>
              <w:left w:val="nil"/>
              <w:bottom w:val="single" w:sz="8" w:space="0" w:color="auto"/>
              <w:right w:val="nil"/>
            </w:tcBorders>
            <w:shd w:val="clear" w:color="auto" w:fill="auto"/>
            <w:vAlign w:val="bottom"/>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 </w:t>
            </w:r>
          </w:p>
        </w:tc>
        <w:tc>
          <w:tcPr>
            <w:tcW w:w="503" w:type="pct"/>
            <w:tcBorders>
              <w:top w:val="nil"/>
              <w:left w:val="nil"/>
              <w:bottom w:val="single" w:sz="8" w:space="0" w:color="auto"/>
              <w:right w:val="nil"/>
            </w:tcBorders>
            <w:shd w:val="clear" w:color="auto" w:fill="auto"/>
            <w:vAlign w:val="bottom"/>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 </w:t>
            </w:r>
          </w:p>
        </w:tc>
        <w:tc>
          <w:tcPr>
            <w:tcW w:w="649" w:type="pct"/>
            <w:tcBorders>
              <w:top w:val="nil"/>
              <w:left w:val="nil"/>
              <w:bottom w:val="single" w:sz="8" w:space="0" w:color="auto"/>
              <w:right w:val="single" w:sz="8" w:space="0" w:color="auto"/>
            </w:tcBorders>
            <w:shd w:val="clear" w:color="auto" w:fill="auto"/>
            <w:vAlign w:val="bottom"/>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 </w:t>
            </w:r>
          </w:p>
        </w:tc>
        <w:tc>
          <w:tcPr>
            <w:tcW w:w="989" w:type="pct"/>
            <w:tcBorders>
              <w:top w:val="nil"/>
              <w:left w:val="nil"/>
              <w:bottom w:val="single" w:sz="8" w:space="0" w:color="auto"/>
              <w:right w:val="single" w:sz="8" w:space="0" w:color="auto"/>
            </w:tcBorders>
            <w:shd w:val="clear" w:color="auto" w:fill="auto"/>
            <w:vAlign w:val="bottom"/>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факт</w:t>
            </w:r>
          </w:p>
        </w:tc>
        <w:tc>
          <w:tcPr>
            <w:tcW w:w="350" w:type="pct"/>
            <w:tcBorders>
              <w:top w:val="nil"/>
              <w:left w:val="nil"/>
              <w:bottom w:val="single" w:sz="8" w:space="0" w:color="auto"/>
              <w:right w:val="single" w:sz="8" w:space="0" w:color="auto"/>
            </w:tcBorders>
            <w:shd w:val="clear" w:color="auto" w:fill="auto"/>
            <w:vAlign w:val="bottom"/>
            <w:hideMark/>
          </w:tcPr>
          <w:p w:rsidR="00E34E52" w:rsidRPr="00F224BC" w:rsidRDefault="00E34E52" w:rsidP="009D0F79">
            <w:pPr>
              <w:widowControl/>
              <w:ind w:left="-120" w:right="-144"/>
              <w:jc w:val="center"/>
              <w:rPr>
                <w:rFonts w:ascii="Cambria" w:eastAsia="Times New Roman" w:hAnsi="Cambria"/>
                <w:b/>
                <w:bCs/>
              </w:rPr>
            </w:pPr>
            <w:r w:rsidRPr="00F224BC">
              <w:rPr>
                <w:rFonts w:ascii="Cambria" w:eastAsia="Times New Roman" w:hAnsi="Cambria"/>
                <w:b/>
                <w:bCs/>
                <w:sz w:val="22"/>
                <w:szCs w:val="22"/>
              </w:rPr>
              <w:t>1-е трёхлетие</w:t>
            </w:r>
          </w:p>
        </w:tc>
        <w:tc>
          <w:tcPr>
            <w:tcW w:w="492" w:type="pct"/>
            <w:tcBorders>
              <w:top w:val="nil"/>
              <w:left w:val="nil"/>
              <w:bottom w:val="single" w:sz="8" w:space="0" w:color="auto"/>
              <w:right w:val="nil"/>
            </w:tcBorders>
            <w:shd w:val="clear" w:color="auto" w:fill="auto"/>
            <w:vAlign w:val="bottom"/>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2-е трёхлетие</w:t>
            </w:r>
          </w:p>
        </w:tc>
        <w:tc>
          <w:tcPr>
            <w:tcW w:w="628" w:type="pct"/>
            <w:tcBorders>
              <w:top w:val="nil"/>
              <w:left w:val="single" w:sz="8" w:space="0" w:color="auto"/>
              <w:bottom w:val="single" w:sz="8" w:space="0" w:color="auto"/>
              <w:right w:val="single" w:sz="8" w:space="0" w:color="auto"/>
            </w:tcBorders>
            <w:shd w:val="clear" w:color="auto" w:fill="auto"/>
            <w:vAlign w:val="bottom"/>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прогноз</w:t>
            </w:r>
          </w:p>
        </w:tc>
      </w:tr>
      <w:tr w:rsidR="00E34E52" w:rsidRPr="00F224BC" w:rsidTr="00550C8E">
        <w:trPr>
          <w:trHeight w:val="227"/>
          <w:tblHeader/>
        </w:trPr>
        <w:tc>
          <w:tcPr>
            <w:tcW w:w="219" w:type="pct"/>
            <w:tcBorders>
              <w:top w:val="nil"/>
              <w:left w:val="single" w:sz="8" w:space="0" w:color="auto"/>
              <w:bottom w:val="double" w:sz="6" w:space="0" w:color="auto"/>
              <w:right w:val="single" w:sz="8" w:space="0" w:color="auto"/>
            </w:tcBorders>
            <w:shd w:val="clear" w:color="auto" w:fill="auto"/>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w:t>
            </w:r>
          </w:p>
        </w:tc>
        <w:tc>
          <w:tcPr>
            <w:tcW w:w="1170" w:type="pct"/>
            <w:tcBorders>
              <w:top w:val="nil"/>
              <w:left w:val="nil"/>
              <w:bottom w:val="double" w:sz="6" w:space="0" w:color="auto"/>
              <w:right w:val="single" w:sz="8" w:space="0" w:color="auto"/>
            </w:tcBorders>
            <w:shd w:val="clear" w:color="auto" w:fill="auto"/>
            <w:vAlign w:val="bottom"/>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Целевой ориентир</w:t>
            </w:r>
          </w:p>
        </w:tc>
        <w:tc>
          <w:tcPr>
            <w:tcW w:w="503" w:type="pct"/>
            <w:tcBorders>
              <w:top w:val="nil"/>
              <w:left w:val="nil"/>
              <w:bottom w:val="double" w:sz="6" w:space="0" w:color="auto"/>
              <w:right w:val="single" w:sz="8" w:space="0" w:color="auto"/>
            </w:tcBorders>
            <w:shd w:val="clear" w:color="auto" w:fill="auto"/>
            <w:vAlign w:val="bottom"/>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ед. изм.</w:t>
            </w:r>
          </w:p>
        </w:tc>
        <w:tc>
          <w:tcPr>
            <w:tcW w:w="649" w:type="pct"/>
            <w:tcBorders>
              <w:top w:val="nil"/>
              <w:left w:val="nil"/>
              <w:bottom w:val="double" w:sz="6" w:space="0" w:color="auto"/>
              <w:right w:val="single" w:sz="8" w:space="0" w:color="auto"/>
            </w:tcBorders>
            <w:shd w:val="clear" w:color="auto" w:fill="auto"/>
            <w:vAlign w:val="bottom"/>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сценарии</w:t>
            </w:r>
          </w:p>
        </w:tc>
        <w:tc>
          <w:tcPr>
            <w:tcW w:w="989" w:type="pct"/>
            <w:tcBorders>
              <w:top w:val="nil"/>
              <w:left w:val="nil"/>
              <w:bottom w:val="double" w:sz="6" w:space="0" w:color="auto"/>
              <w:right w:val="single" w:sz="8" w:space="0" w:color="auto"/>
            </w:tcBorders>
            <w:shd w:val="clear" w:color="auto" w:fill="auto"/>
            <w:vAlign w:val="bottom"/>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2017г.</w:t>
            </w:r>
          </w:p>
        </w:tc>
        <w:tc>
          <w:tcPr>
            <w:tcW w:w="350" w:type="pct"/>
            <w:tcBorders>
              <w:top w:val="nil"/>
              <w:left w:val="nil"/>
              <w:bottom w:val="double" w:sz="6" w:space="0" w:color="auto"/>
              <w:right w:val="single" w:sz="8" w:space="0" w:color="auto"/>
            </w:tcBorders>
            <w:shd w:val="clear" w:color="auto" w:fill="auto"/>
            <w:vAlign w:val="center"/>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2021г.</w:t>
            </w:r>
          </w:p>
        </w:tc>
        <w:tc>
          <w:tcPr>
            <w:tcW w:w="492" w:type="pct"/>
            <w:tcBorders>
              <w:top w:val="nil"/>
              <w:left w:val="nil"/>
              <w:bottom w:val="double" w:sz="6" w:space="0" w:color="auto"/>
              <w:right w:val="single" w:sz="8" w:space="0" w:color="auto"/>
            </w:tcBorders>
            <w:shd w:val="clear" w:color="auto" w:fill="auto"/>
            <w:vAlign w:val="center"/>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2024г.</w:t>
            </w:r>
          </w:p>
        </w:tc>
        <w:tc>
          <w:tcPr>
            <w:tcW w:w="628" w:type="pct"/>
            <w:tcBorders>
              <w:top w:val="nil"/>
              <w:left w:val="nil"/>
              <w:bottom w:val="double" w:sz="6" w:space="0" w:color="auto"/>
              <w:right w:val="single" w:sz="8" w:space="0" w:color="auto"/>
            </w:tcBorders>
            <w:shd w:val="clear" w:color="auto" w:fill="auto"/>
            <w:vAlign w:val="center"/>
            <w:hideMark/>
          </w:tcPr>
          <w:p w:rsidR="00E34E52" w:rsidRPr="00F224BC" w:rsidRDefault="00E34E52" w:rsidP="009D0F79">
            <w:pPr>
              <w:widowControl/>
              <w:jc w:val="center"/>
              <w:rPr>
                <w:rFonts w:ascii="Cambria" w:eastAsia="Times New Roman" w:hAnsi="Cambria"/>
                <w:b/>
                <w:bCs/>
              </w:rPr>
            </w:pPr>
            <w:r w:rsidRPr="00F224BC">
              <w:rPr>
                <w:rFonts w:ascii="Cambria" w:eastAsia="Times New Roman" w:hAnsi="Cambria"/>
                <w:b/>
                <w:bCs/>
                <w:sz w:val="22"/>
                <w:szCs w:val="22"/>
              </w:rPr>
              <w:t>2030</w:t>
            </w:r>
          </w:p>
        </w:tc>
      </w:tr>
      <w:tr w:rsidR="00550C8E" w:rsidRPr="00F224BC" w:rsidTr="00550C8E">
        <w:trPr>
          <w:trHeight w:val="308"/>
        </w:trPr>
        <w:tc>
          <w:tcPr>
            <w:tcW w:w="219"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1</w:t>
            </w:r>
          </w:p>
        </w:tc>
        <w:tc>
          <w:tcPr>
            <w:tcW w:w="1170" w:type="pct"/>
            <w:vMerge w:val="restart"/>
            <w:tcBorders>
              <w:top w:val="nil"/>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Численность постоянного населения</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тыс. чел.</w:t>
            </w: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консерват.</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26,58</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7C1C54" w:rsidP="00550C8E">
            <w:pPr>
              <w:widowControl/>
              <w:jc w:val="center"/>
              <w:rPr>
                <w:rFonts w:ascii="Cambria" w:eastAsia="Times New Roman" w:hAnsi="Cambria"/>
              </w:rPr>
            </w:pPr>
            <w:r w:rsidRPr="00F224BC">
              <w:rPr>
                <w:rFonts w:ascii="Cambria" w:eastAsia="Times New Roman" w:hAnsi="Cambria"/>
                <w:sz w:val="22"/>
                <w:szCs w:val="22"/>
              </w:rPr>
              <w:t>25,7</w:t>
            </w:r>
            <w:r w:rsidR="00550C8E" w:rsidRPr="00F224BC">
              <w:rPr>
                <w:rFonts w:ascii="Cambria" w:eastAsia="Times New Roman" w:hAnsi="Cambria"/>
                <w:sz w:val="22"/>
                <w:szCs w:val="22"/>
              </w:rPr>
              <w:t>1</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25,01</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24,66</w:t>
            </w:r>
          </w:p>
        </w:tc>
      </w:tr>
      <w:tr w:rsidR="00550C8E" w:rsidRPr="00F224BC" w:rsidTr="00550C8E">
        <w:trPr>
          <w:trHeight w:val="282"/>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базовый</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26,58</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25,80</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25,23</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25,33</w:t>
            </w:r>
          </w:p>
        </w:tc>
      </w:tr>
      <w:tr w:rsidR="00550C8E" w:rsidRPr="00F224BC" w:rsidTr="00550C8E">
        <w:trPr>
          <w:trHeight w:val="243"/>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single" w:sz="8"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целевой</w:t>
            </w:r>
          </w:p>
        </w:tc>
        <w:tc>
          <w:tcPr>
            <w:tcW w:w="989" w:type="pct"/>
            <w:tcBorders>
              <w:top w:val="nil"/>
              <w:left w:val="nil"/>
              <w:bottom w:val="nil"/>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26,58</w:t>
            </w:r>
          </w:p>
        </w:tc>
        <w:tc>
          <w:tcPr>
            <w:tcW w:w="35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25,95</w:t>
            </w:r>
          </w:p>
        </w:tc>
        <w:tc>
          <w:tcPr>
            <w:tcW w:w="492" w:type="pct"/>
            <w:tcBorders>
              <w:top w:val="nil"/>
              <w:left w:val="nil"/>
              <w:bottom w:val="nil"/>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24,39</w:t>
            </w:r>
          </w:p>
        </w:tc>
        <w:tc>
          <w:tcPr>
            <w:tcW w:w="628"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25,39</w:t>
            </w:r>
          </w:p>
        </w:tc>
      </w:tr>
      <w:tr w:rsidR="00550C8E" w:rsidRPr="00F224BC" w:rsidTr="00550C8E">
        <w:trPr>
          <w:trHeight w:val="375"/>
        </w:trPr>
        <w:tc>
          <w:tcPr>
            <w:tcW w:w="21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2</w:t>
            </w:r>
          </w:p>
        </w:tc>
        <w:tc>
          <w:tcPr>
            <w:tcW w:w="1170" w:type="pct"/>
            <w:vMerge w:val="restart"/>
            <w:tcBorders>
              <w:top w:val="nil"/>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Коэффициент рождаемости</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человек на 1000 населения</w:t>
            </w: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консерват.</w:t>
            </w:r>
          </w:p>
        </w:tc>
        <w:tc>
          <w:tcPr>
            <w:tcW w:w="989" w:type="pct"/>
            <w:tcBorders>
              <w:top w:val="single" w:sz="8" w:space="0" w:color="auto"/>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10,7</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12,1</w:t>
            </w:r>
          </w:p>
        </w:tc>
        <w:tc>
          <w:tcPr>
            <w:tcW w:w="492" w:type="pct"/>
            <w:tcBorders>
              <w:top w:val="single" w:sz="8" w:space="0" w:color="auto"/>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12,5</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13,2</w:t>
            </w:r>
          </w:p>
        </w:tc>
      </w:tr>
      <w:tr w:rsidR="00550C8E" w:rsidRPr="00F224BC" w:rsidTr="00550C8E">
        <w:trPr>
          <w:trHeight w:val="153"/>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базовый</w:t>
            </w:r>
          </w:p>
        </w:tc>
        <w:tc>
          <w:tcPr>
            <w:tcW w:w="989" w:type="pct"/>
            <w:tcBorders>
              <w:top w:val="nil"/>
              <w:left w:val="nil"/>
              <w:bottom w:val="dotted" w:sz="4" w:space="0" w:color="auto"/>
              <w:right w:val="single" w:sz="8" w:space="0" w:color="auto"/>
            </w:tcBorders>
            <w:shd w:val="clear" w:color="auto" w:fill="auto"/>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10,7</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12,4</w:t>
            </w:r>
          </w:p>
        </w:tc>
        <w:tc>
          <w:tcPr>
            <w:tcW w:w="492" w:type="pct"/>
            <w:tcBorders>
              <w:top w:val="nil"/>
              <w:left w:val="nil"/>
              <w:bottom w:val="dotted" w:sz="4" w:space="0" w:color="auto"/>
              <w:right w:val="single" w:sz="8" w:space="0" w:color="auto"/>
            </w:tcBorders>
            <w:shd w:val="clear" w:color="auto" w:fill="auto"/>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12,8</w:t>
            </w:r>
          </w:p>
        </w:tc>
        <w:tc>
          <w:tcPr>
            <w:tcW w:w="628" w:type="pct"/>
            <w:tcBorders>
              <w:top w:val="nil"/>
              <w:left w:val="nil"/>
              <w:bottom w:val="dotted" w:sz="4" w:space="0" w:color="auto"/>
              <w:right w:val="single" w:sz="8" w:space="0" w:color="auto"/>
            </w:tcBorders>
            <w:shd w:val="clear" w:color="auto" w:fill="auto"/>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13,6</w:t>
            </w:r>
          </w:p>
        </w:tc>
      </w:tr>
      <w:tr w:rsidR="00550C8E" w:rsidRPr="00F224BC" w:rsidTr="00550C8E">
        <w:trPr>
          <w:trHeight w:val="314"/>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single" w:sz="8"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целевой</w:t>
            </w:r>
          </w:p>
        </w:tc>
        <w:tc>
          <w:tcPr>
            <w:tcW w:w="989" w:type="pct"/>
            <w:tcBorders>
              <w:top w:val="nil"/>
              <w:left w:val="nil"/>
              <w:bottom w:val="single" w:sz="8" w:space="0" w:color="auto"/>
              <w:right w:val="single" w:sz="8" w:space="0" w:color="auto"/>
            </w:tcBorders>
            <w:shd w:val="clear" w:color="auto" w:fill="auto"/>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10,7</w:t>
            </w:r>
          </w:p>
        </w:tc>
        <w:tc>
          <w:tcPr>
            <w:tcW w:w="35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12,5</w:t>
            </w:r>
          </w:p>
        </w:tc>
        <w:tc>
          <w:tcPr>
            <w:tcW w:w="492" w:type="pct"/>
            <w:tcBorders>
              <w:top w:val="nil"/>
              <w:left w:val="nil"/>
              <w:bottom w:val="single" w:sz="8" w:space="0" w:color="auto"/>
              <w:right w:val="single" w:sz="8" w:space="0" w:color="auto"/>
            </w:tcBorders>
            <w:shd w:val="clear" w:color="auto" w:fill="auto"/>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12,9</w:t>
            </w:r>
          </w:p>
        </w:tc>
        <w:tc>
          <w:tcPr>
            <w:tcW w:w="628" w:type="pct"/>
            <w:tcBorders>
              <w:top w:val="nil"/>
              <w:left w:val="nil"/>
              <w:bottom w:val="single" w:sz="8" w:space="0" w:color="auto"/>
              <w:right w:val="single" w:sz="8" w:space="0" w:color="auto"/>
            </w:tcBorders>
            <w:shd w:val="clear" w:color="auto" w:fill="auto"/>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13,7</w:t>
            </w:r>
          </w:p>
        </w:tc>
      </w:tr>
      <w:tr w:rsidR="00550C8E" w:rsidRPr="00F224BC" w:rsidTr="00550C8E">
        <w:trPr>
          <w:trHeight w:val="223"/>
        </w:trPr>
        <w:tc>
          <w:tcPr>
            <w:tcW w:w="2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3</w:t>
            </w:r>
          </w:p>
        </w:tc>
        <w:tc>
          <w:tcPr>
            <w:tcW w:w="1170" w:type="pct"/>
            <w:vMerge w:val="restart"/>
            <w:tcBorders>
              <w:top w:val="nil"/>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Коэффициент смертности</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человек на 1000 населения</w:t>
            </w: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консерват.</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15,3</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15,3</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14,8</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14,0</w:t>
            </w:r>
          </w:p>
        </w:tc>
      </w:tr>
      <w:tr w:rsidR="00550C8E" w:rsidRPr="00F224BC" w:rsidTr="00550C8E">
        <w:trPr>
          <w:trHeight w:val="212"/>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базовый</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15,3</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15,1</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14,2</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12,6</w:t>
            </w:r>
          </w:p>
        </w:tc>
      </w:tr>
      <w:tr w:rsidR="00550C8E" w:rsidRPr="00F224BC" w:rsidTr="00550C8E">
        <w:trPr>
          <w:trHeight w:val="315"/>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single" w:sz="8"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целевой</w:t>
            </w:r>
          </w:p>
        </w:tc>
        <w:tc>
          <w:tcPr>
            <w:tcW w:w="989"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15,3</w:t>
            </w:r>
          </w:p>
        </w:tc>
        <w:tc>
          <w:tcPr>
            <w:tcW w:w="35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14,8</w:t>
            </w:r>
          </w:p>
        </w:tc>
        <w:tc>
          <w:tcPr>
            <w:tcW w:w="492"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13,5</w:t>
            </w:r>
          </w:p>
        </w:tc>
        <w:tc>
          <w:tcPr>
            <w:tcW w:w="628"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11,3</w:t>
            </w:r>
          </w:p>
        </w:tc>
      </w:tr>
      <w:tr w:rsidR="00550C8E" w:rsidRPr="00F224BC" w:rsidTr="00550C8E">
        <w:trPr>
          <w:trHeight w:val="285"/>
        </w:trPr>
        <w:tc>
          <w:tcPr>
            <w:tcW w:w="21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4</w:t>
            </w:r>
          </w:p>
        </w:tc>
        <w:tc>
          <w:tcPr>
            <w:tcW w:w="1170" w:type="pct"/>
            <w:vMerge w:val="restart"/>
            <w:tcBorders>
              <w:top w:val="nil"/>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Продолжительность жизни</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лет</w:t>
            </w: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консерват.</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71,27</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74,6</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74,82</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75,27</w:t>
            </w:r>
          </w:p>
        </w:tc>
      </w:tr>
      <w:tr w:rsidR="00550C8E" w:rsidRPr="00F224BC" w:rsidTr="00550C8E">
        <w:trPr>
          <w:trHeight w:val="285"/>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базовый</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71,27</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74,6</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75,27</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76,64</w:t>
            </w:r>
          </w:p>
        </w:tc>
      </w:tr>
      <w:tr w:rsidR="00550C8E" w:rsidRPr="00F224BC" w:rsidTr="00550C8E">
        <w:trPr>
          <w:trHeight w:val="300"/>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single" w:sz="8"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целевой</w:t>
            </w:r>
          </w:p>
        </w:tc>
        <w:tc>
          <w:tcPr>
            <w:tcW w:w="989"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71,27</w:t>
            </w:r>
          </w:p>
        </w:tc>
        <w:tc>
          <w:tcPr>
            <w:tcW w:w="35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74,6</w:t>
            </w:r>
          </w:p>
        </w:tc>
        <w:tc>
          <w:tcPr>
            <w:tcW w:w="492" w:type="pct"/>
            <w:tcBorders>
              <w:top w:val="nil"/>
              <w:left w:val="nil"/>
              <w:bottom w:val="single" w:sz="8" w:space="0" w:color="auto"/>
              <w:right w:val="single" w:sz="8" w:space="0" w:color="auto"/>
            </w:tcBorders>
            <w:shd w:val="clear" w:color="auto" w:fill="auto"/>
            <w:vAlign w:val="bottom"/>
          </w:tcPr>
          <w:p w:rsidR="00550C8E" w:rsidRPr="00F224BC" w:rsidRDefault="00550C8E" w:rsidP="0044706B">
            <w:pPr>
              <w:widowControl/>
              <w:jc w:val="center"/>
              <w:rPr>
                <w:rFonts w:ascii="Cambria" w:eastAsia="Times New Roman" w:hAnsi="Cambria"/>
                <w:bCs/>
                <w:color w:val="auto"/>
              </w:rPr>
            </w:pPr>
            <w:r w:rsidRPr="00F224BC">
              <w:rPr>
                <w:rFonts w:ascii="Cambria" w:eastAsia="Times New Roman" w:hAnsi="Cambria"/>
                <w:bCs/>
                <w:color w:val="auto"/>
                <w:sz w:val="22"/>
                <w:szCs w:val="22"/>
              </w:rPr>
              <w:t>75,</w:t>
            </w:r>
            <w:r w:rsidR="0044706B" w:rsidRPr="00F224BC">
              <w:rPr>
                <w:rFonts w:ascii="Cambria" w:eastAsia="Times New Roman" w:hAnsi="Cambria"/>
                <w:bCs/>
                <w:color w:val="auto"/>
                <w:sz w:val="22"/>
                <w:szCs w:val="22"/>
              </w:rPr>
              <w:t>7</w:t>
            </w:r>
            <w:r w:rsidRPr="00F224BC">
              <w:rPr>
                <w:rFonts w:ascii="Cambria" w:eastAsia="Times New Roman" w:hAnsi="Cambria"/>
                <w:bCs/>
                <w:color w:val="auto"/>
                <w:sz w:val="22"/>
                <w:szCs w:val="22"/>
              </w:rPr>
              <w:t>2</w:t>
            </w:r>
          </w:p>
        </w:tc>
        <w:tc>
          <w:tcPr>
            <w:tcW w:w="628"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bCs/>
                <w:color w:val="auto"/>
              </w:rPr>
            </w:pPr>
            <w:r w:rsidRPr="00F224BC">
              <w:rPr>
                <w:rFonts w:ascii="Cambria" w:eastAsia="Times New Roman" w:hAnsi="Cambria"/>
                <w:bCs/>
                <w:color w:val="auto"/>
                <w:sz w:val="22"/>
                <w:szCs w:val="22"/>
              </w:rPr>
              <w:t>78,02</w:t>
            </w:r>
          </w:p>
        </w:tc>
      </w:tr>
      <w:tr w:rsidR="00550C8E" w:rsidRPr="00F224BC" w:rsidTr="00550C8E">
        <w:trPr>
          <w:trHeight w:val="476"/>
        </w:trPr>
        <w:tc>
          <w:tcPr>
            <w:tcW w:w="2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5</w:t>
            </w:r>
          </w:p>
        </w:tc>
        <w:tc>
          <w:tcPr>
            <w:tcW w:w="1170" w:type="pct"/>
            <w:vMerge w:val="restart"/>
            <w:tcBorders>
              <w:top w:val="nil"/>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Объем отгруженных товаров собственного производства, выполненных работ и услуг собственными силами предприятий по всем видам экономической деятельности</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млн. руб.</w:t>
            </w: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консерват.</w:t>
            </w:r>
          </w:p>
        </w:tc>
        <w:tc>
          <w:tcPr>
            <w:tcW w:w="989" w:type="pct"/>
            <w:tcBorders>
              <w:top w:val="nil"/>
              <w:left w:val="nil"/>
              <w:bottom w:val="dotted" w:sz="4" w:space="0" w:color="auto"/>
              <w:right w:val="single" w:sz="8" w:space="0" w:color="auto"/>
            </w:tcBorders>
            <w:shd w:val="clear" w:color="auto" w:fill="auto"/>
            <w:vAlign w:val="center"/>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944,1</w:t>
            </w:r>
          </w:p>
        </w:tc>
        <w:tc>
          <w:tcPr>
            <w:tcW w:w="350" w:type="pct"/>
            <w:tcBorders>
              <w:top w:val="nil"/>
              <w:left w:val="nil"/>
              <w:bottom w:val="dotted" w:sz="4" w:space="0" w:color="auto"/>
              <w:right w:val="single" w:sz="8" w:space="0" w:color="auto"/>
            </w:tcBorders>
            <w:shd w:val="clear" w:color="auto" w:fill="auto"/>
            <w:vAlign w:val="center"/>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1060,5</w:t>
            </w:r>
          </w:p>
        </w:tc>
        <w:tc>
          <w:tcPr>
            <w:tcW w:w="492" w:type="pct"/>
            <w:tcBorders>
              <w:top w:val="nil"/>
              <w:left w:val="nil"/>
              <w:bottom w:val="dotted" w:sz="4" w:space="0" w:color="auto"/>
              <w:right w:val="single" w:sz="8" w:space="0" w:color="auto"/>
            </w:tcBorders>
            <w:shd w:val="clear" w:color="auto" w:fill="auto"/>
            <w:vAlign w:val="center"/>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1061,8</w:t>
            </w:r>
          </w:p>
        </w:tc>
        <w:tc>
          <w:tcPr>
            <w:tcW w:w="628" w:type="pct"/>
            <w:tcBorders>
              <w:top w:val="nil"/>
              <w:left w:val="nil"/>
              <w:bottom w:val="dotted" w:sz="4" w:space="0" w:color="auto"/>
              <w:right w:val="single" w:sz="8" w:space="0" w:color="auto"/>
            </w:tcBorders>
            <w:shd w:val="clear" w:color="auto" w:fill="auto"/>
            <w:vAlign w:val="center"/>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1062,4</w:t>
            </w:r>
          </w:p>
        </w:tc>
      </w:tr>
      <w:tr w:rsidR="00550C8E" w:rsidRPr="00F224BC" w:rsidTr="00550C8E">
        <w:trPr>
          <w:trHeight w:val="512"/>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базовый</w:t>
            </w:r>
          </w:p>
        </w:tc>
        <w:tc>
          <w:tcPr>
            <w:tcW w:w="989" w:type="pct"/>
            <w:tcBorders>
              <w:top w:val="nil"/>
              <w:left w:val="nil"/>
              <w:bottom w:val="dotted" w:sz="4" w:space="0" w:color="auto"/>
              <w:right w:val="single" w:sz="8" w:space="0" w:color="auto"/>
            </w:tcBorders>
            <w:shd w:val="clear" w:color="auto" w:fill="auto"/>
            <w:vAlign w:val="center"/>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944,1</w:t>
            </w:r>
          </w:p>
        </w:tc>
        <w:tc>
          <w:tcPr>
            <w:tcW w:w="350" w:type="pct"/>
            <w:tcBorders>
              <w:top w:val="nil"/>
              <w:left w:val="nil"/>
              <w:bottom w:val="dotted" w:sz="4" w:space="0" w:color="auto"/>
              <w:right w:val="single" w:sz="8" w:space="0" w:color="auto"/>
            </w:tcBorders>
            <w:shd w:val="clear" w:color="auto" w:fill="auto"/>
            <w:vAlign w:val="center"/>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1075,9</w:t>
            </w:r>
          </w:p>
        </w:tc>
        <w:tc>
          <w:tcPr>
            <w:tcW w:w="492" w:type="pct"/>
            <w:tcBorders>
              <w:top w:val="nil"/>
              <w:left w:val="nil"/>
              <w:bottom w:val="dotted" w:sz="4" w:space="0" w:color="auto"/>
              <w:right w:val="single" w:sz="8" w:space="0" w:color="auto"/>
            </w:tcBorders>
            <w:shd w:val="clear" w:color="auto" w:fill="auto"/>
            <w:vAlign w:val="center"/>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1076,2</w:t>
            </w:r>
          </w:p>
        </w:tc>
        <w:tc>
          <w:tcPr>
            <w:tcW w:w="628" w:type="pct"/>
            <w:tcBorders>
              <w:top w:val="nil"/>
              <w:left w:val="nil"/>
              <w:bottom w:val="dotted" w:sz="4" w:space="0" w:color="auto"/>
              <w:right w:val="single" w:sz="8" w:space="0" w:color="auto"/>
            </w:tcBorders>
            <w:shd w:val="clear" w:color="auto" w:fill="auto"/>
            <w:vAlign w:val="center"/>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1076,9</w:t>
            </w:r>
          </w:p>
        </w:tc>
      </w:tr>
      <w:tr w:rsidR="00550C8E" w:rsidRPr="00F224BC" w:rsidTr="00550C8E">
        <w:trPr>
          <w:trHeight w:val="525"/>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single" w:sz="8"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целевой</w:t>
            </w:r>
          </w:p>
        </w:tc>
        <w:tc>
          <w:tcPr>
            <w:tcW w:w="989" w:type="pct"/>
            <w:tcBorders>
              <w:top w:val="nil"/>
              <w:left w:val="nil"/>
              <w:bottom w:val="single" w:sz="8" w:space="0" w:color="auto"/>
              <w:right w:val="single" w:sz="8" w:space="0" w:color="auto"/>
            </w:tcBorders>
            <w:shd w:val="clear" w:color="auto" w:fill="auto"/>
            <w:vAlign w:val="center"/>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944,1</w:t>
            </w:r>
          </w:p>
        </w:tc>
        <w:tc>
          <w:tcPr>
            <w:tcW w:w="350" w:type="pct"/>
            <w:tcBorders>
              <w:top w:val="nil"/>
              <w:left w:val="nil"/>
              <w:bottom w:val="single" w:sz="8" w:space="0" w:color="auto"/>
              <w:right w:val="single" w:sz="8" w:space="0" w:color="auto"/>
            </w:tcBorders>
            <w:shd w:val="clear" w:color="auto" w:fill="auto"/>
            <w:vAlign w:val="center"/>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1077,6</w:t>
            </w:r>
          </w:p>
        </w:tc>
        <w:tc>
          <w:tcPr>
            <w:tcW w:w="492" w:type="pct"/>
            <w:tcBorders>
              <w:top w:val="nil"/>
              <w:left w:val="nil"/>
              <w:bottom w:val="single" w:sz="8" w:space="0" w:color="auto"/>
              <w:right w:val="single" w:sz="8" w:space="0" w:color="auto"/>
            </w:tcBorders>
            <w:shd w:val="clear" w:color="auto" w:fill="auto"/>
            <w:vAlign w:val="center"/>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1077,9</w:t>
            </w:r>
          </w:p>
        </w:tc>
        <w:tc>
          <w:tcPr>
            <w:tcW w:w="628" w:type="pct"/>
            <w:tcBorders>
              <w:top w:val="nil"/>
              <w:left w:val="nil"/>
              <w:bottom w:val="single" w:sz="8" w:space="0" w:color="auto"/>
              <w:right w:val="single" w:sz="8" w:space="0" w:color="auto"/>
            </w:tcBorders>
            <w:shd w:val="clear" w:color="auto" w:fill="auto"/>
            <w:vAlign w:val="center"/>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1078,6</w:t>
            </w:r>
          </w:p>
        </w:tc>
      </w:tr>
      <w:tr w:rsidR="00550C8E" w:rsidRPr="00F224BC" w:rsidTr="00550C8E">
        <w:trPr>
          <w:trHeight w:val="375"/>
        </w:trPr>
        <w:tc>
          <w:tcPr>
            <w:tcW w:w="21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6</w:t>
            </w:r>
          </w:p>
        </w:tc>
        <w:tc>
          <w:tcPr>
            <w:tcW w:w="1170" w:type="pct"/>
            <w:vMerge w:val="restart"/>
            <w:tcBorders>
              <w:top w:val="nil"/>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 xml:space="preserve">Средняя номинальная начисленная заработная плата работников крупных и средних предприятий  </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 руб.</w:t>
            </w: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консерват.</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20762,3</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22576,5</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23260,6</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26195,2</w:t>
            </w:r>
          </w:p>
        </w:tc>
      </w:tr>
      <w:tr w:rsidR="00550C8E" w:rsidRPr="00F224BC" w:rsidTr="00550C8E">
        <w:trPr>
          <w:trHeight w:val="285"/>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базовый</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20762,3</w:t>
            </w:r>
          </w:p>
        </w:tc>
        <w:tc>
          <w:tcPr>
            <w:tcW w:w="350" w:type="pct"/>
            <w:tcBorders>
              <w:top w:val="nil"/>
              <w:left w:val="nil"/>
              <w:bottom w:val="dotted" w:sz="4" w:space="0" w:color="auto"/>
              <w:right w:val="single" w:sz="8" w:space="0" w:color="auto"/>
            </w:tcBorders>
            <w:shd w:val="clear" w:color="auto" w:fill="auto"/>
          </w:tcPr>
          <w:p w:rsidR="00550C8E" w:rsidRPr="00F224BC" w:rsidRDefault="00550C8E" w:rsidP="00550C8E">
            <w:pPr>
              <w:widowControl/>
              <w:jc w:val="center"/>
              <w:rPr>
                <w:rFonts w:asciiTheme="minorHAnsi" w:hAnsiTheme="minorHAnsi"/>
              </w:rPr>
            </w:pPr>
            <w:r w:rsidRPr="00F224BC">
              <w:rPr>
                <w:rFonts w:asciiTheme="minorHAnsi" w:hAnsiTheme="minorHAnsi"/>
              </w:rPr>
              <w:t>23024,6</w:t>
            </w:r>
          </w:p>
        </w:tc>
        <w:tc>
          <w:tcPr>
            <w:tcW w:w="492" w:type="pct"/>
            <w:tcBorders>
              <w:top w:val="nil"/>
              <w:left w:val="nil"/>
              <w:bottom w:val="dotted" w:sz="4" w:space="0" w:color="auto"/>
              <w:right w:val="single" w:sz="8" w:space="0" w:color="auto"/>
            </w:tcBorders>
            <w:shd w:val="clear" w:color="auto" w:fill="auto"/>
          </w:tcPr>
          <w:p w:rsidR="00550C8E" w:rsidRPr="00F224BC" w:rsidRDefault="00550C8E" w:rsidP="00550C8E">
            <w:pPr>
              <w:widowControl/>
              <w:jc w:val="center"/>
              <w:rPr>
                <w:rFonts w:asciiTheme="minorHAnsi" w:hAnsiTheme="minorHAnsi"/>
              </w:rPr>
            </w:pPr>
            <w:r w:rsidRPr="00F224BC">
              <w:rPr>
                <w:rFonts w:asciiTheme="minorHAnsi" w:hAnsiTheme="minorHAnsi"/>
              </w:rPr>
              <w:t>25159,6</w:t>
            </w:r>
          </w:p>
        </w:tc>
        <w:tc>
          <w:tcPr>
            <w:tcW w:w="628" w:type="pct"/>
            <w:tcBorders>
              <w:top w:val="nil"/>
              <w:left w:val="nil"/>
              <w:bottom w:val="dotted" w:sz="4" w:space="0" w:color="auto"/>
              <w:right w:val="single" w:sz="8" w:space="0" w:color="auto"/>
            </w:tcBorders>
            <w:shd w:val="clear" w:color="auto" w:fill="auto"/>
          </w:tcPr>
          <w:p w:rsidR="00550C8E" w:rsidRPr="00F224BC" w:rsidRDefault="00550C8E" w:rsidP="00550C8E">
            <w:pPr>
              <w:widowControl/>
              <w:jc w:val="center"/>
              <w:rPr>
                <w:rFonts w:asciiTheme="minorHAnsi" w:hAnsiTheme="minorHAnsi"/>
              </w:rPr>
            </w:pPr>
            <w:r w:rsidRPr="00F224BC">
              <w:rPr>
                <w:rFonts w:asciiTheme="minorHAnsi" w:hAnsiTheme="minorHAnsi"/>
              </w:rPr>
              <w:t>30041,9</w:t>
            </w:r>
          </w:p>
        </w:tc>
      </w:tr>
      <w:tr w:rsidR="00550C8E" w:rsidRPr="00F224BC" w:rsidTr="00550C8E">
        <w:trPr>
          <w:trHeight w:val="300"/>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single" w:sz="8"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целевой</w:t>
            </w:r>
          </w:p>
        </w:tc>
        <w:tc>
          <w:tcPr>
            <w:tcW w:w="989"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20762,3</w:t>
            </w:r>
          </w:p>
        </w:tc>
        <w:tc>
          <w:tcPr>
            <w:tcW w:w="35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23715,1</w:t>
            </w:r>
          </w:p>
        </w:tc>
        <w:tc>
          <w:tcPr>
            <w:tcW w:w="492"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26165,7</w:t>
            </w:r>
          </w:p>
        </w:tc>
        <w:tc>
          <w:tcPr>
            <w:tcW w:w="628"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31243,3</w:t>
            </w:r>
          </w:p>
        </w:tc>
      </w:tr>
      <w:tr w:rsidR="00550C8E" w:rsidRPr="00F224BC" w:rsidTr="00550C8E">
        <w:trPr>
          <w:trHeight w:val="285"/>
        </w:trPr>
        <w:tc>
          <w:tcPr>
            <w:tcW w:w="2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7</w:t>
            </w:r>
          </w:p>
        </w:tc>
        <w:tc>
          <w:tcPr>
            <w:tcW w:w="1170" w:type="pct"/>
            <w:vMerge w:val="restart"/>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Уровень безработицы</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w:t>
            </w: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консерват.</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0,8</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0,9</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0,8</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0,5</w:t>
            </w:r>
          </w:p>
        </w:tc>
      </w:tr>
      <w:tr w:rsidR="00550C8E" w:rsidRPr="00F224BC" w:rsidTr="00550C8E">
        <w:trPr>
          <w:trHeight w:val="285"/>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базовый</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0,8</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0,9</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0,7</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0,5</w:t>
            </w:r>
          </w:p>
        </w:tc>
      </w:tr>
      <w:tr w:rsidR="00550C8E" w:rsidRPr="00F224BC" w:rsidTr="00550C8E">
        <w:trPr>
          <w:trHeight w:val="300"/>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single" w:sz="8"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целевой</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0,8</w:t>
            </w:r>
          </w:p>
        </w:tc>
        <w:tc>
          <w:tcPr>
            <w:tcW w:w="35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0,9</w:t>
            </w:r>
          </w:p>
        </w:tc>
        <w:tc>
          <w:tcPr>
            <w:tcW w:w="492"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0,6</w:t>
            </w:r>
          </w:p>
        </w:tc>
        <w:tc>
          <w:tcPr>
            <w:tcW w:w="628" w:type="pct"/>
            <w:tcBorders>
              <w:top w:val="nil"/>
              <w:left w:val="nil"/>
              <w:bottom w:val="single" w:sz="8" w:space="0" w:color="auto"/>
              <w:right w:val="single" w:sz="8" w:space="0" w:color="auto"/>
            </w:tcBorders>
            <w:shd w:val="clear" w:color="auto" w:fill="auto"/>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0,3</w:t>
            </w:r>
          </w:p>
        </w:tc>
      </w:tr>
      <w:tr w:rsidR="00550C8E" w:rsidRPr="00F224BC" w:rsidTr="00550C8E">
        <w:trPr>
          <w:trHeight w:val="390"/>
        </w:trPr>
        <w:tc>
          <w:tcPr>
            <w:tcW w:w="21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8</w:t>
            </w:r>
          </w:p>
        </w:tc>
        <w:tc>
          <w:tcPr>
            <w:tcW w:w="1170" w:type="pct"/>
            <w:vMerge w:val="restart"/>
            <w:tcBorders>
              <w:top w:val="nil"/>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Площадь жилых помещений, приходящаяся в среднем на 1 жителя (на конец года)</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кв. м</w:t>
            </w: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консерват.</w:t>
            </w:r>
          </w:p>
        </w:tc>
        <w:tc>
          <w:tcPr>
            <w:tcW w:w="989" w:type="pct"/>
            <w:tcBorders>
              <w:top w:val="single" w:sz="8" w:space="0" w:color="auto"/>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24,9</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25,0</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25,2</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25,7</w:t>
            </w:r>
          </w:p>
        </w:tc>
      </w:tr>
      <w:tr w:rsidR="00550C8E" w:rsidRPr="00F224BC" w:rsidTr="00550C8E">
        <w:trPr>
          <w:trHeight w:val="285"/>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базовый</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24,9</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25,0</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25,3</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25,9</w:t>
            </w:r>
          </w:p>
        </w:tc>
      </w:tr>
      <w:tr w:rsidR="00550C8E" w:rsidRPr="00F224BC" w:rsidTr="00550C8E">
        <w:trPr>
          <w:trHeight w:val="300"/>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single" w:sz="8"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целевой</w:t>
            </w:r>
          </w:p>
        </w:tc>
        <w:tc>
          <w:tcPr>
            <w:tcW w:w="989"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24,9</w:t>
            </w:r>
          </w:p>
        </w:tc>
        <w:tc>
          <w:tcPr>
            <w:tcW w:w="35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25,0</w:t>
            </w:r>
          </w:p>
        </w:tc>
        <w:tc>
          <w:tcPr>
            <w:tcW w:w="492"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25,4</w:t>
            </w:r>
          </w:p>
        </w:tc>
        <w:tc>
          <w:tcPr>
            <w:tcW w:w="628"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26,1</w:t>
            </w:r>
          </w:p>
        </w:tc>
      </w:tr>
      <w:tr w:rsidR="00550C8E" w:rsidRPr="00F224BC" w:rsidTr="00550C8E">
        <w:trPr>
          <w:trHeight w:val="525"/>
        </w:trPr>
        <w:tc>
          <w:tcPr>
            <w:tcW w:w="219" w:type="pct"/>
            <w:tcBorders>
              <w:top w:val="single" w:sz="8" w:space="0" w:color="auto"/>
              <w:left w:val="single" w:sz="8" w:space="0" w:color="auto"/>
              <w:bottom w:val="single" w:sz="8" w:space="0" w:color="000000"/>
              <w:right w:val="single" w:sz="8" w:space="0" w:color="auto"/>
            </w:tcBorders>
            <w:shd w:val="clear" w:color="auto" w:fill="auto"/>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9</w:t>
            </w:r>
          </w:p>
        </w:tc>
        <w:tc>
          <w:tcPr>
            <w:tcW w:w="117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Целевые показатели развития промышленного сектора</w:t>
            </w:r>
          </w:p>
        </w:tc>
        <w:tc>
          <w:tcPr>
            <w:tcW w:w="503"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p>
        </w:tc>
        <w:tc>
          <w:tcPr>
            <w:tcW w:w="649"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p>
        </w:tc>
        <w:tc>
          <w:tcPr>
            <w:tcW w:w="989"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p>
        </w:tc>
        <w:tc>
          <w:tcPr>
            <w:tcW w:w="35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p>
        </w:tc>
        <w:tc>
          <w:tcPr>
            <w:tcW w:w="492"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p>
        </w:tc>
        <w:tc>
          <w:tcPr>
            <w:tcW w:w="628"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p>
        </w:tc>
      </w:tr>
      <w:tr w:rsidR="00550C8E" w:rsidRPr="00F224BC" w:rsidTr="00550C8E">
        <w:trPr>
          <w:trHeight w:val="450"/>
        </w:trPr>
        <w:tc>
          <w:tcPr>
            <w:tcW w:w="21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9.1</w:t>
            </w:r>
          </w:p>
        </w:tc>
        <w:tc>
          <w:tcPr>
            <w:tcW w:w="1170" w:type="pct"/>
            <w:vMerge w:val="restart"/>
            <w:tcBorders>
              <w:top w:val="nil"/>
              <w:left w:val="single" w:sz="8" w:space="0" w:color="auto"/>
              <w:bottom w:val="single" w:sz="8" w:space="0" w:color="000000"/>
              <w:right w:val="single" w:sz="8" w:space="0" w:color="auto"/>
            </w:tcBorders>
            <w:shd w:val="clear" w:color="auto" w:fill="auto"/>
          </w:tcPr>
          <w:p w:rsidR="00550C8E" w:rsidRPr="00F224BC" w:rsidRDefault="00550C8E" w:rsidP="00550C8E">
            <w:pPr>
              <w:widowControl/>
              <w:rPr>
                <w:rFonts w:ascii="Cambria" w:eastAsia="Times New Roman" w:hAnsi="Cambria"/>
              </w:rPr>
            </w:pPr>
            <w:r w:rsidRPr="00F224BC">
              <w:rPr>
                <w:rFonts w:ascii="Cambria" w:eastAsia="Times New Roman" w:hAnsi="Cambria"/>
                <w:sz w:val="22"/>
                <w:szCs w:val="22"/>
              </w:rPr>
              <w:t>Объем отгруженных товаров, выполненных работ и услуг собственными силами предприятий обрабатывающих производств</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млн. руб.</w:t>
            </w: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консерват.</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765,2</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854,7</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857,3</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862,4</w:t>
            </w:r>
          </w:p>
        </w:tc>
      </w:tr>
      <w:tr w:rsidR="00550C8E" w:rsidRPr="00F224BC" w:rsidTr="00550C8E">
        <w:trPr>
          <w:trHeight w:val="285"/>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tcPr>
          <w:p w:rsidR="00550C8E" w:rsidRPr="00F224BC" w:rsidRDefault="00550C8E" w:rsidP="00550C8E">
            <w:pPr>
              <w:widowControl/>
              <w:rPr>
                <w:rFonts w:ascii="Cambria" w:eastAsia="Times New Roman" w:hAnsi="Cambria"/>
              </w:rPr>
            </w:pP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базовый</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765,2</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869,2</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873,9</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883,4</w:t>
            </w:r>
          </w:p>
        </w:tc>
      </w:tr>
      <w:tr w:rsidR="00550C8E" w:rsidRPr="00F224BC" w:rsidTr="00550C8E">
        <w:trPr>
          <w:trHeight w:val="300"/>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tcPr>
          <w:p w:rsidR="00550C8E" w:rsidRPr="00F224BC" w:rsidRDefault="00550C8E" w:rsidP="00550C8E">
            <w:pPr>
              <w:widowControl/>
              <w:rPr>
                <w:rFonts w:ascii="Cambria" w:eastAsia="Times New Roman" w:hAnsi="Cambria"/>
              </w:rPr>
            </w:pPr>
          </w:p>
        </w:tc>
        <w:tc>
          <w:tcPr>
            <w:tcW w:w="649" w:type="pct"/>
            <w:tcBorders>
              <w:top w:val="nil"/>
              <w:left w:val="nil"/>
              <w:bottom w:val="single" w:sz="8"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целевой</w:t>
            </w:r>
          </w:p>
        </w:tc>
        <w:tc>
          <w:tcPr>
            <w:tcW w:w="989"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765,2</w:t>
            </w:r>
          </w:p>
        </w:tc>
        <w:tc>
          <w:tcPr>
            <w:tcW w:w="35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870,7</w:t>
            </w:r>
          </w:p>
        </w:tc>
        <w:tc>
          <w:tcPr>
            <w:tcW w:w="492"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875,0</w:t>
            </w:r>
          </w:p>
        </w:tc>
        <w:tc>
          <w:tcPr>
            <w:tcW w:w="628"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883,4</w:t>
            </w:r>
          </w:p>
        </w:tc>
      </w:tr>
      <w:tr w:rsidR="00550C8E" w:rsidRPr="00F224BC" w:rsidTr="00550C8E">
        <w:trPr>
          <w:trHeight w:val="525"/>
        </w:trPr>
        <w:tc>
          <w:tcPr>
            <w:tcW w:w="219" w:type="pct"/>
            <w:tcBorders>
              <w:top w:val="single" w:sz="8" w:space="0" w:color="auto"/>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 9</w:t>
            </w:r>
          </w:p>
        </w:tc>
        <w:tc>
          <w:tcPr>
            <w:tcW w:w="1170" w:type="pct"/>
            <w:tcBorders>
              <w:top w:val="nil"/>
              <w:left w:val="nil"/>
              <w:bottom w:val="single" w:sz="8" w:space="0" w:color="auto"/>
              <w:right w:val="single" w:sz="8" w:space="0" w:color="auto"/>
            </w:tcBorders>
            <w:shd w:val="clear" w:color="auto" w:fill="auto"/>
            <w:vAlign w:val="bottom"/>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Целевые показатели развития АПК:</w:t>
            </w:r>
          </w:p>
        </w:tc>
        <w:tc>
          <w:tcPr>
            <w:tcW w:w="503" w:type="pct"/>
            <w:tcBorders>
              <w:top w:val="nil"/>
              <w:left w:val="nil"/>
              <w:bottom w:val="single" w:sz="8" w:space="0" w:color="auto"/>
              <w:right w:val="single" w:sz="8" w:space="0" w:color="auto"/>
            </w:tcBorders>
            <w:shd w:val="clear" w:color="auto" w:fill="auto"/>
            <w:vAlign w:val="bottom"/>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 </w:t>
            </w:r>
          </w:p>
        </w:tc>
        <w:tc>
          <w:tcPr>
            <w:tcW w:w="649" w:type="pct"/>
            <w:tcBorders>
              <w:top w:val="nil"/>
              <w:left w:val="nil"/>
              <w:bottom w:val="single" w:sz="8" w:space="0" w:color="auto"/>
              <w:right w:val="single" w:sz="8" w:space="0" w:color="auto"/>
            </w:tcBorders>
            <w:shd w:val="clear" w:color="auto" w:fill="auto"/>
            <w:vAlign w:val="bottom"/>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 </w:t>
            </w:r>
          </w:p>
        </w:tc>
        <w:tc>
          <w:tcPr>
            <w:tcW w:w="989"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p>
        </w:tc>
        <w:tc>
          <w:tcPr>
            <w:tcW w:w="35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p>
        </w:tc>
        <w:tc>
          <w:tcPr>
            <w:tcW w:w="492"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p>
        </w:tc>
        <w:tc>
          <w:tcPr>
            <w:tcW w:w="628"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p>
        </w:tc>
      </w:tr>
      <w:tr w:rsidR="00550C8E" w:rsidRPr="00F224BC" w:rsidTr="00550C8E">
        <w:trPr>
          <w:trHeight w:val="450"/>
        </w:trPr>
        <w:tc>
          <w:tcPr>
            <w:tcW w:w="21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9.1</w:t>
            </w:r>
          </w:p>
        </w:tc>
        <w:tc>
          <w:tcPr>
            <w:tcW w:w="1170" w:type="pct"/>
            <w:vMerge w:val="restart"/>
            <w:tcBorders>
              <w:top w:val="nil"/>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Валовый сбор зерновых культур (в весе после доработки) в хозяйствах всех категории</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тыс.тонн</w:t>
            </w: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консерват.</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48,53</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40,1</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42,6</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47,9</w:t>
            </w:r>
          </w:p>
        </w:tc>
      </w:tr>
      <w:tr w:rsidR="00550C8E" w:rsidRPr="00F224BC" w:rsidTr="00550C8E">
        <w:trPr>
          <w:trHeight w:val="285"/>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базовый</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48,53</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40,4</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42,9</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48,3</w:t>
            </w:r>
          </w:p>
        </w:tc>
      </w:tr>
      <w:tr w:rsidR="00550C8E" w:rsidRPr="00F224BC" w:rsidTr="00550C8E">
        <w:trPr>
          <w:trHeight w:val="300"/>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single" w:sz="8"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целевой</w:t>
            </w:r>
          </w:p>
        </w:tc>
        <w:tc>
          <w:tcPr>
            <w:tcW w:w="989"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48,53</w:t>
            </w:r>
          </w:p>
        </w:tc>
        <w:tc>
          <w:tcPr>
            <w:tcW w:w="35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40,6</w:t>
            </w:r>
          </w:p>
        </w:tc>
        <w:tc>
          <w:tcPr>
            <w:tcW w:w="492"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43,1</w:t>
            </w:r>
          </w:p>
        </w:tc>
        <w:tc>
          <w:tcPr>
            <w:tcW w:w="628"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48,5</w:t>
            </w:r>
          </w:p>
        </w:tc>
      </w:tr>
      <w:tr w:rsidR="00550C8E" w:rsidRPr="00F224BC" w:rsidTr="00550C8E">
        <w:trPr>
          <w:trHeight w:val="285"/>
        </w:trPr>
        <w:tc>
          <w:tcPr>
            <w:tcW w:w="21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9.2</w:t>
            </w:r>
          </w:p>
        </w:tc>
        <w:tc>
          <w:tcPr>
            <w:tcW w:w="1170" w:type="pct"/>
            <w:vMerge w:val="restart"/>
            <w:tcBorders>
              <w:top w:val="nil"/>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Валовой сбор картофеля</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тыс.тонн</w:t>
            </w: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консерват.</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68,2</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65,1</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65,3</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65,7</w:t>
            </w:r>
          </w:p>
        </w:tc>
      </w:tr>
      <w:tr w:rsidR="00550C8E" w:rsidRPr="00F224BC" w:rsidTr="00550C8E">
        <w:trPr>
          <w:trHeight w:val="285"/>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базовый</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68,2</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65,4</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65,8</w:t>
            </w:r>
          </w:p>
        </w:tc>
        <w:tc>
          <w:tcPr>
            <w:tcW w:w="628"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66,6</w:t>
            </w:r>
          </w:p>
        </w:tc>
      </w:tr>
      <w:tr w:rsidR="00550C8E" w:rsidRPr="00F224BC" w:rsidTr="00550C8E">
        <w:trPr>
          <w:trHeight w:val="300"/>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single" w:sz="8"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целевой</w:t>
            </w:r>
          </w:p>
        </w:tc>
        <w:tc>
          <w:tcPr>
            <w:tcW w:w="989"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68,2</w:t>
            </w:r>
          </w:p>
        </w:tc>
        <w:tc>
          <w:tcPr>
            <w:tcW w:w="35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65,5</w:t>
            </w:r>
          </w:p>
        </w:tc>
        <w:tc>
          <w:tcPr>
            <w:tcW w:w="492"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66,1</w:t>
            </w:r>
          </w:p>
        </w:tc>
        <w:tc>
          <w:tcPr>
            <w:tcW w:w="628"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67,3</w:t>
            </w:r>
          </w:p>
        </w:tc>
      </w:tr>
      <w:tr w:rsidR="00550C8E" w:rsidRPr="00F224BC" w:rsidTr="00550C8E">
        <w:trPr>
          <w:trHeight w:val="345"/>
        </w:trPr>
        <w:tc>
          <w:tcPr>
            <w:tcW w:w="21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b/>
                <w:bCs/>
              </w:rPr>
            </w:pPr>
            <w:r w:rsidRPr="00F224BC">
              <w:rPr>
                <w:rFonts w:ascii="Cambria" w:eastAsia="Times New Roman" w:hAnsi="Cambria"/>
                <w:b/>
                <w:bCs/>
                <w:sz w:val="22"/>
                <w:szCs w:val="22"/>
              </w:rPr>
              <w:t>9.34</w:t>
            </w:r>
          </w:p>
        </w:tc>
        <w:tc>
          <w:tcPr>
            <w:tcW w:w="1170" w:type="pct"/>
            <w:vMerge w:val="restart"/>
            <w:tcBorders>
              <w:top w:val="nil"/>
              <w:left w:val="single" w:sz="8" w:space="0" w:color="auto"/>
              <w:bottom w:val="single" w:sz="8" w:space="0" w:color="000000"/>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 xml:space="preserve">Средний годовой удой молока </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тыс.тонн</w:t>
            </w: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консерват.</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5,4</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5,2</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5,3</w:t>
            </w:r>
          </w:p>
        </w:tc>
        <w:tc>
          <w:tcPr>
            <w:tcW w:w="628" w:type="pct"/>
            <w:tcBorders>
              <w:top w:val="nil"/>
              <w:left w:val="nil"/>
              <w:bottom w:val="dotted" w:sz="4" w:space="0" w:color="auto"/>
              <w:right w:val="single" w:sz="8" w:space="0" w:color="auto"/>
            </w:tcBorders>
            <w:shd w:val="clear" w:color="auto" w:fill="auto"/>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5,3</w:t>
            </w:r>
          </w:p>
        </w:tc>
      </w:tr>
      <w:tr w:rsidR="00550C8E" w:rsidRPr="00F224BC" w:rsidTr="00550C8E">
        <w:trPr>
          <w:trHeight w:val="285"/>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dotted" w:sz="4"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базовый</w:t>
            </w:r>
          </w:p>
        </w:tc>
        <w:tc>
          <w:tcPr>
            <w:tcW w:w="989"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5,4</w:t>
            </w:r>
          </w:p>
        </w:tc>
        <w:tc>
          <w:tcPr>
            <w:tcW w:w="350"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5,4</w:t>
            </w:r>
          </w:p>
        </w:tc>
        <w:tc>
          <w:tcPr>
            <w:tcW w:w="492" w:type="pct"/>
            <w:tcBorders>
              <w:top w:val="nil"/>
              <w:left w:val="nil"/>
              <w:bottom w:val="dotted" w:sz="4"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5,4</w:t>
            </w:r>
          </w:p>
        </w:tc>
        <w:tc>
          <w:tcPr>
            <w:tcW w:w="628" w:type="pct"/>
            <w:tcBorders>
              <w:top w:val="nil"/>
              <w:left w:val="nil"/>
              <w:bottom w:val="dotted" w:sz="4" w:space="0" w:color="auto"/>
              <w:right w:val="single" w:sz="8" w:space="0" w:color="auto"/>
            </w:tcBorders>
            <w:shd w:val="clear" w:color="auto" w:fill="auto"/>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5,4</w:t>
            </w:r>
          </w:p>
        </w:tc>
      </w:tr>
      <w:tr w:rsidR="00550C8E" w:rsidRPr="00F224BC" w:rsidTr="00550C8E">
        <w:trPr>
          <w:trHeight w:val="300"/>
        </w:trPr>
        <w:tc>
          <w:tcPr>
            <w:tcW w:w="21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b/>
                <w:bCs/>
              </w:rPr>
            </w:pPr>
          </w:p>
        </w:tc>
        <w:tc>
          <w:tcPr>
            <w:tcW w:w="1170"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503" w:type="pct"/>
            <w:vMerge/>
            <w:tcBorders>
              <w:top w:val="nil"/>
              <w:left w:val="single" w:sz="8" w:space="0" w:color="auto"/>
              <w:bottom w:val="single" w:sz="8" w:space="0" w:color="000000"/>
              <w:right w:val="single" w:sz="8" w:space="0" w:color="auto"/>
            </w:tcBorders>
            <w:shd w:val="clear" w:color="auto" w:fill="auto"/>
            <w:vAlign w:val="center"/>
            <w:hideMark/>
          </w:tcPr>
          <w:p w:rsidR="00550C8E" w:rsidRPr="00F224BC" w:rsidRDefault="00550C8E" w:rsidP="00550C8E">
            <w:pPr>
              <w:widowControl/>
              <w:rPr>
                <w:rFonts w:ascii="Cambria" w:eastAsia="Times New Roman" w:hAnsi="Cambria"/>
              </w:rPr>
            </w:pPr>
          </w:p>
        </w:tc>
        <w:tc>
          <w:tcPr>
            <w:tcW w:w="649" w:type="pct"/>
            <w:tcBorders>
              <w:top w:val="nil"/>
              <w:left w:val="nil"/>
              <w:bottom w:val="single" w:sz="8" w:space="0" w:color="auto"/>
              <w:right w:val="single" w:sz="8" w:space="0" w:color="auto"/>
            </w:tcBorders>
            <w:shd w:val="clear" w:color="auto" w:fill="auto"/>
            <w:hideMark/>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целевой</w:t>
            </w:r>
          </w:p>
        </w:tc>
        <w:tc>
          <w:tcPr>
            <w:tcW w:w="989"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5,4</w:t>
            </w:r>
          </w:p>
        </w:tc>
        <w:tc>
          <w:tcPr>
            <w:tcW w:w="350"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bCs/>
              </w:rPr>
            </w:pPr>
            <w:r w:rsidRPr="00F224BC">
              <w:rPr>
                <w:rFonts w:ascii="Cambria" w:eastAsia="Times New Roman" w:hAnsi="Cambria"/>
                <w:bCs/>
                <w:sz w:val="22"/>
                <w:szCs w:val="22"/>
              </w:rPr>
              <w:t>5,5</w:t>
            </w:r>
          </w:p>
        </w:tc>
        <w:tc>
          <w:tcPr>
            <w:tcW w:w="492" w:type="pct"/>
            <w:tcBorders>
              <w:top w:val="nil"/>
              <w:left w:val="nil"/>
              <w:bottom w:val="single" w:sz="8" w:space="0" w:color="auto"/>
              <w:right w:val="single" w:sz="8" w:space="0" w:color="auto"/>
            </w:tcBorders>
            <w:shd w:val="clear" w:color="auto" w:fill="auto"/>
            <w:vAlign w:val="bottom"/>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5,5</w:t>
            </w:r>
          </w:p>
        </w:tc>
        <w:tc>
          <w:tcPr>
            <w:tcW w:w="628" w:type="pct"/>
            <w:tcBorders>
              <w:top w:val="nil"/>
              <w:left w:val="nil"/>
              <w:bottom w:val="single" w:sz="8" w:space="0" w:color="auto"/>
              <w:right w:val="single" w:sz="8" w:space="0" w:color="auto"/>
            </w:tcBorders>
            <w:shd w:val="clear" w:color="auto" w:fill="auto"/>
          </w:tcPr>
          <w:p w:rsidR="00550C8E" w:rsidRPr="00F224BC" w:rsidRDefault="00550C8E" w:rsidP="00550C8E">
            <w:pPr>
              <w:widowControl/>
              <w:jc w:val="center"/>
              <w:rPr>
                <w:rFonts w:ascii="Cambria" w:eastAsia="Times New Roman" w:hAnsi="Cambria"/>
              </w:rPr>
            </w:pPr>
            <w:r w:rsidRPr="00F224BC">
              <w:rPr>
                <w:rFonts w:ascii="Cambria" w:eastAsia="Times New Roman" w:hAnsi="Cambria"/>
                <w:sz w:val="22"/>
                <w:szCs w:val="22"/>
              </w:rPr>
              <w:t>5,6</w:t>
            </w:r>
          </w:p>
        </w:tc>
      </w:tr>
    </w:tbl>
    <w:p w:rsidR="001859F0" w:rsidRPr="00F224BC" w:rsidRDefault="001859F0" w:rsidP="009D0F79">
      <w:pPr>
        <w:widowControl/>
        <w:rPr>
          <w:rFonts w:ascii="Cambria" w:eastAsia="Times New Roman" w:hAnsi="Cambria"/>
          <w:spacing w:val="-4"/>
        </w:rPr>
      </w:pPr>
    </w:p>
    <w:p w:rsidR="00E34E52" w:rsidRPr="00F224BC" w:rsidRDefault="00E34E52" w:rsidP="009D0F79">
      <w:pPr>
        <w:widowControl/>
        <w:rPr>
          <w:rFonts w:ascii="Cambria" w:eastAsia="Times New Roman" w:hAnsi="Cambria"/>
          <w:spacing w:val="-4"/>
        </w:rPr>
      </w:pPr>
    </w:p>
    <w:p w:rsidR="00E34E52" w:rsidRPr="00F224BC" w:rsidRDefault="00E34E52" w:rsidP="009D0F79">
      <w:pPr>
        <w:widowControl/>
        <w:rPr>
          <w:rFonts w:ascii="Cambria" w:eastAsia="Times New Roman" w:hAnsi="Cambria"/>
          <w:spacing w:val="-4"/>
        </w:rPr>
        <w:sectPr w:rsidR="00E34E52" w:rsidRPr="00F224BC" w:rsidSect="00C47EF6">
          <w:pgSz w:w="16840" w:h="11907" w:orient="landscape" w:code="9"/>
          <w:pgMar w:top="1701" w:right="1134" w:bottom="1134" w:left="1134" w:header="426" w:footer="119" w:gutter="0"/>
          <w:cols w:space="720"/>
          <w:titlePg/>
          <w:docGrid w:linePitch="326"/>
        </w:sectPr>
      </w:pPr>
    </w:p>
    <w:p w:rsidR="001859F0" w:rsidRPr="00F224BC" w:rsidRDefault="001859F0" w:rsidP="009D0F79">
      <w:pPr>
        <w:widowControl/>
        <w:tabs>
          <w:tab w:val="left" w:pos="14742"/>
        </w:tabs>
        <w:spacing w:before="120" w:after="120"/>
        <w:ind w:right="536"/>
        <w:jc w:val="both"/>
        <w:rPr>
          <w:rFonts w:ascii="Cambria" w:eastAsia="Times New Roman" w:hAnsi="Cambria"/>
          <w:color w:val="548DD4" w:themeColor="text2" w:themeTint="99"/>
          <w:szCs w:val="20"/>
        </w:rPr>
      </w:pPr>
      <w:r w:rsidRPr="00F224BC">
        <w:rPr>
          <w:rFonts w:ascii="Cambria" w:eastAsia="Times New Roman" w:hAnsi="Cambria"/>
          <w:color w:val="548DD4" w:themeColor="text2" w:themeTint="99"/>
          <w:szCs w:val="20"/>
        </w:rPr>
        <w:t xml:space="preserve">Таблица </w:t>
      </w:r>
      <w:r w:rsidR="00BE47A9" w:rsidRPr="00F224BC">
        <w:rPr>
          <w:rFonts w:ascii="Cambria" w:eastAsia="Times New Roman" w:hAnsi="Cambria"/>
          <w:color w:val="548DD4" w:themeColor="text2" w:themeTint="99"/>
          <w:szCs w:val="20"/>
        </w:rPr>
        <w:t>4</w:t>
      </w:r>
      <w:r w:rsidR="003B2DC2" w:rsidRPr="00F224BC">
        <w:rPr>
          <w:rFonts w:ascii="Cambria" w:eastAsia="Times New Roman" w:hAnsi="Cambria"/>
          <w:color w:val="548DD4" w:themeColor="text2" w:themeTint="99"/>
          <w:szCs w:val="20"/>
        </w:rPr>
        <w:t>8</w:t>
      </w:r>
      <w:r w:rsidR="00B910CA" w:rsidRPr="00F224BC">
        <w:rPr>
          <w:rFonts w:ascii="Cambria" w:eastAsia="Times New Roman" w:hAnsi="Cambria"/>
          <w:color w:val="548DD4" w:themeColor="text2" w:themeTint="99"/>
          <w:szCs w:val="20"/>
        </w:rPr>
        <w:t xml:space="preserve"> – </w:t>
      </w:r>
      <w:r w:rsidRPr="00F224BC">
        <w:rPr>
          <w:rFonts w:ascii="Cambria" w:eastAsia="Times New Roman" w:hAnsi="Cambria"/>
          <w:color w:val="548DD4" w:themeColor="text2" w:themeTint="99"/>
          <w:szCs w:val="20"/>
        </w:rPr>
        <w:t>Целевые индикаторы реализации Стратегии</w:t>
      </w:r>
    </w:p>
    <w:tbl>
      <w:tblPr>
        <w:tblW w:w="0" w:type="auto"/>
        <w:tblInd w:w="118" w:type="dxa"/>
        <w:tblLook w:val="04A0" w:firstRow="1" w:lastRow="0" w:firstColumn="1" w:lastColumn="0" w:noHBand="0" w:noVBand="1"/>
      </w:tblPr>
      <w:tblGrid>
        <w:gridCol w:w="495"/>
        <w:gridCol w:w="2587"/>
        <w:gridCol w:w="1780"/>
        <w:gridCol w:w="681"/>
        <w:gridCol w:w="672"/>
        <w:gridCol w:w="672"/>
        <w:gridCol w:w="672"/>
        <w:gridCol w:w="672"/>
        <w:gridCol w:w="672"/>
        <w:gridCol w:w="672"/>
        <w:gridCol w:w="672"/>
        <w:gridCol w:w="672"/>
        <w:gridCol w:w="672"/>
        <w:gridCol w:w="672"/>
        <w:gridCol w:w="672"/>
        <w:gridCol w:w="672"/>
        <w:gridCol w:w="672"/>
        <w:gridCol w:w="672"/>
      </w:tblGrid>
      <w:tr w:rsidR="00E52FF7" w:rsidRPr="00F224BC" w:rsidTr="00E52FF7">
        <w:trPr>
          <w:trHeight w:val="525"/>
        </w:trPr>
        <w:tc>
          <w:tcPr>
            <w:tcW w:w="0" w:type="auto"/>
            <w:tcBorders>
              <w:top w:val="single" w:sz="8" w:space="0" w:color="auto"/>
              <w:left w:val="single" w:sz="8" w:space="0" w:color="auto"/>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п/п</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Cambria" w:eastAsia="Times New Roman" w:hAnsi="Cambria" w:cs="Calibri"/>
                <w:b/>
                <w:bCs/>
                <w:sz w:val="20"/>
                <w:szCs w:val="20"/>
              </w:rPr>
            </w:pPr>
            <w:r w:rsidRPr="00F224BC">
              <w:rPr>
                <w:rFonts w:ascii="Cambria" w:eastAsia="Times New Roman" w:hAnsi="Cambria" w:cs="Calibri"/>
                <w:b/>
                <w:bCs/>
                <w:sz w:val="20"/>
                <w:szCs w:val="20"/>
              </w:rPr>
              <w:t>Название показателя</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Cambria" w:eastAsia="Times New Roman" w:hAnsi="Cambria" w:cs="Calibri"/>
                <w:b/>
                <w:bCs/>
                <w:sz w:val="20"/>
                <w:szCs w:val="20"/>
              </w:rPr>
            </w:pPr>
            <w:r w:rsidRPr="00F224BC">
              <w:rPr>
                <w:rFonts w:ascii="Cambria" w:eastAsia="Times New Roman" w:hAnsi="Cambria" w:cs="Calibri"/>
                <w:b/>
                <w:bCs/>
                <w:sz w:val="20"/>
                <w:szCs w:val="20"/>
              </w:rPr>
              <w:t>Сценарии</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2016</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2017</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2018</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2019</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2020</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2021</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2022</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2023</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2024</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2025</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2026</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2027</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2028</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2029</w:t>
            </w:r>
          </w:p>
        </w:tc>
        <w:tc>
          <w:tcPr>
            <w:tcW w:w="0" w:type="auto"/>
            <w:tcBorders>
              <w:top w:val="single" w:sz="8" w:space="0" w:color="auto"/>
              <w:left w:val="nil"/>
              <w:bottom w:val="single" w:sz="8" w:space="0" w:color="auto"/>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2030</w:t>
            </w:r>
          </w:p>
        </w:tc>
      </w:tr>
      <w:tr w:rsidR="00E52FF7" w:rsidRPr="00F224BC" w:rsidTr="00E52FF7">
        <w:trPr>
          <w:trHeight w:val="525"/>
        </w:trPr>
        <w:tc>
          <w:tcPr>
            <w:tcW w:w="0" w:type="auto"/>
            <w:tcBorders>
              <w:top w:val="nil"/>
              <w:left w:val="single" w:sz="8" w:space="0" w:color="auto"/>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1</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Cambria" w:eastAsia="Times New Roman" w:hAnsi="Cambria" w:cs="Calibri"/>
                <w:b/>
                <w:bCs/>
                <w:sz w:val="20"/>
                <w:szCs w:val="20"/>
              </w:rPr>
            </w:pPr>
            <w:r w:rsidRPr="00F224BC">
              <w:rPr>
                <w:rFonts w:ascii="Cambria" w:eastAsia="Times New Roman" w:hAnsi="Cambria" w:cs="Calibri"/>
                <w:b/>
                <w:bCs/>
                <w:sz w:val="20"/>
                <w:szCs w:val="20"/>
              </w:rPr>
              <w:t>Человеческий капитал и социальная сфера</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Cambria" w:eastAsia="Times New Roman" w:hAnsi="Cambria" w:cs="Calibri"/>
                <w:b/>
                <w:bCs/>
                <w:sz w:val="20"/>
                <w:szCs w:val="20"/>
              </w:rPr>
            </w:pPr>
            <w:r w:rsidRPr="00F224BC">
              <w:rPr>
                <w:rFonts w:ascii="Cambria" w:eastAsia="Times New Roman" w:hAnsi="Cambria"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 </w:t>
            </w:r>
          </w:p>
        </w:tc>
      </w:tr>
      <w:tr w:rsidR="00E52FF7" w:rsidRPr="00F224BC" w:rsidTr="00E52FF7">
        <w:trPr>
          <w:trHeight w:val="525"/>
        </w:trPr>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1.1.</w:t>
            </w:r>
          </w:p>
        </w:tc>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Численность населения на начало года, тыс. чел.</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Консервативный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26,92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26,58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26,40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26,01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25,77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25,71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25,48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25,24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25,01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24,79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24,56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24,59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24,61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24,64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24,66</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Базовый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26,92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26,58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26,40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26,04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25,86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25,80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25,59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25,41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25,23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25,23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25,25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25,28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25,30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25,33</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Целевой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26,92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26,58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26,40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26,13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25,99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25,95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25,76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25,57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25,39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25,36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25,34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25,31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25,34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25,36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25,39</w:t>
            </w:r>
          </w:p>
        </w:tc>
      </w:tr>
      <w:tr w:rsidR="00E52FF7" w:rsidRPr="00F224BC" w:rsidTr="00E52FF7">
        <w:trPr>
          <w:trHeight w:val="525"/>
        </w:trPr>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1.2.</w:t>
            </w:r>
          </w:p>
        </w:tc>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Продолжительность жизни при рождении, лет</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Консервативный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70,9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71,3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72,1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72,9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73,8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74,6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74,7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74,7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74,8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74,9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75,0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75,0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75,1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75,3</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Базовый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70,9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71,3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72,1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72,9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73,8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74,6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74,8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75,0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75,3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75,7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76,0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76,2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76,4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76,6</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Целевой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70,9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71,3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72,1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72,9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73,8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74,6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75,0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75,3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75,7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76,1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76,5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76,9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77,3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77,6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78,0</w:t>
            </w:r>
          </w:p>
        </w:tc>
      </w:tr>
      <w:tr w:rsidR="00E52FF7" w:rsidRPr="00F224BC" w:rsidTr="00E52FF7">
        <w:trPr>
          <w:trHeight w:val="525"/>
        </w:trPr>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1.3.</w:t>
            </w:r>
          </w:p>
        </w:tc>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Коэффициент естественного прироста населения,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Консервативный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-0,7</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Базовый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Целевой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2,4</w:t>
            </w:r>
          </w:p>
        </w:tc>
      </w:tr>
      <w:tr w:rsidR="00E52FF7" w:rsidRPr="00F224BC" w:rsidTr="00E52FF7">
        <w:trPr>
          <w:trHeight w:val="525"/>
        </w:trPr>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1.4.</w:t>
            </w:r>
          </w:p>
        </w:tc>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Коэффициент миграционного прироста (+), убыли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Консервативный</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-10,40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-7,60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-5,32</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-3,07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0,00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0,00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0,50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0,65</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0,85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1,10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1,43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1,86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2,41</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3,14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4,08</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Базовый</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-10,40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-7,60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-1,90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0,00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1,92</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2,15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2,41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2,70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3,02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3,38</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3,79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4,24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4,75</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5,32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5,96</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Целевой</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-10,40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-7,60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-1,89</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0,00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1,92</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2,17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2,45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2,77</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3,13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3,54</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4,00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5,10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5,77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6,52</w:t>
            </w:r>
          </w:p>
        </w:tc>
      </w:tr>
      <w:tr w:rsidR="00E52FF7" w:rsidRPr="00F224BC" w:rsidTr="00E52FF7">
        <w:trPr>
          <w:trHeight w:val="525"/>
        </w:trPr>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1.5.</w:t>
            </w:r>
          </w:p>
        </w:tc>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Обеспеченность населения врачами, на 10 тыс. чел.</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Консервативный</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20,60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20,90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21,00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21,10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21,20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21,30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21,40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21,50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21,60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21,80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21,90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22,30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22,50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22,90</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Базовый</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20,60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20,90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21,00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21,10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21,30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21,40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21,20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21,50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21,60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21,80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22,10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22,30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22,60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22,90</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Целевой</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20,60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20,90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21,00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21,10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21,20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21,50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21,90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22,30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22,50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22,70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22,70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22,80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22,90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23,40</w:t>
            </w:r>
          </w:p>
        </w:tc>
      </w:tr>
      <w:tr w:rsidR="00E52FF7" w:rsidRPr="00F224BC" w:rsidTr="00E52FF7">
        <w:trPr>
          <w:trHeight w:val="525"/>
        </w:trPr>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1.6.</w:t>
            </w:r>
          </w:p>
        </w:tc>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Число воспитанников, приходящихся на 100 мест в дошкольных образовательных организациях - всего, человек</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Консервативный</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109</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102</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101</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102</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Базовый</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109</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114</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112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115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110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103</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102</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102</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Целевой</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109</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114</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113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115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110</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105</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103</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Calibri" w:eastAsia="Times New Roman" w:hAnsi="Calibri" w:cs="Calibri"/>
                <w:sz w:val="18"/>
                <w:szCs w:val="18"/>
              </w:rPr>
            </w:pPr>
            <w:r w:rsidRPr="00F224BC">
              <w:rPr>
                <w:rFonts w:ascii="Calibri" w:eastAsia="Times New Roman" w:hAnsi="Calibri" w:cs="Calibri"/>
                <w:sz w:val="18"/>
                <w:szCs w:val="18"/>
              </w:rPr>
              <w:t>102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103</w:t>
            </w:r>
          </w:p>
        </w:tc>
      </w:tr>
      <w:tr w:rsidR="00E52FF7" w:rsidRPr="00F224BC" w:rsidTr="00E52FF7">
        <w:trPr>
          <w:trHeight w:val="525"/>
        </w:trPr>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1.7.</w:t>
            </w:r>
          </w:p>
        </w:tc>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Ввод в действие жилых домов, тыс. кв. м общей площади</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Консервативный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0,85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0,85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0,85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1,00</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Базовый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1,00</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Целевой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0,99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1,00</w:t>
            </w:r>
          </w:p>
        </w:tc>
      </w:tr>
      <w:tr w:rsidR="00E52FF7" w:rsidRPr="00F224BC" w:rsidTr="00E52FF7">
        <w:trPr>
          <w:trHeight w:val="315"/>
        </w:trPr>
        <w:tc>
          <w:tcPr>
            <w:tcW w:w="0" w:type="auto"/>
            <w:tcBorders>
              <w:top w:val="nil"/>
              <w:left w:val="single" w:sz="8" w:space="0" w:color="auto"/>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Cambria" w:eastAsia="Times New Roman" w:hAnsi="Cambria" w:cs="Calibri"/>
                <w:b/>
                <w:bCs/>
                <w:sz w:val="20"/>
                <w:szCs w:val="20"/>
              </w:rPr>
            </w:pPr>
            <w:r w:rsidRPr="00F224BC">
              <w:rPr>
                <w:rFonts w:ascii="Cambria" w:eastAsia="Times New Roman" w:hAnsi="Cambria" w:cs="Calibri"/>
                <w:b/>
                <w:bCs/>
                <w:sz w:val="20"/>
                <w:szCs w:val="20"/>
              </w:rPr>
              <w:t>Промышленность</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Cambria" w:eastAsia="Times New Roman" w:hAnsi="Cambria" w:cs="Calibri"/>
                <w:b/>
                <w:bCs/>
                <w:sz w:val="20"/>
                <w:szCs w:val="20"/>
              </w:rPr>
            </w:pPr>
            <w:r w:rsidRPr="00F224BC">
              <w:rPr>
                <w:rFonts w:ascii="Cambria" w:eastAsia="Times New Roman" w:hAnsi="Cambria"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Calibri" w:eastAsia="Times New Roman" w:hAnsi="Calibri" w:cs="Calibri"/>
                <w:b/>
                <w:bCs/>
                <w:sz w:val="20"/>
                <w:szCs w:val="20"/>
              </w:rPr>
            </w:pPr>
            <w:r w:rsidRPr="00F224BC">
              <w:rPr>
                <w:rFonts w:ascii="Calibri" w:eastAsia="Times New Roman" w:hAnsi="Calibri"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Calibri" w:eastAsia="Times New Roman" w:hAnsi="Calibri" w:cs="Calibri"/>
                <w:b/>
                <w:bCs/>
                <w:sz w:val="20"/>
                <w:szCs w:val="20"/>
              </w:rPr>
            </w:pPr>
            <w:r w:rsidRPr="00F224BC">
              <w:rPr>
                <w:rFonts w:ascii="Calibri" w:eastAsia="Times New Roman" w:hAnsi="Calibri"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Calibri" w:eastAsia="Times New Roman" w:hAnsi="Calibri" w:cs="Calibri"/>
                <w:b/>
                <w:bCs/>
                <w:sz w:val="20"/>
                <w:szCs w:val="20"/>
              </w:rPr>
            </w:pPr>
            <w:r w:rsidRPr="00F224BC">
              <w:rPr>
                <w:rFonts w:ascii="Calibri" w:eastAsia="Times New Roman" w:hAnsi="Calibri"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Calibri" w:eastAsia="Times New Roman" w:hAnsi="Calibri" w:cs="Calibri"/>
                <w:b/>
                <w:bCs/>
                <w:sz w:val="20"/>
                <w:szCs w:val="20"/>
              </w:rPr>
            </w:pPr>
            <w:r w:rsidRPr="00F224BC">
              <w:rPr>
                <w:rFonts w:ascii="Calibri" w:eastAsia="Times New Roman" w:hAnsi="Calibri"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Calibri" w:eastAsia="Times New Roman" w:hAnsi="Calibri" w:cs="Calibri"/>
                <w:b/>
                <w:bCs/>
                <w:sz w:val="20"/>
                <w:szCs w:val="20"/>
              </w:rPr>
            </w:pPr>
            <w:r w:rsidRPr="00F224BC">
              <w:rPr>
                <w:rFonts w:ascii="Calibri" w:eastAsia="Times New Roman" w:hAnsi="Calibri"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r>
      <w:tr w:rsidR="00E52FF7" w:rsidRPr="00F224BC" w:rsidTr="00E52FF7">
        <w:trPr>
          <w:trHeight w:val="495"/>
        </w:trPr>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2.1.</w:t>
            </w:r>
          </w:p>
        </w:tc>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18"/>
                <w:szCs w:val="18"/>
              </w:rPr>
            </w:pPr>
            <w:r w:rsidRPr="00F224BC">
              <w:rPr>
                <w:rFonts w:ascii="Cambria" w:eastAsia="Times New Roman" w:hAnsi="Cambria" w:cs="Calibri"/>
                <w:sz w:val="18"/>
                <w:szCs w:val="18"/>
              </w:rPr>
              <w:t>Объем отгруженных товаров, выполненных работ и услуг собственными силами предприятий обрабатывающих производств млн. руб.</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18"/>
                <w:szCs w:val="18"/>
              </w:rPr>
            </w:pPr>
            <w:r w:rsidRPr="00F224BC">
              <w:rPr>
                <w:rFonts w:ascii="Cambria" w:eastAsia="Times New Roman" w:hAnsi="Cambria" w:cs="Calibri"/>
                <w:sz w:val="18"/>
                <w:szCs w:val="18"/>
              </w:rPr>
              <w:t>Консервативный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886,7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765,2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777,2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779,9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816,3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854,7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855,6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856,4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857,3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858,1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859,0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859,8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860,7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861,6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862,4</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18"/>
                <w:szCs w:val="18"/>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18"/>
                <w:szCs w:val="18"/>
              </w:rPr>
            </w:pPr>
            <w:r w:rsidRPr="00F224BC">
              <w:rPr>
                <w:rFonts w:ascii="Cambria" w:eastAsia="Times New Roman" w:hAnsi="Cambria" w:cs="Calibri"/>
                <w:sz w:val="18"/>
                <w:szCs w:val="18"/>
              </w:rPr>
              <w:t>Базовый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886,7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765,2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777,2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788,0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826,1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869,2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870,8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872,3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873,9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875,5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877,1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878,6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880,2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881,8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883,4</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18"/>
                <w:szCs w:val="18"/>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18"/>
                <w:szCs w:val="18"/>
              </w:rPr>
            </w:pPr>
            <w:r w:rsidRPr="00F224BC">
              <w:rPr>
                <w:rFonts w:ascii="Cambria" w:eastAsia="Times New Roman" w:hAnsi="Cambria" w:cs="Calibri"/>
                <w:sz w:val="18"/>
                <w:szCs w:val="18"/>
              </w:rPr>
              <w:t>Целевой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886,7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765,2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777,2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802,6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826,6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870,7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871,9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873,6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875,0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876,4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877,8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879,2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880,6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882,0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883,4</w:t>
            </w:r>
          </w:p>
        </w:tc>
      </w:tr>
      <w:tr w:rsidR="00E52FF7" w:rsidRPr="00F224BC" w:rsidTr="00E52FF7">
        <w:trPr>
          <w:trHeight w:val="315"/>
        </w:trPr>
        <w:tc>
          <w:tcPr>
            <w:tcW w:w="0" w:type="auto"/>
            <w:tcBorders>
              <w:top w:val="nil"/>
              <w:left w:val="single" w:sz="8" w:space="0" w:color="auto"/>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3</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Cambria" w:eastAsia="Times New Roman" w:hAnsi="Cambria" w:cs="Calibri"/>
                <w:b/>
                <w:bCs/>
                <w:sz w:val="20"/>
                <w:szCs w:val="20"/>
              </w:rPr>
            </w:pPr>
            <w:r w:rsidRPr="00F224BC">
              <w:rPr>
                <w:rFonts w:ascii="Cambria" w:eastAsia="Times New Roman" w:hAnsi="Cambria" w:cs="Calibri"/>
                <w:b/>
                <w:bCs/>
                <w:sz w:val="20"/>
                <w:szCs w:val="20"/>
              </w:rPr>
              <w:t>Сельское хозяйство</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Cambria" w:eastAsia="Times New Roman" w:hAnsi="Cambria" w:cs="Calibri"/>
                <w:b/>
                <w:bCs/>
                <w:sz w:val="20"/>
                <w:szCs w:val="20"/>
              </w:rPr>
            </w:pPr>
            <w:r w:rsidRPr="00F224BC">
              <w:rPr>
                <w:rFonts w:ascii="Cambria" w:eastAsia="Times New Roman" w:hAnsi="Cambria"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r>
      <w:tr w:rsidR="00E52FF7" w:rsidRPr="00F224BC" w:rsidTr="00E52FF7">
        <w:trPr>
          <w:trHeight w:val="735"/>
        </w:trPr>
        <w:tc>
          <w:tcPr>
            <w:tcW w:w="0" w:type="auto"/>
            <w:tcBorders>
              <w:top w:val="nil"/>
              <w:left w:val="single" w:sz="8" w:space="0" w:color="auto"/>
              <w:bottom w:val="single" w:sz="8" w:space="0" w:color="auto"/>
              <w:right w:val="single" w:sz="8" w:space="0" w:color="auto"/>
            </w:tcBorders>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18"/>
                <w:szCs w:val="18"/>
              </w:rPr>
            </w:pPr>
            <w:r w:rsidRPr="00F224BC">
              <w:rPr>
                <w:rFonts w:ascii="Cambria" w:eastAsia="Times New Roman" w:hAnsi="Cambria" w:cs="Calibri"/>
                <w:sz w:val="18"/>
                <w:szCs w:val="18"/>
              </w:rPr>
              <w:t>Произведено сельскохозяйственной продукции в хозяйствах всех категорий, тыс. тонн:</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jc w:val="center"/>
              <w:rPr>
                <w:rFonts w:ascii="Arial" w:eastAsia="Times New Roman" w:hAnsi="Arial" w:cs="Arial"/>
                <w:sz w:val="20"/>
                <w:szCs w:val="20"/>
              </w:rPr>
            </w:pPr>
            <w:r w:rsidRPr="00F224BC">
              <w:rPr>
                <w:rFonts w:ascii="Arial" w:eastAsia="Times New Roman" w:hAnsi="Arial" w:cs="Arial"/>
                <w:sz w:val="20"/>
                <w:szCs w:val="20"/>
              </w:rPr>
              <w:t> </w:t>
            </w:r>
          </w:p>
        </w:tc>
      </w:tr>
      <w:tr w:rsidR="00E52FF7" w:rsidRPr="00F224BC" w:rsidTr="00E52FF7">
        <w:trPr>
          <w:trHeight w:val="525"/>
        </w:trPr>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3.1.</w:t>
            </w:r>
          </w:p>
        </w:tc>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right"/>
              <w:rPr>
                <w:rFonts w:ascii="Cambria" w:eastAsia="Times New Roman" w:hAnsi="Cambria" w:cs="Calibri"/>
                <w:sz w:val="20"/>
                <w:szCs w:val="20"/>
              </w:rPr>
            </w:pPr>
            <w:r w:rsidRPr="00F224BC">
              <w:rPr>
                <w:rFonts w:ascii="Cambria" w:eastAsia="Times New Roman" w:hAnsi="Cambria" w:cs="Calibri"/>
                <w:sz w:val="20"/>
                <w:szCs w:val="20"/>
              </w:rPr>
              <w:t>зерно (в весе после доработки)</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Консервативный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32,8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48,5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32,2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37,2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38,1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40,1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40,9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41,7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42,6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43,4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44,3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46,1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47,0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47,9</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Базовый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32,8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48,5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32,2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37,4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38,6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40,4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41,2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42,9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43,7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44,6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46,4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47,3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48,3</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Целевой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32,8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48,5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32,2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37,6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38,9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40,6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41,4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42,2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43,1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43,9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44,8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45,7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46,6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47,6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48,5</w:t>
            </w:r>
          </w:p>
        </w:tc>
      </w:tr>
      <w:tr w:rsidR="00E52FF7" w:rsidRPr="00F224BC" w:rsidTr="00E52FF7">
        <w:trPr>
          <w:trHeight w:val="525"/>
        </w:trPr>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3.2.</w:t>
            </w:r>
          </w:p>
        </w:tc>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right"/>
              <w:rPr>
                <w:rFonts w:ascii="Cambria" w:eastAsia="Times New Roman" w:hAnsi="Cambria" w:cs="Calibri"/>
                <w:sz w:val="20"/>
                <w:szCs w:val="20"/>
              </w:rPr>
            </w:pPr>
            <w:r w:rsidRPr="00F224BC">
              <w:rPr>
                <w:rFonts w:ascii="Cambria" w:eastAsia="Times New Roman" w:hAnsi="Cambria" w:cs="Calibri"/>
                <w:sz w:val="20"/>
                <w:szCs w:val="20"/>
              </w:rPr>
              <w:t>картофель</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Консервативный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68,2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67,0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62,4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62,5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65,7</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Базовый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68,2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67,0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62,5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63,5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66,1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66,2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66,3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66,5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66,6</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Целевой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68,2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67,0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62,6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63,7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65,9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66,1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66,3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66,5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66,7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66,9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67,1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67,3</w:t>
            </w:r>
          </w:p>
        </w:tc>
      </w:tr>
      <w:tr w:rsidR="00E52FF7" w:rsidRPr="00F224BC" w:rsidTr="00E52FF7">
        <w:trPr>
          <w:trHeight w:val="525"/>
        </w:trPr>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3.3.</w:t>
            </w:r>
          </w:p>
        </w:tc>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right"/>
              <w:rPr>
                <w:rFonts w:ascii="Cambria" w:eastAsia="Times New Roman" w:hAnsi="Cambria" w:cs="Calibri"/>
                <w:sz w:val="20"/>
                <w:szCs w:val="20"/>
              </w:rPr>
            </w:pPr>
            <w:r w:rsidRPr="00F224BC">
              <w:rPr>
                <w:rFonts w:ascii="Cambria" w:eastAsia="Times New Roman" w:hAnsi="Cambria" w:cs="Calibri"/>
                <w:sz w:val="20"/>
                <w:szCs w:val="20"/>
              </w:rPr>
              <w:t>молоко</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Консервативный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5,3</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Базовый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Целевой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5,6</w:t>
            </w:r>
          </w:p>
        </w:tc>
      </w:tr>
      <w:tr w:rsidR="00E52FF7" w:rsidRPr="00F224BC" w:rsidTr="00E52FF7">
        <w:trPr>
          <w:trHeight w:val="315"/>
        </w:trPr>
        <w:tc>
          <w:tcPr>
            <w:tcW w:w="0" w:type="auto"/>
            <w:tcBorders>
              <w:top w:val="nil"/>
              <w:left w:val="single" w:sz="8" w:space="0" w:color="auto"/>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4</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Cambria" w:eastAsia="Times New Roman" w:hAnsi="Cambria" w:cs="Calibri"/>
                <w:b/>
                <w:bCs/>
                <w:sz w:val="20"/>
                <w:szCs w:val="20"/>
              </w:rPr>
            </w:pPr>
            <w:r w:rsidRPr="00F224BC">
              <w:rPr>
                <w:rFonts w:ascii="Cambria" w:eastAsia="Times New Roman" w:hAnsi="Cambria" w:cs="Calibri"/>
                <w:b/>
                <w:bCs/>
                <w:sz w:val="20"/>
                <w:szCs w:val="20"/>
              </w:rPr>
              <w:t>Экология</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Cambria" w:eastAsia="Times New Roman" w:hAnsi="Cambria" w:cs="Calibri"/>
                <w:b/>
                <w:bCs/>
                <w:sz w:val="20"/>
                <w:szCs w:val="20"/>
              </w:rPr>
            </w:pPr>
            <w:r w:rsidRPr="00F224BC">
              <w:rPr>
                <w:rFonts w:ascii="Cambria" w:eastAsia="Times New Roman" w:hAnsi="Cambria"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w:eastAsia="Times New Roman" w:hAnsi="Arial" w:cs="Arial"/>
                <w:b/>
                <w:bCs/>
                <w:sz w:val="20"/>
                <w:szCs w:val="20"/>
              </w:rPr>
            </w:pPr>
            <w:r w:rsidRPr="00F224BC">
              <w:rPr>
                <w:rFonts w:ascii="Arial" w:eastAsia="Times New Roman" w:hAnsi="Arial" w:cs="Arial"/>
                <w:b/>
                <w:bCs/>
                <w:sz w:val="20"/>
                <w:szCs w:val="20"/>
              </w:rPr>
              <w:t> </w:t>
            </w:r>
          </w:p>
        </w:tc>
      </w:tr>
      <w:tr w:rsidR="00E52FF7" w:rsidRPr="00F224BC" w:rsidTr="00E52FF7">
        <w:trPr>
          <w:trHeight w:val="525"/>
        </w:trPr>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4.1.</w:t>
            </w:r>
          </w:p>
        </w:tc>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Выброшено в атмосферу загрязняющих веществ, отходящих от стационарных источников, тонн</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Консервативный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176,0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Базовый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176,0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141,0</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Целевой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176,0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142,0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140,0</w:t>
            </w:r>
          </w:p>
        </w:tc>
      </w:tr>
      <w:tr w:rsidR="00E52FF7" w:rsidRPr="00F224BC" w:rsidTr="00E52FF7">
        <w:trPr>
          <w:trHeight w:val="315"/>
        </w:trPr>
        <w:tc>
          <w:tcPr>
            <w:tcW w:w="0" w:type="auto"/>
            <w:tcBorders>
              <w:top w:val="nil"/>
              <w:left w:val="single" w:sz="8" w:space="0" w:color="auto"/>
              <w:bottom w:val="single" w:sz="8" w:space="0" w:color="auto"/>
              <w:right w:val="single" w:sz="8" w:space="0" w:color="auto"/>
            </w:tcBorders>
            <w:shd w:val="clear" w:color="auto" w:fill="D7E4BC"/>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5</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Cambria" w:eastAsia="Times New Roman" w:hAnsi="Cambria" w:cs="Calibri"/>
                <w:b/>
                <w:bCs/>
                <w:sz w:val="20"/>
                <w:szCs w:val="20"/>
              </w:rPr>
            </w:pPr>
            <w:r w:rsidRPr="00F224BC">
              <w:rPr>
                <w:rFonts w:ascii="Cambria" w:eastAsia="Times New Roman" w:hAnsi="Cambria" w:cs="Calibri"/>
                <w:b/>
                <w:bCs/>
                <w:sz w:val="20"/>
                <w:szCs w:val="20"/>
              </w:rPr>
              <w:t>Управление будущего</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Cambria" w:eastAsia="Times New Roman" w:hAnsi="Cambria" w:cs="Calibri"/>
                <w:b/>
                <w:bCs/>
                <w:sz w:val="20"/>
                <w:szCs w:val="20"/>
              </w:rPr>
            </w:pPr>
            <w:r w:rsidRPr="00F224BC">
              <w:rPr>
                <w:rFonts w:ascii="Cambria" w:eastAsia="Times New Roman" w:hAnsi="Cambria" w:cs="Calibri"/>
                <w:b/>
                <w:bCs/>
                <w:sz w:val="20"/>
                <w:szCs w:val="20"/>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c>
          <w:tcPr>
            <w:tcW w:w="0" w:type="auto"/>
            <w:tcBorders>
              <w:top w:val="nil"/>
              <w:left w:val="nil"/>
              <w:bottom w:val="single" w:sz="8" w:space="0" w:color="auto"/>
              <w:right w:val="single" w:sz="8" w:space="0" w:color="auto"/>
            </w:tcBorders>
            <w:shd w:val="clear" w:color="auto" w:fill="D7E4BC"/>
            <w:vAlign w:val="center"/>
            <w:hideMark/>
          </w:tcPr>
          <w:p w:rsidR="00E52FF7" w:rsidRPr="00F224BC" w:rsidRDefault="00E52FF7">
            <w:pPr>
              <w:widowControl/>
              <w:rPr>
                <w:rFonts w:ascii="Arial" w:eastAsia="Times New Roman" w:hAnsi="Arial" w:cs="Arial"/>
              </w:rPr>
            </w:pPr>
            <w:r w:rsidRPr="00F224BC">
              <w:rPr>
                <w:rFonts w:ascii="Arial" w:eastAsia="Times New Roman" w:hAnsi="Arial" w:cs="Arial"/>
                <w:sz w:val="22"/>
                <w:szCs w:val="22"/>
              </w:rPr>
              <w:t> </w:t>
            </w:r>
          </w:p>
        </w:tc>
      </w:tr>
      <w:tr w:rsidR="00E52FF7" w:rsidRPr="00F224BC" w:rsidTr="00E52FF7">
        <w:trPr>
          <w:trHeight w:val="525"/>
        </w:trPr>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jc w:val="center"/>
              <w:rPr>
                <w:rFonts w:ascii="Arial Narrow" w:eastAsia="Times New Roman" w:hAnsi="Arial Narrow" w:cs="Calibri"/>
                <w:b/>
                <w:bCs/>
                <w:sz w:val="20"/>
                <w:szCs w:val="20"/>
              </w:rPr>
            </w:pPr>
            <w:r w:rsidRPr="00F224BC">
              <w:rPr>
                <w:rFonts w:ascii="Arial Narrow" w:eastAsia="Times New Roman" w:hAnsi="Arial Narrow" w:cs="Calibri"/>
                <w:b/>
                <w:bCs/>
                <w:sz w:val="20"/>
                <w:szCs w:val="20"/>
              </w:rPr>
              <w:t>5.1.</w:t>
            </w:r>
          </w:p>
        </w:tc>
        <w:tc>
          <w:tcPr>
            <w:tcW w:w="0" w:type="auto"/>
            <w:vMerge w:val="restart"/>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 xml:space="preserve">Налоговые и неналоговые доходы консолидированного бюджета </w:t>
            </w:r>
            <w:r w:rsidRPr="00F224BC">
              <w:rPr>
                <w:rFonts w:ascii="Cambria" w:eastAsia="Times New Roman" w:hAnsi="Cambria" w:cs="Calibri"/>
                <w:i/>
                <w:iCs/>
                <w:sz w:val="20"/>
                <w:szCs w:val="20"/>
              </w:rPr>
              <w:t>(Расчет на основе прогноза основных характеристик консолидированного бюджета Навлинского района на 2018 год и на плановый период 2019-2020 годов) млн.руб.</w:t>
            </w: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Консервативный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136,9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151,8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120,9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124,5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128,3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132,1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136,1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140,2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144,4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148,7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153,2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157,7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162,5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167,4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172,4</w:t>
            </w:r>
          </w:p>
        </w:tc>
      </w:tr>
      <w:tr w:rsidR="00E52FF7" w:rsidRPr="00F224BC" w:rsidTr="00E52FF7">
        <w:trPr>
          <w:trHeight w:val="31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Базовый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136,9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151,8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127,3</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131,7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136,9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145,2</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149,6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154,1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158,7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163,5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168,4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173,4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178,6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184,0</w:t>
            </w:r>
          </w:p>
        </w:tc>
      </w:tr>
      <w:tr w:rsidR="00E52FF7" w:rsidRPr="00F224BC" w:rsidTr="00E52FF7">
        <w:trPr>
          <w:trHeight w:val="1275"/>
        </w:trPr>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Arial Narrow" w:eastAsia="Times New Roman" w:hAnsi="Arial Narrow"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E52FF7" w:rsidRPr="00F224BC" w:rsidRDefault="00E52FF7">
            <w:pPr>
              <w:widowControl/>
              <w:rPr>
                <w:rFonts w:ascii="Cambria" w:eastAsia="Times New Roman" w:hAnsi="Cambria" w:cs="Calibri"/>
                <w:sz w:val="20"/>
                <w:szCs w:val="20"/>
              </w:rPr>
            </w:pPr>
          </w:p>
        </w:tc>
        <w:tc>
          <w:tcPr>
            <w:tcW w:w="0" w:type="auto"/>
            <w:tcBorders>
              <w:top w:val="nil"/>
              <w:left w:val="nil"/>
              <w:bottom w:val="single" w:sz="8" w:space="0" w:color="auto"/>
              <w:right w:val="single" w:sz="8" w:space="0" w:color="auto"/>
            </w:tcBorders>
            <w:vAlign w:val="center"/>
            <w:hideMark/>
          </w:tcPr>
          <w:p w:rsidR="00E52FF7" w:rsidRPr="00F224BC" w:rsidRDefault="00E52FF7">
            <w:pPr>
              <w:widowControl/>
              <w:rPr>
                <w:rFonts w:ascii="Cambria" w:eastAsia="Times New Roman" w:hAnsi="Cambria" w:cs="Calibri"/>
                <w:sz w:val="20"/>
                <w:szCs w:val="20"/>
              </w:rPr>
            </w:pPr>
            <w:r w:rsidRPr="00F224BC">
              <w:rPr>
                <w:rFonts w:ascii="Cambria" w:eastAsia="Times New Roman" w:hAnsi="Cambria" w:cs="Calibri"/>
                <w:sz w:val="20"/>
                <w:szCs w:val="20"/>
              </w:rPr>
              <w:t>Целевой</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136,9</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151,8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133,7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137,7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141,8</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146,1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150,5</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155,0</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159,6</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164,4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169,4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174,4</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179,7</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185,1</w:t>
            </w:r>
          </w:p>
        </w:tc>
        <w:tc>
          <w:tcPr>
            <w:tcW w:w="0" w:type="auto"/>
            <w:tcBorders>
              <w:top w:val="nil"/>
              <w:left w:val="nil"/>
              <w:bottom w:val="single" w:sz="8" w:space="0" w:color="auto"/>
              <w:right w:val="single" w:sz="8" w:space="0" w:color="auto"/>
            </w:tcBorders>
            <w:noWrap/>
            <w:vAlign w:val="center"/>
            <w:hideMark/>
          </w:tcPr>
          <w:p w:rsidR="00E52FF7" w:rsidRPr="00F224BC" w:rsidRDefault="00E52FF7">
            <w:pPr>
              <w:widowControl/>
              <w:jc w:val="center"/>
              <w:rPr>
                <w:rFonts w:ascii="Calibri" w:eastAsia="Times New Roman" w:hAnsi="Calibri" w:cs="Calibri"/>
                <w:sz w:val="20"/>
                <w:szCs w:val="20"/>
              </w:rPr>
            </w:pPr>
            <w:r w:rsidRPr="00F224BC">
              <w:rPr>
                <w:rFonts w:ascii="Calibri" w:eastAsia="Times New Roman" w:hAnsi="Calibri" w:cs="Calibri"/>
                <w:sz w:val="20"/>
                <w:szCs w:val="20"/>
              </w:rPr>
              <w:t>190,6</w:t>
            </w:r>
          </w:p>
        </w:tc>
      </w:tr>
    </w:tbl>
    <w:p w:rsidR="004D53B6" w:rsidRPr="00F224BC" w:rsidRDefault="004D53B6" w:rsidP="00172807">
      <w:pPr>
        <w:widowControl/>
        <w:spacing w:line="288" w:lineRule="auto"/>
        <w:ind w:right="4"/>
        <w:jc w:val="both"/>
        <w:rPr>
          <w:rFonts w:ascii="Cambria" w:hAnsi="Cambria"/>
          <w:bCs/>
        </w:rPr>
      </w:pPr>
    </w:p>
    <w:p w:rsidR="00E52FF7" w:rsidRPr="00F224BC" w:rsidRDefault="00E52FF7" w:rsidP="00172807">
      <w:pPr>
        <w:widowControl/>
        <w:spacing w:line="288" w:lineRule="auto"/>
        <w:ind w:right="4"/>
        <w:jc w:val="both"/>
        <w:rPr>
          <w:rFonts w:ascii="Cambria" w:hAnsi="Cambria"/>
          <w:bCs/>
        </w:rPr>
      </w:pPr>
    </w:p>
    <w:p w:rsidR="00E52FF7" w:rsidRPr="00F224BC" w:rsidRDefault="00E52FF7" w:rsidP="00172807">
      <w:pPr>
        <w:widowControl/>
        <w:spacing w:line="288" w:lineRule="auto"/>
        <w:ind w:right="4"/>
        <w:jc w:val="both"/>
        <w:rPr>
          <w:rFonts w:ascii="Cambria" w:hAnsi="Cambria"/>
          <w:bCs/>
        </w:rPr>
      </w:pPr>
    </w:p>
    <w:p w:rsidR="000719EB" w:rsidRPr="00F224BC" w:rsidRDefault="000719EB" w:rsidP="00172807">
      <w:pPr>
        <w:widowControl/>
        <w:spacing w:line="288" w:lineRule="auto"/>
        <w:ind w:right="4"/>
        <w:jc w:val="both"/>
        <w:rPr>
          <w:rFonts w:ascii="Cambria" w:hAnsi="Cambria"/>
          <w:bCs/>
        </w:rPr>
        <w:sectPr w:rsidR="000719EB" w:rsidRPr="00F224BC" w:rsidSect="00C47EF6">
          <w:headerReference w:type="default" r:id="rId56"/>
          <w:pgSz w:w="16838" w:h="11906" w:orient="landscape"/>
          <w:pgMar w:top="709" w:right="1134" w:bottom="851" w:left="851" w:header="709" w:footer="709" w:gutter="0"/>
          <w:cols w:space="708"/>
          <w:titlePg/>
          <w:docGrid w:linePitch="360"/>
        </w:sectPr>
      </w:pPr>
    </w:p>
    <w:p w:rsidR="001859F0" w:rsidRPr="00F224BC" w:rsidRDefault="001859F0" w:rsidP="00172807">
      <w:pPr>
        <w:pStyle w:val="20"/>
        <w:keepNext w:val="0"/>
        <w:keepLines w:val="0"/>
        <w:widowControl/>
      </w:pPr>
      <w:bookmarkStart w:id="43" w:name="_Toc532454360"/>
      <w:r w:rsidRPr="00F224BC">
        <w:t>Оценка ресурсов поэтапной реализации Стратегии</w:t>
      </w:r>
      <w:bookmarkEnd w:id="43"/>
    </w:p>
    <w:p w:rsidR="001859F0" w:rsidRPr="00F224BC" w:rsidRDefault="001859F0" w:rsidP="00172807">
      <w:pPr>
        <w:pStyle w:val="30"/>
        <w:keepNext w:val="0"/>
        <w:keepLines w:val="0"/>
        <w:widowControl/>
        <w:spacing w:after="120"/>
        <w:ind w:left="697"/>
      </w:pPr>
      <w:r w:rsidRPr="00F224BC">
        <w:t>Оценка собственных ресурсов</w:t>
      </w:r>
    </w:p>
    <w:p w:rsidR="00D93671" w:rsidRPr="00F224BC" w:rsidRDefault="00D93671" w:rsidP="00172807">
      <w:pPr>
        <w:widowControl/>
        <w:spacing w:line="276" w:lineRule="auto"/>
        <w:ind w:firstLine="709"/>
        <w:jc w:val="both"/>
        <w:rPr>
          <w:rFonts w:ascii="Cambria" w:hAnsi="Cambria"/>
        </w:rPr>
      </w:pPr>
      <w:r w:rsidRPr="00F224BC">
        <w:rPr>
          <w:rFonts w:ascii="Cambria" w:hAnsi="Cambria"/>
        </w:rPr>
        <w:t xml:space="preserve">Оценка ресурсов необходимых для реализации Стратегии социально-экономического развития Навлинского района в настоящее время осложняется наличием значительного разрыва между объемом выполняемых функций и ресурсами, которыми располагает муниципальное образование. Эта </w:t>
      </w:r>
      <w:r w:rsidR="00336B13" w:rsidRPr="00F224BC">
        <w:rPr>
          <w:rFonts w:ascii="Cambria" w:hAnsi="Cambria"/>
        </w:rPr>
        <w:t>проблема одна</w:t>
      </w:r>
      <w:r w:rsidRPr="00F224BC">
        <w:rPr>
          <w:rFonts w:ascii="Cambria" w:hAnsi="Cambria"/>
        </w:rPr>
        <w:t xml:space="preserve"> из самых острых для органов местного самоуправления.</w:t>
      </w:r>
    </w:p>
    <w:p w:rsidR="00D93671" w:rsidRPr="00F224BC" w:rsidRDefault="00D93671" w:rsidP="00172807">
      <w:pPr>
        <w:widowControl/>
        <w:spacing w:line="276" w:lineRule="auto"/>
        <w:ind w:firstLine="709"/>
        <w:jc w:val="both"/>
        <w:rPr>
          <w:rFonts w:ascii="Cambria" w:hAnsi="Cambria"/>
        </w:rPr>
      </w:pPr>
      <w:r w:rsidRPr="00F224BC">
        <w:rPr>
          <w:rFonts w:ascii="Cambria" w:hAnsi="Cambria"/>
        </w:rPr>
        <w:t>Оценка финансовых ресурсов и анализ формирования доходов бюджета Навлинского района за ряд лет выявил следующие особенности:</w:t>
      </w:r>
    </w:p>
    <w:p w:rsidR="00D93671" w:rsidRPr="00F224BC" w:rsidRDefault="00D93671" w:rsidP="001B3879">
      <w:pPr>
        <w:widowControl/>
        <w:numPr>
          <w:ilvl w:val="0"/>
          <w:numId w:val="40"/>
        </w:numPr>
        <w:spacing w:line="276" w:lineRule="auto"/>
        <w:ind w:left="567"/>
        <w:jc w:val="both"/>
        <w:rPr>
          <w:rFonts w:ascii="Cambria" w:hAnsi="Cambria"/>
        </w:rPr>
      </w:pPr>
      <w:r w:rsidRPr="00F224BC">
        <w:rPr>
          <w:rFonts w:ascii="Cambria" w:hAnsi="Cambria"/>
        </w:rPr>
        <w:t>несмотря на то, что на протяжении всего анализируемого периода абсолютная величина доходов муниципального бюджета увеличивалась, состав и структура этих поступлений не были стабильными и претерпели существенные изменения;</w:t>
      </w:r>
    </w:p>
    <w:p w:rsidR="00A65FF3" w:rsidRPr="00F224BC" w:rsidRDefault="00A65FF3" w:rsidP="001B3879">
      <w:pPr>
        <w:widowControl/>
        <w:numPr>
          <w:ilvl w:val="0"/>
          <w:numId w:val="40"/>
        </w:numPr>
        <w:spacing w:line="276" w:lineRule="auto"/>
        <w:ind w:left="567"/>
        <w:jc w:val="both"/>
        <w:rPr>
          <w:rFonts w:ascii="Cambria" w:hAnsi="Cambria"/>
        </w:rPr>
      </w:pPr>
      <w:r w:rsidRPr="00F224BC">
        <w:rPr>
          <w:rFonts w:ascii="Cambria" w:hAnsi="Cambria"/>
        </w:rPr>
        <w:t xml:space="preserve">в связи с недостаточностью источников доходов для формирования местного бюджета, определенных законодательством, </w:t>
      </w:r>
      <w:r w:rsidR="001502D7" w:rsidRPr="00F224BC">
        <w:rPr>
          <w:rFonts w:ascii="Cambria" w:hAnsi="Cambria"/>
        </w:rPr>
        <w:t>существует проблема формирования его доходной части;</w:t>
      </w:r>
    </w:p>
    <w:p w:rsidR="00D93671" w:rsidRPr="00F224BC" w:rsidRDefault="00D93671" w:rsidP="001B3879">
      <w:pPr>
        <w:widowControl/>
        <w:numPr>
          <w:ilvl w:val="0"/>
          <w:numId w:val="40"/>
        </w:numPr>
        <w:spacing w:line="276" w:lineRule="auto"/>
        <w:ind w:left="567"/>
        <w:jc w:val="both"/>
        <w:rPr>
          <w:rFonts w:ascii="Cambria" w:hAnsi="Cambria"/>
        </w:rPr>
      </w:pPr>
      <w:r w:rsidRPr="00F224BC">
        <w:rPr>
          <w:rFonts w:ascii="Cambria" w:hAnsi="Cambria"/>
        </w:rPr>
        <w:t>по объекту и экономическому значению ведущее положение в доходах муниципального бюджета занимают отчисления от федеральных и региональных налогов и сборов, при этом приоритетным источником формирования местных бюджетов в современных условиях является налог на доходы физических лиц;</w:t>
      </w:r>
    </w:p>
    <w:p w:rsidR="00D93671" w:rsidRPr="00F224BC" w:rsidRDefault="00D93671" w:rsidP="001B3879">
      <w:pPr>
        <w:widowControl/>
        <w:numPr>
          <w:ilvl w:val="0"/>
          <w:numId w:val="40"/>
        </w:numPr>
        <w:spacing w:line="276" w:lineRule="auto"/>
        <w:ind w:left="567"/>
        <w:jc w:val="both"/>
        <w:rPr>
          <w:rFonts w:ascii="Cambria" w:hAnsi="Cambria"/>
        </w:rPr>
      </w:pPr>
      <w:r w:rsidRPr="00F224BC">
        <w:rPr>
          <w:rFonts w:ascii="Cambria" w:hAnsi="Cambria"/>
        </w:rPr>
        <w:t>изменения, произошедшие в налоговой политике, привели к снижению уровня фискальной автономии муниципального бюджета.</w:t>
      </w:r>
    </w:p>
    <w:p w:rsidR="00D93671" w:rsidRPr="00F224BC" w:rsidRDefault="00D93671" w:rsidP="001B3879">
      <w:pPr>
        <w:widowControl/>
        <w:numPr>
          <w:ilvl w:val="0"/>
          <w:numId w:val="40"/>
        </w:numPr>
        <w:spacing w:line="276" w:lineRule="auto"/>
        <w:ind w:left="567"/>
        <w:jc w:val="both"/>
        <w:rPr>
          <w:rFonts w:ascii="Cambria" w:hAnsi="Cambria"/>
        </w:rPr>
      </w:pPr>
      <w:r w:rsidRPr="00F224BC">
        <w:rPr>
          <w:rFonts w:ascii="Cambria" w:hAnsi="Cambria"/>
        </w:rPr>
        <w:t>существенная доля муниципального бюджета представлена безвозмездными перечислениями;</w:t>
      </w:r>
    </w:p>
    <w:p w:rsidR="00D93671" w:rsidRPr="00F224BC" w:rsidRDefault="00D93671" w:rsidP="00172807">
      <w:pPr>
        <w:widowControl/>
        <w:spacing w:line="276" w:lineRule="auto"/>
        <w:ind w:firstLine="709"/>
        <w:jc w:val="both"/>
        <w:rPr>
          <w:rFonts w:ascii="Cambria" w:hAnsi="Cambria"/>
        </w:rPr>
      </w:pPr>
      <w:r w:rsidRPr="00F224BC">
        <w:rPr>
          <w:rFonts w:ascii="Cambria" w:hAnsi="Cambria"/>
        </w:rPr>
        <w:t>В сложившихся условиях оценка финансовых ресурсов, необходимых для обеспечения реальной самостоятельности органов местного самоуправления во многом определяется бюджетной политикой Навлинского района, направленной на укрепление собственной доходной базы местных бюджетов. Доля собственных доходов в доходах местных бюджетов должна рассматриваться как индикатор степени их автономии.</w:t>
      </w:r>
    </w:p>
    <w:p w:rsidR="00D93671" w:rsidRPr="00F224BC" w:rsidRDefault="00D93671" w:rsidP="00172807">
      <w:pPr>
        <w:widowControl/>
        <w:spacing w:line="276" w:lineRule="auto"/>
        <w:ind w:firstLine="709"/>
        <w:jc w:val="both"/>
        <w:rPr>
          <w:rFonts w:ascii="Cambria" w:hAnsi="Cambria"/>
          <w:spacing w:val="-4"/>
        </w:rPr>
      </w:pPr>
      <w:r w:rsidRPr="00F224BC">
        <w:rPr>
          <w:rFonts w:ascii="Cambria" w:hAnsi="Cambria"/>
          <w:spacing w:val="-4"/>
        </w:rPr>
        <w:t>Финансовые проблемы органов местного самоуправления можно решить лишь на основе привязки местных бюджетов к доходам реального сектора. На территории Навлинского района действуют предприятия, они платят налоги на прибыль, на имущество, транспортный, которые могут стать компонентой, связывающей местный бюджет, местную экономику и способны решить большинство финансовых проблем муниципального образования. Источником пополнения доходной базы бюджета Навлинского района может стать совершенствование специальных налоговых режимов, которые, позволят значительно увеличить доход муниципального бюджета, увеличение норматива по НДФЛ, передача из областного бюджета налога на транспорт и части налога на имущество предприятий.</w:t>
      </w:r>
    </w:p>
    <w:p w:rsidR="002F6638" w:rsidRPr="00F224BC" w:rsidRDefault="002F6638">
      <w:pPr>
        <w:widowControl/>
        <w:rPr>
          <w:rFonts w:asciiTheme="majorHAnsi" w:hAnsiTheme="majorHAnsi" w:cs="Times New Roman"/>
          <w:color w:val="548DD4" w:themeColor="text2" w:themeTint="99"/>
          <w:szCs w:val="20"/>
        </w:rPr>
      </w:pPr>
      <w:r w:rsidRPr="00F224BC">
        <w:rPr>
          <w:rFonts w:asciiTheme="majorHAnsi" w:hAnsiTheme="majorHAnsi"/>
          <w:b/>
          <w:color w:val="548DD4" w:themeColor="text2" w:themeTint="99"/>
        </w:rPr>
        <w:br w:type="page"/>
      </w:r>
    </w:p>
    <w:p w:rsidR="00D93671" w:rsidRPr="00F224BC" w:rsidRDefault="00D93671" w:rsidP="00172807">
      <w:pPr>
        <w:pStyle w:val="afb"/>
        <w:ind w:left="-426" w:right="141"/>
        <w:jc w:val="both"/>
        <w:rPr>
          <w:rFonts w:ascii="Cambria" w:hAnsi="Cambria"/>
          <w:b w:val="0"/>
          <w:color w:val="548DD4" w:themeColor="text2" w:themeTint="99"/>
          <w:sz w:val="22"/>
          <w:lang w:val="ru-RU"/>
        </w:rPr>
      </w:pPr>
      <w:r w:rsidRPr="00F224BC">
        <w:rPr>
          <w:rFonts w:asciiTheme="majorHAnsi" w:hAnsiTheme="majorHAnsi"/>
          <w:b w:val="0"/>
          <w:color w:val="548DD4" w:themeColor="text2" w:themeTint="99"/>
          <w:lang w:val="ru-RU"/>
        </w:rPr>
        <w:t xml:space="preserve">Таблица </w:t>
      </w:r>
      <w:r w:rsidR="003B2DC2" w:rsidRPr="00F224BC">
        <w:rPr>
          <w:rFonts w:asciiTheme="majorHAnsi" w:hAnsiTheme="majorHAnsi"/>
          <w:b w:val="0"/>
          <w:color w:val="548DD4" w:themeColor="text2" w:themeTint="99"/>
          <w:lang w:val="ru-RU"/>
        </w:rPr>
        <w:t>49</w:t>
      </w:r>
      <w:r w:rsidRPr="00F224BC">
        <w:rPr>
          <w:rFonts w:asciiTheme="majorHAnsi" w:hAnsiTheme="majorHAnsi"/>
          <w:b w:val="0"/>
          <w:color w:val="548DD4" w:themeColor="text2" w:themeTint="99"/>
          <w:lang w:val="ru-RU"/>
        </w:rPr>
        <w:t xml:space="preserve"> – </w:t>
      </w:r>
      <w:r w:rsidRPr="00F224BC">
        <w:rPr>
          <w:rFonts w:ascii="Cambria" w:hAnsi="Cambria"/>
          <w:b w:val="0"/>
          <w:color w:val="548DD4" w:themeColor="text2" w:themeTint="99"/>
          <w:sz w:val="22"/>
          <w:lang w:val="ru-RU"/>
        </w:rPr>
        <w:t>Оценка финансовых ресурсов по этапам реализации Стратегии</w:t>
      </w:r>
    </w:p>
    <w:tbl>
      <w:tblPr>
        <w:tblW w:w="102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59"/>
        <w:gridCol w:w="4874"/>
        <w:gridCol w:w="1276"/>
        <w:gridCol w:w="1417"/>
      </w:tblGrid>
      <w:tr w:rsidR="00D93671" w:rsidRPr="00F224BC" w:rsidTr="00D93671">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D93671" w:rsidRPr="00F224BC" w:rsidRDefault="00D93671" w:rsidP="00172807">
            <w:pPr>
              <w:widowControl/>
              <w:jc w:val="center"/>
              <w:rPr>
                <w:rFonts w:ascii="Cambria" w:hAnsi="Cambria"/>
                <w:b/>
              </w:rPr>
            </w:pPr>
            <w:r w:rsidRPr="00F224BC">
              <w:rPr>
                <w:rFonts w:ascii="Cambria" w:hAnsi="Cambria"/>
                <w:b/>
              </w:rPr>
              <w:t xml:space="preserve">№ </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D93671" w:rsidRPr="00F224BC" w:rsidRDefault="00D93671" w:rsidP="00172807">
            <w:pPr>
              <w:widowControl/>
              <w:jc w:val="center"/>
              <w:rPr>
                <w:rFonts w:ascii="Cambria" w:hAnsi="Cambria"/>
                <w:b/>
              </w:rPr>
            </w:pPr>
            <w:r w:rsidRPr="00F224BC">
              <w:rPr>
                <w:rFonts w:ascii="Cambria" w:hAnsi="Cambria"/>
                <w:b/>
              </w:rPr>
              <w:t>этап</w:t>
            </w:r>
          </w:p>
        </w:tc>
        <w:tc>
          <w:tcPr>
            <w:tcW w:w="4876" w:type="dxa"/>
            <w:vMerge w:val="restart"/>
            <w:tcBorders>
              <w:top w:val="single" w:sz="4" w:space="0" w:color="auto"/>
              <w:left w:val="single" w:sz="4" w:space="0" w:color="auto"/>
              <w:bottom w:val="single" w:sz="4" w:space="0" w:color="auto"/>
              <w:right w:val="single" w:sz="4" w:space="0" w:color="auto"/>
            </w:tcBorders>
            <w:vAlign w:val="center"/>
            <w:hideMark/>
          </w:tcPr>
          <w:p w:rsidR="00D93671" w:rsidRPr="00F224BC" w:rsidRDefault="00D93671" w:rsidP="00172807">
            <w:pPr>
              <w:widowControl/>
              <w:jc w:val="center"/>
              <w:rPr>
                <w:rFonts w:ascii="Cambria" w:hAnsi="Cambria"/>
                <w:b/>
              </w:rPr>
            </w:pPr>
            <w:r w:rsidRPr="00F224BC">
              <w:rPr>
                <w:rFonts w:ascii="Cambria" w:hAnsi="Cambria"/>
                <w:b/>
              </w:rPr>
              <w:t>характеристика</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D93671" w:rsidRPr="00F224BC" w:rsidRDefault="00D93671" w:rsidP="00172807">
            <w:pPr>
              <w:widowControl/>
              <w:jc w:val="center"/>
              <w:rPr>
                <w:rFonts w:ascii="Cambria" w:hAnsi="Cambria"/>
                <w:b/>
              </w:rPr>
            </w:pPr>
            <w:r w:rsidRPr="00F224BC">
              <w:rPr>
                <w:rFonts w:ascii="Cambria" w:hAnsi="Cambria"/>
                <w:b/>
              </w:rPr>
              <w:t>Финансирование (млн.руб.)</w:t>
            </w:r>
          </w:p>
        </w:tc>
      </w:tr>
      <w:tr w:rsidR="00D93671" w:rsidRPr="00F224BC" w:rsidTr="00D93671">
        <w:tc>
          <w:tcPr>
            <w:tcW w:w="534" w:type="dxa"/>
            <w:vMerge/>
            <w:tcBorders>
              <w:top w:val="single" w:sz="4" w:space="0" w:color="auto"/>
              <w:left w:val="single" w:sz="4" w:space="0" w:color="auto"/>
              <w:bottom w:val="single" w:sz="4" w:space="0" w:color="auto"/>
              <w:right w:val="single" w:sz="4" w:space="0" w:color="auto"/>
            </w:tcBorders>
            <w:vAlign w:val="center"/>
            <w:hideMark/>
          </w:tcPr>
          <w:p w:rsidR="00D93671" w:rsidRPr="00F224BC" w:rsidRDefault="00D93671" w:rsidP="00172807">
            <w:pPr>
              <w:widowControl/>
              <w:rPr>
                <w:rFonts w:ascii="Cambria" w:hAnsi="Cambria"/>
                <w:b/>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D93671" w:rsidRPr="00F224BC" w:rsidRDefault="00D93671" w:rsidP="00172807">
            <w:pPr>
              <w:widowControl/>
              <w:rPr>
                <w:rFonts w:ascii="Cambria" w:hAnsi="Cambria"/>
                <w:b/>
              </w:rPr>
            </w:pPr>
          </w:p>
        </w:tc>
        <w:tc>
          <w:tcPr>
            <w:tcW w:w="4876" w:type="dxa"/>
            <w:vMerge/>
            <w:tcBorders>
              <w:top w:val="single" w:sz="4" w:space="0" w:color="auto"/>
              <w:left w:val="single" w:sz="4" w:space="0" w:color="auto"/>
              <w:bottom w:val="single" w:sz="4" w:space="0" w:color="auto"/>
              <w:right w:val="single" w:sz="4" w:space="0" w:color="auto"/>
            </w:tcBorders>
            <w:vAlign w:val="center"/>
            <w:hideMark/>
          </w:tcPr>
          <w:p w:rsidR="00D93671" w:rsidRPr="00F224BC" w:rsidRDefault="00D93671" w:rsidP="00172807">
            <w:pPr>
              <w:widowControl/>
              <w:rPr>
                <w:rFonts w:ascii="Cambria" w:hAnsi="Cambria"/>
                <w:b/>
              </w:rPr>
            </w:pPr>
          </w:p>
        </w:tc>
        <w:tc>
          <w:tcPr>
            <w:tcW w:w="1276" w:type="dxa"/>
            <w:tcBorders>
              <w:top w:val="single" w:sz="4" w:space="0" w:color="auto"/>
              <w:left w:val="single" w:sz="4" w:space="0" w:color="auto"/>
              <w:bottom w:val="single" w:sz="4" w:space="0" w:color="auto"/>
              <w:right w:val="single" w:sz="4" w:space="0" w:color="auto"/>
            </w:tcBorders>
            <w:hideMark/>
          </w:tcPr>
          <w:p w:rsidR="00D93671" w:rsidRPr="00F224BC" w:rsidRDefault="00D93671" w:rsidP="00172807">
            <w:pPr>
              <w:widowControl/>
              <w:ind w:left="-108" w:right="-108"/>
              <w:jc w:val="center"/>
              <w:rPr>
                <w:rFonts w:ascii="Arial Narrow" w:hAnsi="Arial Narrow"/>
                <w:sz w:val="20"/>
                <w:szCs w:val="18"/>
              </w:rPr>
            </w:pPr>
            <w:r w:rsidRPr="00F224BC">
              <w:rPr>
                <w:rFonts w:ascii="Arial Narrow" w:hAnsi="Arial Narrow"/>
                <w:sz w:val="20"/>
                <w:szCs w:val="18"/>
              </w:rPr>
              <w:t>Инерционный сценарий</w:t>
            </w:r>
          </w:p>
        </w:tc>
        <w:tc>
          <w:tcPr>
            <w:tcW w:w="1418" w:type="dxa"/>
            <w:tcBorders>
              <w:top w:val="single" w:sz="4" w:space="0" w:color="auto"/>
              <w:left w:val="single" w:sz="4" w:space="0" w:color="auto"/>
              <w:bottom w:val="single" w:sz="4" w:space="0" w:color="auto"/>
              <w:right w:val="single" w:sz="4" w:space="0" w:color="auto"/>
            </w:tcBorders>
            <w:hideMark/>
          </w:tcPr>
          <w:p w:rsidR="00D93671" w:rsidRPr="00F224BC" w:rsidRDefault="00D93671" w:rsidP="00172807">
            <w:pPr>
              <w:widowControl/>
              <w:ind w:left="-108" w:right="-108"/>
              <w:jc w:val="center"/>
              <w:rPr>
                <w:rFonts w:ascii="Arial Narrow" w:hAnsi="Arial Narrow"/>
                <w:sz w:val="20"/>
                <w:szCs w:val="18"/>
              </w:rPr>
            </w:pPr>
            <w:r w:rsidRPr="00F224BC">
              <w:rPr>
                <w:rFonts w:ascii="Arial Narrow" w:hAnsi="Arial Narrow"/>
                <w:sz w:val="20"/>
                <w:szCs w:val="18"/>
              </w:rPr>
              <w:t>Инвестиционный сценарий</w:t>
            </w:r>
          </w:p>
        </w:tc>
      </w:tr>
      <w:tr w:rsidR="00D93671" w:rsidRPr="00F224BC" w:rsidTr="00D93671">
        <w:tc>
          <w:tcPr>
            <w:tcW w:w="534" w:type="dxa"/>
            <w:tcBorders>
              <w:top w:val="single" w:sz="4" w:space="0" w:color="auto"/>
              <w:left w:val="single" w:sz="4" w:space="0" w:color="auto"/>
              <w:bottom w:val="single" w:sz="4" w:space="0" w:color="auto"/>
              <w:right w:val="single" w:sz="4" w:space="0" w:color="auto"/>
            </w:tcBorders>
            <w:hideMark/>
          </w:tcPr>
          <w:p w:rsidR="00D93671" w:rsidRPr="00F224BC" w:rsidRDefault="00D93671" w:rsidP="00172807">
            <w:pPr>
              <w:widowControl/>
              <w:spacing w:line="288" w:lineRule="auto"/>
              <w:jc w:val="center"/>
              <w:rPr>
                <w:rFonts w:ascii="Cambria" w:hAnsi="Cambria"/>
              </w:rPr>
            </w:pPr>
            <w:r w:rsidRPr="00F224BC">
              <w:rPr>
                <w:rFonts w:ascii="Cambria" w:hAnsi="Cambria"/>
              </w:rPr>
              <w:t>I</w:t>
            </w:r>
          </w:p>
        </w:tc>
        <w:tc>
          <w:tcPr>
            <w:tcW w:w="2160" w:type="dxa"/>
            <w:tcBorders>
              <w:top w:val="single" w:sz="4" w:space="0" w:color="auto"/>
              <w:left w:val="single" w:sz="4" w:space="0" w:color="auto"/>
              <w:bottom w:val="single" w:sz="4" w:space="0" w:color="auto"/>
              <w:right w:val="single" w:sz="4" w:space="0" w:color="auto"/>
            </w:tcBorders>
            <w:hideMark/>
          </w:tcPr>
          <w:p w:rsidR="00D93671" w:rsidRPr="00F224BC" w:rsidRDefault="00D93671" w:rsidP="00172807">
            <w:pPr>
              <w:widowControl/>
              <w:spacing w:line="288" w:lineRule="auto"/>
              <w:jc w:val="center"/>
              <w:rPr>
                <w:rFonts w:ascii="Cambria" w:hAnsi="Cambria"/>
              </w:rPr>
            </w:pPr>
            <w:r w:rsidRPr="00F224BC">
              <w:rPr>
                <w:rFonts w:ascii="Cambria" w:hAnsi="Cambria"/>
                <w:sz w:val="22"/>
                <w:szCs w:val="22"/>
              </w:rPr>
              <w:t>2019-2021 год</w:t>
            </w:r>
            <w:r w:rsidRPr="00F224BC">
              <w:rPr>
                <w:rFonts w:ascii="Cambria" w:hAnsi="Cambria"/>
                <w:sz w:val="22"/>
                <w:szCs w:val="22"/>
              </w:rPr>
              <w:br/>
              <w:t>1-й трёхлетний этап вхождения</w:t>
            </w:r>
            <w:r w:rsidRPr="00F224BC">
              <w:rPr>
                <w:rFonts w:ascii="Cambria" w:hAnsi="Cambria"/>
                <w:sz w:val="22"/>
                <w:szCs w:val="22"/>
              </w:rPr>
              <w:br/>
              <w:t>и настройки</w:t>
            </w:r>
            <w:r w:rsidRPr="00F224BC">
              <w:rPr>
                <w:rFonts w:ascii="Cambria" w:hAnsi="Cambria"/>
                <w:sz w:val="22"/>
                <w:szCs w:val="22"/>
              </w:rPr>
              <w:br/>
              <w:t>(2019 год) и реализации 3-х летнего прогноза</w:t>
            </w:r>
          </w:p>
        </w:tc>
        <w:tc>
          <w:tcPr>
            <w:tcW w:w="4876" w:type="dxa"/>
            <w:tcBorders>
              <w:top w:val="single" w:sz="4" w:space="0" w:color="auto"/>
              <w:left w:val="single" w:sz="4" w:space="0" w:color="auto"/>
              <w:bottom w:val="single" w:sz="4" w:space="0" w:color="auto"/>
              <w:right w:val="single" w:sz="4" w:space="0" w:color="auto"/>
            </w:tcBorders>
            <w:hideMark/>
          </w:tcPr>
          <w:p w:rsidR="00D93671" w:rsidRPr="00F224BC" w:rsidRDefault="00D93671" w:rsidP="00172807">
            <w:pPr>
              <w:widowControl/>
              <w:spacing w:line="288" w:lineRule="auto"/>
              <w:jc w:val="center"/>
              <w:rPr>
                <w:rFonts w:ascii="Cambria" w:hAnsi="Cambria"/>
              </w:rPr>
            </w:pPr>
            <w:r w:rsidRPr="00F224BC">
              <w:rPr>
                <w:rFonts w:ascii="Cambria" w:hAnsi="Cambria"/>
                <w:sz w:val="22"/>
                <w:szCs w:val="22"/>
              </w:rPr>
              <w:t>На данном этапе осуществляется актуализация действующих и разработка новых муниципальных программ, принятие нормативных документов и соответствующих параметров бюджета района с учётом средств, выделяемых на национальные программы (проекты)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D93671" w:rsidRPr="00F224BC" w:rsidRDefault="001578CE" w:rsidP="00172807">
            <w:pPr>
              <w:widowControl/>
              <w:spacing w:line="288" w:lineRule="auto"/>
              <w:jc w:val="center"/>
              <w:rPr>
                <w:rFonts w:ascii="Cambria" w:hAnsi="Cambria"/>
              </w:rPr>
            </w:pPr>
            <w:r w:rsidRPr="00F224BC">
              <w:rPr>
                <w:rFonts w:ascii="Cambria" w:hAnsi="Cambria"/>
              </w:rPr>
              <w:t>384,9</w:t>
            </w:r>
          </w:p>
        </w:tc>
        <w:tc>
          <w:tcPr>
            <w:tcW w:w="1418" w:type="dxa"/>
            <w:tcBorders>
              <w:top w:val="single" w:sz="4" w:space="0" w:color="auto"/>
              <w:left w:val="single" w:sz="4" w:space="0" w:color="auto"/>
              <w:bottom w:val="single" w:sz="4" w:space="0" w:color="auto"/>
              <w:right w:val="single" w:sz="4" w:space="0" w:color="auto"/>
            </w:tcBorders>
            <w:vAlign w:val="center"/>
            <w:hideMark/>
          </w:tcPr>
          <w:p w:rsidR="00D93671" w:rsidRPr="00F224BC" w:rsidRDefault="002F6638" w:rsidP="00172807">
            <w:pPr>
              <w:widowControl/>
              <w:spacing w:line="288" w:lineRule="auto"/>
              <w:jc w:val="center"/>
              <w:rPr>
                <w:rFonts w:ascii="Cambria" w:hAnsi="Cambria"/>
              </w:rPr>
            </w:pPr>
            <w:r w:rsidRPr="00F224BC">
              <w:rPr>
                <w:rFonts w:ascii="Cambria" w:hAnsi="Cambria"/>
              </w:rPr>
              <w:t>425,6</w:t>
            </w:r>
          </w:p>
        </w:tc>
      </w:tr>
      <w:tr w:rsidR="00D93671" w:rsidRPr="00F224BC" w:rsidTr="00D93671">
        <w:trPr>
          <w:trHeight w:val="1673"/>
        </w:trPr>
        <w:tc>
          <w:tcPr>
            <w:tcW w:w="534" w:type="dxa"/>
            <w:tcBorders>
              <w:top w:val="single" w:sz="4" w:space="0" w:color="auto"/>
              <w:left w:val="single" w:sz="4" w:space="0" w:color="auto"/>
              <w:bottom w:val="single" w:sz="4" w:space="0" w:color="auto"/>
              <w:right w:val="single" w:sz="4" w:space="0" w:color="auto"/>
            </w:tcBorders>
            <w:hideMark/>
          </w:tcPr>
          <w:p w:rsidR="00D93671" w:rsidRPr="00F224BC" w:rsidRDefault="00D93671" w:rsidP="00172807">
            <w:pPr>
              <w:widowControl/>
              <w:spacing w:line="288" w:lineRule="auto"/>
              <w:jc w:val="center"/>
              <w:rPr>
                <w:rFonts w:ascii="Cambria" w:hAnsi="Cambria"/>
              </w:rPr>
            </w:pPr>
            <w:r w:rsidRPr="00F224BC">
              <w:rPr>
                <w:rFonts w:ascii="Cambria" w:hAnsi="Cambria"/>
              </w:rPr>
              <w:t>II</w:t>
            </w:r>
          </w:p>
        </w:tc>
        <w:tc>
          <w:tcPr>
            <w:tcW w:w="2160" w:type="dxa"/>
            <w:tcBorders>
              <w:top w:val="single" w:sz="4" w:space="0" w:color="auto"/>
              <w:left w:val="single" w:sz="4" w:space="0" w:color="auto"/>
              <w:bottom w:val="single" w:sz="4" w:space="0" w:color="auto"/>
              <w:right w:val="single" w:sz="4" w:space="0" w:color="auto"/>
            </w:tcBorders>
            <w:vAlign w:val="center"/>
            <w:hideMark/>
          </w:tcPr>
          <w:p w:rsidR="00D93671" w:rsidRPr="00F224BC" w:rsidRDefault="00D93671" w:rsidP="00172807">
            <w:pPr>
              <w:widowControl/>
              <w:spacing w:line="288" w:lineRule="auto"/>
              <w:jc w:val="center"/>
              <w:rPr>
                <w:rFonts w:ascii="Cambria" w:hAnsi="Cambria"/>
              </w:rPr>
            </w:pPr>
            <w:r w:rsidRPr="00F224BC">
              <w:rPr>
                <w:rFonts w:ascii="Cambria" w:hAnsi="Cambria"/>
                <w:sz w:val="22"/>
                <w:szCs w:val="22"/>
              </w:rPr>
              <w:t>2022 – 2024 гг.</w:t>
            </w:r>
            <w:r w:rsidRPr="00F224BC">
              <w:rPr>
                <w:rFonts w:ascii="Cambria" w:hAnsi="Cambria"/>
                <w:sz w:val="22"/>
                <w:szCs w:val="22"/>
              </w:rPr>
              <w:br/>
              <w:t>2-й трёхлетной этап активной реализации Указа Президента РФ от 07.05.2018 г. №204</w:t>
            </w:r>
          </w:p>
        </w:tc>
        <w:tc>
          <w:tcPr>
            <w:tcW w:w="4876" w:type="dxa"/>
            <w:tcBorders>
              <w:top w:val="single" w:sz="4" w:space="0" w:color="auto"/>
              <w:left w:val="single" w:sz="4" w:space="0" w:color="auto"/>
              <w:bottom w:val="single" w:sz="4" w:space="0" w:color="auto"/>
              <w:right w:val="single" w:sz="4" w:space="0" w:color="auto"/>
            </w:tcBorders>
            <w:hideMark/>
          </w:tcPr>
          <w:p w:rsidR="00D93671" w:rsidRPr="00F224BC" w:rsidRDefault="00D93671" w:rsidP="00172807">
            <w:pPr>
              <w:widowControl/>
              <w:spacing w:line="288" w:lineRule="auto"/>
              <w:ind w:firstLine="176"/>
              <w:jc w:val="center"/>
              <w:rPr>
                <w:rFonts w:ascii="Cambria" w:hAnsi="Cambria"/>
              </w:rPr>
            </w:pPr>
            <w:r w:rsidRPr="00F224BC">
              <w:rPr>
                <w:rFonts w:ascii="Cambria" w:hAnsi="Cambria"/>
                <w:sz w:val="22"/>
                <w:szCs w:val="22"/>
              </w:rPr>
              <w:t>Этап активной реализации Стратегии на основании утверждённых Правительством РФ национальных программ (проектов): финансирование программ с учётом выделяемых целевых средств и текущего состояния муниципального бюджета.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D93671" w:rsidRPr="00F224BC" w:rsidRDefault="001578CE" w:rsidP="00172807">
            <w:pPr>
              <w:widowControl/>
              <w:spacing w:line="288" w:lineRule="auto"/>
              <w:jc w:val="center"/>
              <w:rPr>
                <w:rFonts w:ascii="Cambria" w:hAnsi="Cambria"/>
              </w:rPr>
            </w:pPr>
            <w:r w:rsidRPr="00F224BC">
              <w:rPr>
                <w:rFonts w:ascii="Cambria" w:hAnsi="Cambria"/>
              </w:rPr>
              <w:t>420,7</w:t>
            </w:r>
          </w:p>
        </w:tc>
        <w:tc>
          <w:tcPr>
            <w:tcW w:w="1418" w:type="dxa"/>
            <w:tcBorders>
              <w:top w:val="single" w:sz="4" w:space="0" w:color="auto"/>
              <w:left w:val="single" w:sz="4" w:space="0" w:color="auto"/>
              <w:bottom w:val="single" w:sz="4" w:space="0" w:color="auto"/>
              <w:right w:val="single" w:sz="4" w:space="0" w:color="auto"/>
            </w:tcBorders>
            <w:vAlign w:val="center"/>
            <w:hideMark/>
          </w:tcPr>
          <w:p w:rsidR="00D93671" w:rsidRPr="00F224BC" w:rsidRDefault="002F6638" w:rsidP="00172807">
            <w:pPr>
              <w:widowControl/>
              <w:spacing w:line="288" w:lineRule="auto"/>
              <w:jc w:val="center"/>
              <w:rPr>
                <w:rFonts w:ascii="Cambria" w:hAnsi="Cambria"/>
              </w:rPr>
            </w:pPr>
            <w:r w:rsidRPr="00F224BC">
              <w:rPr>
                <w:rFonts w:ascii="Cambria" w:hAnsi="Cambria"/>
              </w:rPr>
              <w:t>456,1</w:t>
            </w:r>
          </w:p>
        </w:tc>
      </w:tr>
      <w:tr w:rsidR="00D93671" w:rsidRPr="00F224BC" w:rsidTr="00D93671">
        <w:trPr>
          <w:trHeight w:val="283"/>
        </w:trPr>
        <w:tc>
          <w:tcPr>
            <w:tcW w:w="534" w:type="dxa"/>
            <w:tcBorders>
              <w:top w:val="single" w:sz="4" w:space="0" w:color="auto"/>
              <w:left w:val="single" w:sz="4" w:space="0" w:color="auto"/>
              <w:bottom w:val="single" w:sz="4" w:space="0" w:color="auto"/>
              <w:right w:val="single" w:sz="4" w:space="0" w:color="auto"/>
            </w:tcBorders>
            <w:hideMark/>
          </w:tcPr>
          <w:p w:rsidR="00D93671" w:rsidRPr="00F224BC" w:rsidRDefault="00D93671" w:rsidP="00172807">
            <w:pPr>
              <w:widowControl/>
              <w:spacing w:line="288" w:lineRule="auto"/>
              <w:jc w:val="center"/>
              <w:rPr>
                <w:rFonts w:ascii="Cambria" w:hAnsi="Cambria"/>
              </w:rPr>
            </w:pPr>
            <w:r w:rsidRPr="00F224BC">
              <w:rPr>
                <w:rFonts w:ascii="Cambria" w:hAnsi="Cambria"/>
              </w:rPr>
              <w:t>III</w:t>
            </w:r>
          </w:p>
        </w:tc>
        <w:tc>
          <w:tcPr>
            <w:tcW w:w="2160" w:type="dxa"/>
            <w:tcBorders>
              <w:top w:val="single" w:sz="4" w:space="0" w:color="auto"/>
              <w:left w:val="single" w:sz="4" w:space="0" w:color="auto"/>
              <w:bottom w:val="single" w:sz="4" w:space="0" w:color="auto"/>
              <w:right w:val="single" w:sz="4" w:space="0" w:color="auto"/>
            </w:tcBorders>
            <w:hideMark/>
          </w:tcPr>
          <w:p w:rsidR="00D93671" w:rsidRPr="00F224BC" w:rsidRDefault="00D93671" w:rsidP="00172807">
            <w:pPr>
              <w:widowControl/>
              <w:spacing w:line="288" w:lineRule="auto"/>
              <w:jc w:val="center"/>
              <w:rPr>
                <w:rFonts w:ascii="Cambria" w:hAnsi="Cambria"/>
              </w:rPr>
            </w:pPr>
            <w:r w:rsidRPr="00F224BC">
              <w:rPr>
                <w:rFonts w:ascii="Cambria" w:hAnsi="Cambria"/>
                <w:sz w:val="22"/>
                <w:szCs w:val="22"/>
              </w:rPr>
              <w:t>2025 -2030 год этап новой актуализации Стратегии развития Навлинского района</w:t>
            </w:r>
          </w:p>
        </w:tc>
        <w:tc>
          <w:tcPr>
            <w:tcW w:w="4876" w:type="dxa"/>
            <w:tcBorders>
              <w:top w:val="single" w:sz="4" w:space="0" w:color="auto"/>
              <w:left w:val="single" w:sz="4" w:space="0" w:color="auto"/>
              <w:bottom w:val="single" w:sz="4" w:space="0" w:color="auto"/>
              <w:right w:val="single" w:sz="4" w:space="0" w:color="auto"/>
            </w:tcBorders>
            <w:vAlign w:val="center"/>
            <w:hideMark/>
          </w:tcPr>
          <w:p w:rsidR="00D93671" w:rsidRPr="00F224BC" w:rsidRDefault="00D93671" w:rsidP="00172807">
            <w:pPr>
              <w:widowControl/>
              <w:spacing w:line="288" w:lineRule="auto"/>
              <w:jc w:val="center"/>
              <w:rPr>
                <w:rFonts w:ascii="Cambria" w:hAnsi="Cambria"/>
              </w:rPr>
            </w:pPr>
            <w:r w:rsidRPr="00F224BC">
              <w:rPr>
                <w:rFonts w:ascii="Cambria" w:hAnsi="Cambria"/>
                <w:sz w:val="22"/>
                <w:szCs w:val="22"/>
              </w:rPr>
              <w:t>Рефлексивный этап.</w:t>
            </w:r>
            <w:r w:rsidRPr="00F224BC">
              <w:rPr>
                <w:rFonts w:ascii="Cambria" w:hAnsi="Cambria"/>
                <w:sz w:val="22"/>
                <w:szCs w:val="22"/>
              </w:rPr>
              <w:br/>
              <w:t>Анализ и оценка выполнения предыдущих этапов Стратегии, корректировка прогноза на 2025-2030 годы и новая актуализация Стратегии.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D93671" w:rsidRPr="00F224BC" w:rsidRDefault="001578CE" w:rsidP="00172807">
            <w:pPr>
              <w:widowControl/>
              <w:spacing w:line="288" w:lineRule="auto"/>
              <w:jc w:val="center"/>
              <w:rPr>
                <w:rFonts w:ascii="Cambria" w:hAnsi="Cambria"/>
              </w:rPr>
            </w:pPr>
            <w:r w:rsidRPr="00F224BC">
              <w:rPr>
                <w:rFonts w:ascii="Cambria" w:hAnsi="Cambria"/>
              </w:rPr>
              <w:t>961,9</w:t>
            </w:r>
          </w:p>
        </w:tc>
        <w:tc>
          <w:tcPr>
            <w:tcW w:w="1418" w:type="dxa"/>
            <w:tcBorders>
              <w:top w:val="single" w:sz="4" w:space="0" w:color="auto"/>
              <w:left w:val="single" w:sz="4" w:space="0" w:color="auto"/>
              <w:bottom w:val="single" w:sz="4" w:space="0" w:color="auto"/>
              <w:right w:val="single" w:sz="4" w:space="0" w:color="auto"/>
            </w:tcBorders>
            <w:vAlign w:val="center"/>
            <w:hideMark/>
          </w:tcPr>
          <w:p w:rsidR="00D93671" w:rsidRPr="00F224BC" w:rsidRDefault="002F6638" w:rsidP="00172807">
            <w:pPr>
              <w:widowControl/>
              <w:spacing w:line="288" w:lineRule="auto"/>
              <w:jc w:val="center"/>
              <w:rPr>
                <w:rFonts w:ascii="Cambria" w:hAnsi="Cambria"/>
                <w:b/>
              </w:rPr>
            </w:pPr>
            <w:r w:rsidRPr="00F224BC">
              <w:rPr>
                <w:rFonts w:ascii="Cambria" w:hAnsi="Cambria"/>
              </w:rPr>
              <w:t>1063,6</w:t>
            </w:r>
          </w:p>
        </w:tc>
      </w:tr>
    </w:tbl>
    <w:p w:rsidR="00D93671" w:rsidRPr="00F224BC" w:rsidRDefault="00D93671" w:rsidP="00172807">
      <w:pPr>
        <w:pStyle w:val="10"/>
        <w:keepNext w:val="0"/>
        <w:keepLines w:val="0"/>
        <w:widowControl/>
        <w:tabs>
          <w:tab w:val="left" w:pos="851"/>
          <w:tab w:val="left" w:pos="1134"/>
        </w:tabs>
        <w:spacing w:after="200"/>
        <w:ind w:left="142" w:firstLine="567"/>
      </w:pPr>
      <w:bookmarkStart w:id="44" w:name="_Toc532454361"/>
      <w:r w:rsidRPr="00F224BC">
        <w:rPr>
          <w:b w:val="0"/>
          <w:bCs w:val="0"/>
        </w:rPr>
        <w:t>Механизмы реализации Стратегии</w:t>
      </w:r>
      <w:bookmarkEnd w:id="44"/>
    </w:p>
    <w:p w:rsidR="00D93671" w:rsidRPr="00F224BC" w:rsidRDefault="00D93671" w:rsidP="00172807">
      <w:pPr>
        <w:widowControl/>
        <w:spacing w:line="276" w:lineRule="auto"/>
        <w:ind w:left="15" w:right="4" w:firstLine="694"/>
        <w:jc w:val="both"/>
        <w:rPr>
          <w:rFonts w:ascii="Cambria" w:hAnsi="Cambria"/>
        </w:rPr>
      </w:pPr>
      <w:r w:rsidRPr="00F224BC">
        <w:rPr>
          <w:rFonts w:ascii="Cambria" w:hAnsi="Cambria"/>
        </w:rPr>
        <w:t>Механизмы реализации стратегии включают в себя существующие структурно-организационные инструменты и институты развития, которые могут быть специально созданы для обеспечения реализации Стратегии, такие, например, как транспортно-промышленный кластер.</w:t>
      </w:r>
    </w:p>
    <w:p w:rsidR="00D93671" w:rsidRPr="00F224BC" w:rsidRDefault="00D93671" w:rsidP="00172807">
      <w:pPr>
        <w:widowControl/>
        <w:spacing w:line="276" w:lineRule="auto"/>
        <w:ind w:left="15" w:firstLine="694"/>
        <w:jc w:val="both"/>
        <w:rPr>
          <w:rFonts w:ascii="Cambria" w:hAnsi="Cambria"/>
        </w:rPr>
      </w:pPr>
      <w:r w:rsidRPr="00F224BC">
        <w:rPr>
          <w:rFonts w:ascii="Cambria" w:hAnsi="Cambria"/>
        </w:rPr>
        <w:t xml:space="preserve">Ключевым инструментом реализации Стратегии являются целевые муниципальные программы, которые приняты и реализуются практически по всем основным направлениям развития района в рамках, переданных на местный уровень полномочий. Ряд полномочий осуществляется на региональном уровне, и поэтому программы, например, по развитию промышленности, транспорта, здравоохранения приняты региональными органами власти. </w:t>
      </w:r>
    </w:p>
    <w:p w:rsidR="00D93671" w:rsidRPr="00F224BC" w:rsidRDefault="00D93671" w:rsidP="00172807">
      <w:pPr>
        <w:widowControl/>
        <w:spacing w:line="276" w:lineRule="auto"/>
        <w:ind w:left="15" w:firstLine="694"/>
        <w:jc w:val="both"/>
        <w:rPr>
          <w:rFonts w:ascii="Cambria" w:hAnsi="Cambria"/>
        </w:rPr>
      </w:pPr>
      <w:r w:rsidRPr="00F224BC">
        <w:rPr>
          <w:rFonts w:ascii="Cambria" w:hAnsi="Cambria"/>
        </w:rPr>
        <w:t>Другим, не менее важным инструментом, является муниципальное частное партнёрство, которое позволит привлекать бизнес для финансирования инфраструктурных проектов в сфере строительства, ЖКХ, транспорта, развития промышленности и предпринимательства.</w:t>
      </w:r>
    </w:p>
    <w:p w:rsidR="00D93671" w:rsidRPr="00F224BC" w:rsidRDefault="00D93671" w:rsidP="00172807">
      <w:pPr>
        <w:widowControl/>
        <w:spacing w:line="276" w:lineRule="auto"/>
        <w:ind w:left="15" w:firstLine="694"/>
        <w:jc w:val="both"/>
        <w:rPr>
          <w:rFonts w:ascii="Cambria" w:hAnsi="Cambria"/>
        </w:rPr>
      </w:pPr>
      <w:r w:rsidRPr="00F224BC">
        <w:rPr>
          <w:rFonts w:ascii="Cambria" w:hAnsi="Cambria"/>
        </w:rPr>
        <w:t>Сегодня предприятия являются независимыми хозяйствующими субъектами и их сотрудничество с местными органами власти строится на принципах партнёрства, основанном на создании благоприятных условий для развития частной инициативы и предпринимательства, привлечения инвестиций. Наполнение муниципального бюджета осуществляется налоговыми отчислениями от деятельности предприятий и, таким образом, он заинтересован в их развитии.</w:t>
      </w:r>
    </w:p>
    <w:p w:rsidR="00D93671" w:rsidRPr="00F224BC" w:rsidRDefault="00D93671" w:rsidP="00172807">
      <w:pPr>
        <w:widowControl/>
        <w:spacing w:line="276" w:lineRule="auto"/>
        <w:ind w:left="15" w:firstLine="694"/>
        <w:jc w:val="both"/>
        <w:rPr>
          <w:rFonts w:ascii="Cambria" w:hAnsi="Cambria"/>
          <w:szCs w:val="28"/>
        </w:rPr>
      </w:pPr>
      <w:r w:rsidRPr="00F224BC">
        <w:rPr>
          <w:rFonts w:ascii="Cambria" w:hAnsi="Cambria"/>
          <w:szCs w:val="28"/>
        </w:rPr>
        <w:t xml:space="preserve">Особое географическое положение на перекрестке транспортных путей, относительная близость к федеральной трассе, наличие узловой железнодорожной станции позволяют Навлинскому району наметить и начать реализацию агломерационных принципов развития. </w:t>
      </w:r>
    </w:p>
    <w:p w:rsidR="00D93671" w:rsidRPr="00F224BC" w:rsidRDefault="00D93671" w:rsidP="00172807">
      <w:pPr>
        <w:widowControl/>
        <w:spacing w:line="276" w:lineRule="auto"/>
        <w:ind w:left="15" w:firstLine="694"/>
        <w:jc w:val="both"/>
        <w:rPr>
          <w:rFonts w:ascii="Cambria" w:hAnsi="Cambria"/>
          <w:szCs w:val="28"/>
        </w:rPr>
      </w:pPr>
      <w:r w:rsidRPr="00F224BC">
        <w:rPr>
          <w:rFonts w:ascii="Cambria" w:hAnsi="Cambria"/>
          <w:szCs w:val="28"/>
        </w:rPr>
        <w:t>Несомненно, в рыночных условиях решающим инструментом реализации программ развития являются финансовые ресурсы. В современных условиях доходы местных бюджетов образуются за счет налоговых и неналоговых доходов, а также за счет безвозмездных и безвозвратных перечислений.</w:t>
      </w:r>
    </w:p>
    <w:p w:rsidR="00D93671" w:rsidRPr="00F224BC" w:rsidRDefault="00D93671" w:rsidP="00172807">
      <w:pPr>
        <w:widowControl/>
        <w:spacing w:line="276" w:lineRule="auto"/>
        <w:ind w:left="15" w:firstLine="694"/>
        <w:jc w:val="both"/>
        <w:rPr>
          <w:rFonts w:ascii="Cambria" w:hAnsi="Cambria"/>
          <w:szCs w:val="28"/>
        </w:rPr>
      </w:pPr>
      <w:r w:rsidRPr="00F224BC">
        <w:rPr>
          <w:rFonts w:ascii="Cambria" w:hAnsi="Cambria"/>
          <w:szCs w:val="28"/>
        </w:rPr>
        <w:t>Крайне важным является создание инструментов, обеспечивающих заинтересованность муниципальных образований в развитии доходной части бюджета на основе твёрдого закрепления соответствующих налоговых платежей за местными бюджетами, и в первую очередь – налогов от деятельности малого и среднего бизнеса, налога на прибыль и на имущество предприятий. Рост данных показателей должен неизменно положительно сказаться на формировании муниципального бюджета и, следовательно, на выполнении принятых программ развития.</w:t>
      </w:r>
    </w:p>
    <w:p w:rsidR="00D93671" w:rsidRPr="00F224BC" w:rsidRDefault="00D93671" w:rsidP="00172807">
      <w:pPr>
        <w:widowControl/>
        <w:spacing w:line="276" w:lineRule="auto"/>
        <w:ind w:left="17" w:firstLine="692"/>
        <w:jc w:val="both"/>
        <w:rPr>
          <w:rFonts w:ascii="Cambria" w:hAnsi="Cambria"/>
          <w:szCs w:val="28"/>
        </w:rPr>
      </w:pPr>
      <w:r w:rsidRPr="00F224BC">
        <w:rPr>
          <w:rFonts w:ascii="Cambria" w:hAnsi="Cambria"/>
          <w:szCs w:val="28"/>
        </w:rPr>
        <w:t>Собственные налоговые и неналоговые доходы должны составлять основу любого бюджета и обеспечивать его стабильность. При этом собственными налогами необходимо признавать такие платежи, которые полностью зачисляются в доход соответствующего бюджета, а не распределяются вышестоящим уровнем власти с целью достижения сбалансированности.</w:t>
      </w:r>
    </w:p>
    <w:p w:rsidR="00D93671" w:rsidRPr="00F224BC" w:rsidRDefault="00D93671" w:rsidP="00172807">
      <w:pPr>
        <w:widowControl/>
        <w:spacing w:line="276" w:lineRule="auto"/>
        <w:ind w:left="15" w:firstLine="694"/>
        <w:jc w:val="both"/>
        <w:rPr>
          <w:rFonts w:ascii="Cambria" w:hAnsi="Cambria"/>
          <w:szCs w:val="28"/>
        </w:rPr>
      </w:pPr>
      <w:r w:rsidRPr="00F224BC">
        <w:rPr>
          <w:rFonts w:ascii="Cambria" w:hAnsi="Cambria"/>
          <w:szCs w:val="28"/>
        </w:rPr>
        <w:t>Для решения данной проблемы и с целью достижения соответствия между расходными полномочиями и доходами, необходимо установить оптимальную финансовою обеспеченность муниципального образования за счет увеличения нормативных отчислений из федеральных и региональных налогов, что позволит формировать долгосрочный сбалансированный бюджет района и мотивировать органы управления к повышению самостоятельности и ответственности.</w:t>
      </w:r>
    </w:p>
    <w:p w:rsidR="00D93671" w:rsidRPr="00F224BC" w:rsidRDefault="00D93671" w:rsidP="00172807">
      <w:pPr>
        <w:widowControl/>
        <w:spacing w:line="276" w:lineRule="auto"/>
        <w:ind w:left="15" w:firstLine="694"/>
        <w:jc w:val="both"/>
        <w:rPr>
          <w:rFonts w:ascii="Cambria" w:hAnsi="Cambria"/>
          <w:szCs w:val="28"/>
        </w:rPr>
      </w:pPr>
      <w:r w:rsidRPr="00F224BC">
        <w:rPr>
          <w:rFonts w:ascii="Cambria" w:hAnsi="Cambria"/>
          <w:szCs w:val="28"/>
        </w:rPr>
        <w:t>Очевидно, что закрепление единых нормативов отчислений является реальным инструментом усиления заинтересованности муниципальных образований в расширении налогооблагаемой базы. Желательно, чтобы данный инструмент использовался на всей территории Брянской области.</w:t>
      </w:r>
    </w:p>
    <w:p w:rsidR="00D93671" w:rsidRPr="00F224BC" w:rsidRDefault="00D93671" w:rsidP="00172807">
      <w:pPr>
        <w:widowControl/>
        <w:spacing w:line="276" w:lineRule="auto"/>
        <w:ind w:left="15" w:firstLine="694"/>
        <w:jc w:val="both"/>
        <w:rPr>
          <w:rFonts w:ascii="Cambria" w:hAnsi="Cambria"/>
          <w:szCs w:val="28"/>
        </w:rPr>
      </w:pPr>
      <w:r w:rsidRPr="00F224BC">
        <w:rPr>
          <w:rFonts w:ascii="Cambria" w:hAnsi="Cambria"/>
          <w:szCs w:val="28"/>
        </w:rPr>
        <w:t xml:space="preserve">Отсутствие в настоящее время законодательно определенных </w:t>
      </w:r>
      <w:r w:rsidRPr="00F224BC">
        <w:rPr>
          <w:rFonts w:ascii="Cambria" w:hAnsi="Cambria"/>
          <w:i/>
          <w:szCs w:val="28"/>
        </w:rPr>
        <w:t>критериев достаточности доходной базы для реализации муниципальными образованиями своих полномочий не позволяет им аргументировано отстаивать собственную позицию при утверждении бюджета</w:t>
      </w:r>
      <w:r w:rsidRPr="00F224BC">
        <w:rPr>
          <w:rFonts w:ascii="Cambria" w:hAnsi="Cambria"/>
          <w:szCs w:val="28"/>
        </w:rPr>
        <w:t>.</w:t>
      </w:r>
    </w:p>
    <w:p w:rsidR="00D93671" w:rsidRPr="00F224BC" w:rsidRDefault="00D93671" w:rsidP="00172807">
      <w:pPr>
        <w:widowControl/>
        <w:spacing w:line="276" w:lineRule="auto"/>
        <w:ind w:left="15" w:firstLine="694"/>
        <w:jc w:val="both"/>
        <w:rPr>
          <w:rFonts w:ascii="Cambria" w:hAnsi="Cambria"/>
          <w:szCs w:val="28"/>
        </w:rPr>
      </w:pPr>
      <w:r w:rsidRPr="00F224BC">
        <w:rPr>
          <w:rFonts w:ascii="Cambria" w:hAnsi="Cambria"/>
          <w:szCs w:val="28"/>
        </w:rPr>
        <w:t xml:space="preserve">Совершенствование </w:t>
      </w:r>
      <w:r w:rsidRPr="00F224BC">
        <w:rPr>
          <w:rFonts w:ascii="Cambria" w:hAnsi="Cambria"/>
          <w:i/>
          <w:szCs w:val="28"/>
        </w:rPr>
        <w:t>межбюджетных отношений</w:t>
      </w:r>
      <w:r w:rsidRPr="00F224BC">
        <w:rPr>
          <w:rFonts w:ascii="Cambria" w:hAnsi="Cambria"/>
          <w:szCs w:val="28"/>
        </w:rPr>
        <w:t xml:space="preserve"> должно обеспечивать не только перераспределение налогов, но и увеличение доходов бюджета.</w:t>
      </w:r>
    </w:p>
    <w:p w:rsidR="00D93671" w:rsidRPr="00F224BC" w:rsidRDefault="00D93671" w:rsidP="00172807">
      <w:pPr>
        <w:pStyle w:val="20"/>
        <w:keepNext w:val="0"/>
        <w:keepLines w:val="0"/>
        <w:widowControl/>
        <w:spacing w:after="200" w:line="276" w:lineRule="auto"/>
        <w:ind w:left="578" w:firstLine="131"/>
      </w:pPr>
      <w:bookmarkStart w:id="45" w:name="_Toc532454362"/>
      <w:r w:rsidRPr="00F224BC">
        <w:rPr>
          <w:b w:val="0"/>
          <w:bCs w:val="0"/>
        </w:rPr>
        <w:t>Муниципальные программы</w:t>
      </w:r>
      <w:bookmarkEnd w:id="45"/>
    </w:p>
    <w:p w:rsidR="00D93671" w:rsidRPr="00F224BC" w:rsidRDefault="00D93671" w:rsidP="00172807">
      <w:pPr>
        <w:widowControl/>
        <w:spacing w:line="276" w:lineRule="auto"/>
        <w:ind w:firstLine="709"/>
        <w:jc w:val="both"/>
        <w:rPr>
          <w:rFonts w:ascii="Cambria" w:hAnsi="Cambria" w:cs="Times New Roman"/>
          <w:bCs/>
          <w:color w:val="auto"/>
        </w:rPr>
      </w:pPr>
      <w:r w:rsidRPr="00F224BC">
        <w:rPr>
          <w:rFonts w:ascii="Cambria" w:hAnsi="Cambria" w:cs="Times New Roman"/>
          <w:bCs/>
          <w:color w:val="auto"/>
        </w:rPr>
        <w:t>С 2013 года в практику деятельности муниципальных образований вошёл программно-целевой метод планирования. Основой его стали муниципальные программы, которые стали единственным эффективно действующим инструментом планирования и совершенствования деятельности муниципальных образований. По своему, статусу программы являются важным нормативным инструментом среднесрочного стратегического планирования.</w:t>
      </w:r>
    </w:p>
    <w:p w:rsidR="00D93671" w:rsidRPr="00F224BC" w:rsidRDefault="00D93671" w:rsidP="00172807">
      <w:pPr>
        <w:widowControl/>
        <w:spacing w:line="276" w:lineRule="auto"/>
        <w:ind w:firstLine="709"/>
        <w:jc w:val="both"/>
        <w:rPr>
          <w:rFonts w:ascii="Cambria" w:hAnsi="Cambria" w:cs="Times New Roman"/>
          <w:color w:val="auto"/>
        </w:rPr>
      </w:pPr>
      <w:r w:rsidRPr="00F224BC">
        <w:rPr>
          <w:rFonts w:ascii="Cambria" w:hAnsi="Cambria" w:cs="Times New Roman"/>
          <w:bCs/>
          <w:color w:val="auto"/>
        </w:rPr>
        <w:t xml:space="preserve">В соответствии с </w:t>
      </w:r>
      <w:r w:rsidRPr="00F224BC">
        <w:rPr>
          <w:rFonts w:ascii="Cambria" w:hAnsi="Cambria" w:cs="Times New Roman"/>
          <w:color w:val="auto"/>
        </w:rPr>
        <w:t>Порядком разработки, реализации и оценки эффективности муниципальных программ Навлинского района (Постановление администрации Навлинского района № 519 от 04.10.2013 г.</w:t>
      </w:r>
      <w:r w:rsidRPr="00F224BC">
        <w:rPr>
          <w:rFonts w:ascii="Cambria" w:hAnsi="Cambria" w:cs="Times New Roman"/>
          <w:bCs/>
          <w:color w:val="auto"/>
        </w:rPr>
        <w:t xml:space="preserve"> и р</w:t>
      </w:r>
      <w:r w:rsidRPr="00F224BC">
        <w:rPr>
          <w:rFonts w:ascii="Cambria" w:hAnsi="Cambria" w:cs="Times New Roman"/>
          <w:color w:val="auto"/>
        </w:rPr>
        <w:t>ешениями об исполнении бюджета за 2016-2017 годы) проанализированы источники финансирования действующих муниципальных программ.</w:t>
      </w:r>
    </w:p>
    <w:p w:rsidR="00D93671" w:rsidRPr="00F224BC" w:rsidRDefault="00D93671" w:rsidP="00172807">
      <w:pPr>
        <w:widowControl/>
        <w:spacing w:line="276" w:lineRule="auto"/>
        <w:ind w:firstLine="709"/>
        <w:jc w:val="both"/>
        <w:rPr>
          <w:rFonts w:ascii="Cambria" w:hAnsi="Cambria" w:cs="Times New Roman"/>
          <w:bCs/>
          <w:color w:val="auto"/>
        </w:rPr>
      </w:pPr>
      <w:r w:rsidRPr="00F224BC">
        <w:rPr>
          <w:rFonts w:ascii="Cambria" w:hAnsi="Cambria" w:cs="Times New Roman"/>
          <w:bCs/>
          <w:color w:val="auto"/>
        </w:rPr>
        <w:t xml:space="preserve">Основным источником финансирования действующих муниципальных программ является муниципальный бюджет, на его долю приходится 65,9% в 2016г. и 73,6% в 2017г. соответственно. При этом выделение средств из областного бюджета уменьшилось на 5675,623 руб., с 34,1% в 2016г. до 25,4% в 2017г. соответственно. Установленные факты говорят о повышении финансовой самостоятельности </w:t>
      </w:r>
      <w:r w:rsidRPr="00F224BC">
        <w:rPr>
          <w:rFonts w:ascii="Cambria" w:hAnsi="Cambria" w:cs="Times New Roman"/>
          <w:color w:val="auto"/>
        </w:rPr>
        <w:t>Навлинского</w:t>
      </w:r>
      <w:r w:rsidRPr="00F224BC">
        <w:rPr>
          <w:rFonts w:ascii="Cambria" w:hAnsi="Cambria" w:cs="Times New Roman"/>
          <w:bCs/>
          <w:color w:val="auto"/>
        </w:rPr>
        <w:t xml:space="preserve"> района, но и повышение </w:t>
      </w:r>
      <w:r w:rsidRPr="00F224BC">
        <w:rPr>
          <w:rFonts w:asciiTheme="majorHAnsi" w:hAnsiTheme="majorHAnsi"/>
          <w:color w:val="auto"/>
        </w:rPr>
        <w:t>социальной нагрузки на бюджет</w:t>
      </w:r>
      <w:r w:rsidRPr="00F224BC">
        <w:rPr>
          <w:rFonts w:ascii="Cambria" w:hAnsi="Cambria" w:cs="Times New Roman"/>
          <w:bCs/>
          <w:color w:val="auto"/>
        </w:rPr>
        <w:t xml:space="preserve"> при реализации муниципальных программ. </w:t>
      </w:r>
    </w:p>
    <w:p w:rsidR="00D93671" w:rsidRPr="00F224BC" w:rsidRDefault="00D93671" w:rsidP="00172807">
      <w:pPr>
        <w:widowControl/>
        <w:spacing w:line="276" w:lineRule="auto"/>
        <w:ind w:firstLine="709"/>
        <w:jc w:val="both"/>
        <w:rPr>
          <w:rFonts w:ascii="Cambria" w:hAnsi="Cambria" w:cs="Times New Roman"/>
          <w:bCs/>
          <w:color w:val="auto"/>
        </w:rPr>
      </w:pPr>
      <w:r w:rsidRPr="00F224BC">
        <w:rPr>
          <w:rFonts w:ascii="Cambria" w:hAnsi="Cambria" w:cs="Times New Roman"/>
          <w:bCs/>
          <w:color w:val="auto"/>
        </w:rPr>
        <w:t>В соответствии прогнозами развития Навлинского района к 2020 году, когда срок действия ряда программ завершится, по результатам анализа их эффективности будет принято решения о пролонгации или прекращении.</w:t>
      </w:r>
    </w:p>
    <w:p w:rsidR="00D93671" w:rsidRPr="00F224BC" w:rsidRDefault="00D93671" w:rsidP="00172807">
      <w:pPr>
        <w:widowControl/>
        <w:spacing w:line="276" w:lineRule="auto"/>
        <w:ind w:firstLine="709"/>
        <w:jc w:val="both"/>
        <w:rPr>
          <w:rFonts w:ascii="Cambria" w:hAnsi="Cambria" w:cs="Times New Roman"/>
          <w:bCs/>
          <w:color w:val="auto"/>
        </w:rPr>
      </w:pPr>
      <w:r w:rsidRPr="00F224BC">
        <w:rPr>
          <w:rFonts w:ascii="Cambria" w:hAnsi="Cambria" w:cs="Times New Roman"/>
          <w:bCs/>
          <w:color w:val="auto"/>
        </w:rPr>
        <w:t>Кроме муниципальных программ на территории Навлинского района, как и в остальных муниципальных образованиях Брянской области, в той или иной мере реализуются региональные программы</w:t>
      </w:r>
      <w:r w:rsidR="006D5EA5" w:rsidRPr="00F224BC">
        <w:rPr>
          <w:rFonts w:ascii="Cambria" w:hAnsi="Cambria" w:cs="Times New Roman"/>
          <w:bCs/>
          <w:color w:val="auto"/>
        </w:rPr>
        <w:t>.</w:t>
      </w:r>
    </w:p>
    <w:p w:rsidR="00D93671" w:rsidRPr="00F224BC" w:rsidRDefault="00D93671" w:rsidP="00172807">
      <w:pPr>
        <w:pStyle w:val="20"/>
        <w:keepNext w:val="0"/>
        <w:keepLines w:val="0"/>
        <w:widowControl/>
        <w:spacing w:after="200" w:line="276" w:lineRule="auto"/>
        <w:ind w:left="578" w:hanging="578"/>
        <w:rPr>
          <w:bCs w:val="0"/>
        </w:rPr>
      </w:pPr>
      <w:bookmarkStart w:id="46" w:name="_Toc532454363"/>
      <w:r w:rsidRPr="00F224BC">
        <w:rPr>
          <w:b w:val="0"/>
          <w:bCs w:val="0"/>
        </w:rPr>
        <w:t>Перечень региональных государственных программ</w:t>
      </w:r>
      <w:bookmarkEnd w:id="46"/>
    </w:p>
    <w:p w:rsidR="00D93671"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«Обеспечение реализации государственных полномочий в области строительства, архитектуры и развитие дорожного хозяйства Брянской области» на 2014-2020 годы. Постановление Правительства Брянской области от 30.12.2013 № 833-п.</w:t>
      </w:r>
    </w:p>
    <w:p w:rsidR="00D93671"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«Профилактика правонарушений и противодействие преступности на территории Брянской области и содействие реализации полномочий в сфере региональной безопасности, защита населения и территории Брянской области от чрезвычайных ситуаций» (2017 - 2020 годы) «Постановление Правительства Брянской области от 26.12.2016 N 694-п</w:t>
      </w:r>
    </w:p>
    <w:p w:rsidR="00D93671"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«Развитие здравоохранения Брянской области» (2014 - 2020 годы)" Постановление Правительства Брянской области от 30.12.2013 N 836-п</w:t>
      </w:r>
    </w:p>
    <w:p w:rsidR="00D93671"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«Развитие культуры и туризма» на 2013-2020 годы - Постановление Правительства Брянской области от 14.04.2014 № 317.</w:t>
      </w:r>
    </w:p>
    <w:p w:rsidR="00D93671"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«Развитие лесного хозяйства Брянской области" (2014 - 2020 годы)» (Постановление Правительства Брянской области от 30.12.2013 N 832-п)</w:t>
      </w:r>
    </w:p>
    <w:p w:rsidR="00D93671"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«Развитие образования и науки Брянской области» (2014 - 2020 годы)" (Постановление Правительства Брянской области от 30.12.2013 N 857-п)</w:t>
      </w:r>
    </w:p>
    <w:p w:rsidR="00D93671"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«Содействие занятости населения, государственное регулирование социально-трудовых отношений и охраны труда в Брянской области». Постановление Правительства Брянской области от 30.12.2013 № 824-п</w:t>
      </w:r>
    </w:p>
    <w:p w:rsidR="00D93671"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«Развитие промышленности, транспорта и связи Брянской области» (2014 - 2020 годы) (Постановление Правительства Брянской области от 30.12.2013 N 859-п)</w:t>
      </w:r>
    </w:p>
    <w:p w:rsidR="00D93671"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«Развитие сельского хозяйства и регулирование рынков сельскохозяйственной продукции, сырья и продовольствия Брянской области» (2017 - 2020 годы)». Постановление Правительства Брянской области от 26.12.2016 N 729-п.</w:t>
      </w:r>
    </w:p>
    <w:p w:rsidR="00D93671"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«Развитие топливно-энергетического комплекса и жилищно-коммунального хозяйства Брянской области» (2014 - 2020 годы)». Постановление Правительства Брянской области от 30.12.2013 N 839-п</w:t>
      </w:r>
    </w:p>
    <w:p w:rsidR="00D93671" w:rsidRPr="00F224BC" w:rsidRDefault="00D93671" w:rsidP="001B3879">
      <w:pPr>
        <w:widowControl/>
        <w:numPr>
          <w:ilvl w:val="0"/>
          <w:numId w:val="41"/>
        </w:numPr>
        <w:tabs>
          <w:tab w:val="left" w:pos="993"/>
        </w:tabs>
        <w:spacing w:line="276" w:lineRule="auto"/>
        <w:ind w:left="0" w:right="-142" w:firstLine="709"/>
        <w:jc w:val="both"/>
        <w:rPr>
          <w:rFonts w:ascii="Cambria" w:hAnsi="Cambria"/>
        </w:rPr>
      </w:pPr>
      <w:r w:rsidRPr="00F224BC">
        <w:rPr>
          <w:rFonts w:ascii="Cambria" w:hAnsi="Cambria"/>
        </w:rPr>
        <w:t>Государственная программа «Развитие физической культуры и спорта Брянской области" (2014 - 2020 годы)» (Постановление Правительства Брянской области от 30.12.2013 N 835-п)</w:t>
      </w:r>
    </w:p>
    <w:p w:rsidR="00D93671"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«Содействие занятости и государственное регулирование социально – трудовых отношений и охраны труда в Брянской области» (2014-2020 годы). Постановление Правительства Брянской области от 30.12.2013 № 824-п.</w:t>
      </w:r>
    </w:p>
    <w:p w:rsidR="00D93671"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 (2016 - 2025 годы). Постановление Правительства Брянской области от 29.03.2016 N 171-п</w:t>
      </w:r>
    </w:p>
    <w:p w:rsidR="00D93671"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«Социальная и демографическая политика Брянской области» на 2014-2020 годы. - подпрограмма «Доступная среда» на 2014-2020 годы. Постановление Правительства Брянской области от 30.12.2013 № 851-п</w:t>
      </w:r>
    </w:p>
    <w:p w:rsidR="00903AEC" w:rsidRPr="00F224BC" w:rsidRDefault="00D93671" w:rsidP="001B3879">
      <w:pPr>
        <w:widowControl/>
        <w:numPr>
          <w:ilvl w:val="0"/>
          <w:numId w:val="41"/>
        </w:numPr>
        <w:tabs>
          <w:tab w:val="left" w:pos="993"/>
        </w:tabs>
        <w:spacing w:line="276" w:lineRule="auto"/>
        <w:ind w:left="0" w:firstLine="709"/>
        <w:jc w:val="both"/>
        <w:rPr>
          <w:rFonts w:ascii="Cambria" w:hAnsi="Cambria"/>
        </w:rPr>
      </w:pPr>
      <w:r w:rsidRPr="00F224BC">
        <w:rPr>
          <w:rFonts w:ascii="Cambria" w:hAnsi="Cambria"/>
        </w:rPr>
        <w:t>Государственная программа «Экономическое развитие, инвестиционная политика и инновационная экономика Брянской области на 2014-2020 годы» - Постановление Правительства Брянской области от 30.12.2013 № 769-п.</w:t>
      </w:r>
    </w:p>
    <w:p w:rsidR="00903AEC" w:rsidRPr="00F224BC" w:rsidRDefault="00903AEC" w:rsidP="00172807">
      <w:pPr>
        <w:widowControl/>
        <w:rPr>
          <w:rFonts w:ascii="Cambria" w:hAnsi="Cambria"/>
        </w:rPr>
      </w:pPr>
      <w:r w:rsidRPr="00F224BC">
        <w:rPr>
          <w:rFonts w:ascii="Cambria" w:hAnsi="Cambria"/>
        </w:rPr>
        <w:br w:type="page"/>
      </w:r>
    </w:p>
    <w:p w:rsidR="00D93671" w:rsidRPr="00F224BC" w:rsidRDefault="00D93671" w:rsidP="00172807">
      <w:pPr>
        <w:pStyle w:val="10"/>
        <w:keepNext w:val="0"/>
        <w:keepLines w:val="0"/>
        <w:widowControl/>
        <w:spacing w:after="240" w:line="276" w:lineRule="auto"/>
        <w:ind w:left="-431" w:right="-142"/>
        <w:jc w:val="center"/>
        <w:rPr>
          <w:color w:val="215868"/>
          <w:szCs w:val="26"/>
        </w:rPr>
      </w:pPr>
      <w:bookmarkStart w:id="47" w:name="_Toc532454364"/>
      <w:r w:rsidRPr="00F224BC">
        <w:rPr>
          <w:b w:val="0"/>
          <w:bCs w:val="0"/>
          <w:color w:val="215868"/>
          <w:szCs w:val="26"/>
        </w:rPr>
        <w:t>ЗАКЛЮЧЕНИЕ</w:t>
      </w:r>
      <w:bookmarkEnd w:id="47"/>
    </w:p>
    <w:p w:rsidR="00D93671" w:rsidRPr="00F224BC" w:rsidRDefault="00D93671" w:rsidP="00172807">
      <w:pPr>
        <w:widowControl/>
        <w:spacing w:before="120" w:line="276" w:lineRule="auto"/>
        <w:ind w:firstLine="709"/>
        <w:jc w:val="both"/>
        <w:rPr>
          <w:rFonts w:ascii="Cambria" w:hAnsi="Cambria"/>
          <w:i/>
          <w:color w:val="auto"/>
        </w:rPr>
      </w:pPr>
      <w:r w:rsidRPr="00F224BC">
        <w:rPr>
          <w:rFonts w:ascii="Cambria" w:hAnsi="Cambria"/>
        </w:rPr>
        <w:t xml:space="preserve">В соответствии с Миссией, </w:t>
      </w:r>
      <w:r w:rsidRPr="00F224BC">
        <w:rPr>
          <w:rFonts w:ascii="Cambria" w:hAnsi="Cambria"/>
          <w:color w:val="auto"/>
        </w:rPr>
        <w:t>Навлинский район в лице его жителей и органов местного самоуправления видит своё предназначение (миссию) в непрерывном повышении качества и продолжительности жизни населения на основе формирования безопасной и комфортной среды для жителей, инвесторов и гостей района, повышения уровня их гражданской активности и индивидуального творчества, посредством обеспечения высокого уровня открытости и компетентности власти, системных инфраструктурных социально-экономических преобразований, развития экономики района, конкуренции и инвестиционной привлекательности на основе практической реализации конституционных принципов местного самоуправления, внедрения передовых информационных технологий во все сферы жизнеобеспечения.</w:t>
      </w:r>
    </w:p>
    <w:p w:rsidR="00D93671" w:rsidRPr="00F224BC" w:rsidRDefault="00D93671" w:rsidP="00172807">
      <w:pPr>
        <w:widowControl/>
        <w:spacing w:line="276" w:lineRule="auto"/>
        <w:ind w:firstLine="709"/>
        <w:jc w:val="both"/>
        <w:rPr>
          <w:rFonts w:ascii="Cambria" w:hAnsi="Cambria"/>
        </w:rPr>
      </w:pPr>
      <w:r w:rsidRPr="00F224BC">
        <w:rPr>
          <w:rFonts w:ascii="Cambria" w:hAnsi="Cambria"/>
        </w:rPr>
        <w:t>Стратегия нацелена на развитие Навлинского района, как сложного многофункционального организма, главным ресурсом которого был и остаётся так называемый «человеческий капитал». «Человеческий капитал» позволяет решать самые сложные проблемы. Он является одновременно и целью и средством достижения поставленных задач. Он же может восполнить нехватку любых других ресурсов, включая финансовые. Но для этого необходимо включить механизмы стимулирования, и снять все имеющиеся препятствия на этом пути. Поэтому первостепенной задачей стратегического развития является развитие человеческого капитала и повышение качества его жизни.</w:t>
      </w:r>
    </w:p>
    <w:p w:rsidR="00D93671" w:rsidRPr="00F224BC" w:rsidRDefault="00D93671" w:rsidP="00172807">
      <w:pPr>
        <w:widowControl/>
        <w:spacing w:line="276" w:lineRule="auto"/>
        <w:ind w:firstLine="709"/>
        <w:jc w:val="both"/>
        <w:rPr>
          <w:rFonts w:ascii="Cambria" w:hAnsi="Cambria"/>
        </w:rPr>
      </w:pPr>
      <w:r w:rsidRPr="00F224BC">
        <w:rPr>
          <w:rFonts w:ascii="Cambria" w:hAnsi="Cambria"/>
        </w:rPr>
        <w:t>Вторым тесно связанным с первым направление является достижение высокопроизводительного труда в условиях конкурентной цифровой экономики. Информационные технологии проникли во все сферы жизни, принципиально изменив общество и системы управления. Федеральный проект «Цифровая экономика» определяет задачи в по активному включению в высокотехнологичные процессы. И третьим направлением Стратегии развития района является повышение инвестиционной привлекательности, внедрения стандарта деятельности по обеспечению благоприятного инвестиционного климата особенно в высокотехнологичном производстве. Все три направления тесно взаимосвязаны и представляют собой единое целое и составляют основу Стратегии развития Навлинского района.</w:t>
      </w:r>
    </w:p>
    <w:p w:rsidR="00D93671" w:rsidRPr="00F224BC" w:rsidRDefault="00D93671" w:rsidP="00172807">
      <w:pPr>
        <w:widowControl/>
        <w:spacing w:line="276" w:lineRule="auto"/>
        <w:ind w:firstLine="709"/>
        <w:jc w:val="both"/>
        <w:rPr>
          <w:rFonts w:ascii="Cambria" w:hAnsi="Cambria"/>
        </w:rPr>
      </w:pPr>
      <w:r w:rsidRPr="00F224BC">
        <w:rPr>
          <w:rFonts w:ascii="Cambria" w:hAnsi="Cambria"/>
        </w:rPr>
        <w:t>В связи с разработкой федеральных программ по реализации национальных целей и стратегических задач, определённых Указом Президента РФ от 7 мая 2018 года №204, в предлагаемый проект Стратеги в ближайшем будущем могут быть внесены существенные коррективы, связанные с конкретизацией соответствующих федеральных программ и мероприятий по их выполнению, выделением для этих целей соответствующих ресурсов.</w:t>
      </w:r>
    </w:p>
    <w:p w:rsidR="002A4165" w:rsidRPr="00F224BC" w:rsidRDefault="002A4165" w:rsidP="00172807">
      <w:pPr>
        <w:widowControl/>
        <w:spacing w:line="276" w:lineRule="auto"/>
        <w:ind w:firstLine="709"/>
        <w:jc w:val="both"/>
      </w:pPr>
      <w:r w:rsidRPr="00F224BC">
        <w:br w:type="page"/>
      </w:r>
    </w:p>
    <w:p w:rsidR="00960DAC" w:rsidRPr="00F224BC" w:rsidRDefault="00960DAC" w:rsidP="00172807">
      <w:pPr>
        <w:pStyle w:val="10"/>
        <w:keepNext w:val="0"/>
        <w:keepLines w:val="0"/>
        <w:widowControl/>
      </w:pPr>
      <w:bookmarkStart w:id="48" w:name="_Toc532454365"/>
      <w:r w:rsidRPr="00F224BC">
        <w:t>План мероприятий по реализации Стратегии</w:t>
      </w:r>
      <w:bookmarkEnd w:id="34"/>
      <w:bookmarkEnd w:id="48"/>
    </w:p>
    <w:p w:rsidR="00960DAC" w:rsidRPr="00F224BC" w:rsidRDefault="00960DAC" w:rsidP="00172807">
      <w:pPr>
        <w:widowControl/>
        <w:spacing w:line="300" w:lineRule="auto"/>
        <w:jc w:val="both"/>
        <w:rPr>
          <w:rFonts w:asciiTheme="majorHAnsi" w:hAnsiTheme="majorHAnsi"/>
          <w:szCs w:val="26"/>
        </w:rPr>
      </w:pPr>
    </w:p>
    <w:p w:rsidR="00BF6D82" w:rsidRPr="00F224BC" w:rsidRDefault="00BF6D82" w:rsidP="001B3879">
      <w:pPr>
        <w:widowControl/>
        <w:numPr>
          <w:ilvl w:val="1"/>
          <w:numId w:val="19"/>
        </w:numPr>
        <w:spacing w:before="240" w:after="120"/>
        <w:ind w:left="1560" w:right="851"/>
        <w:jc w:val="center"/>
        <w:outlineLvl w:val="0"/>
        <w:rPr>
          <w:rFonts w:ascii="Cambria" w:eastAsia="Times New Roman" w:hAnsi="Cambria"/>
          <w:b/>
          <w:bCs/>
          <w:smallCaps/>
          <w:color w:val="0070C0"/>
          <w:kern w:val="32"/>
          <w:sz w:val="32"/>
        </w:rPr>
      </w:pPr>
      <w:bookmarkStart w:id="49" w:name="_Toc532454366"/>
      <w:r w:rsidRPr="00F224BC">
        <w:rPr>
          <w:rFonts w:ascii="Cambria" w:eastAsia="Times New Roman" w:hAnsi="Cambria"/>
          <w:b/>
          <w:bCs/>
          <w:smallCaps/>
          <w:color w:val="0070C0"/>
          <w:kern w:val="32"/>
          <w:sz w:val="32"/>
        </w:rPr>
        <w:t>Приоритетное направление</w:t>
      </w:r>
      <w:r w:rsidRPr="00F224BC">
        <w:rPr>
          <w:rFonts w:ascii="Cambria" w:eastAsia="Times New Roman" w:hAnsi="Cambria"/>
          <w:b/>
          <w:bCs/>
          <w:smallCaps/>
          <w:color w:val="0070C0"/>
          <w:kern w:val="32"/>
          <w:sz w:val="32"/>
        </w:rPr>
        <w:br/>
        <w:t>«Человеческий капитал и социальная сфера»</w:t>
      </w:r>
      <w:bookmarkEnd w:id="49"/>
    </w:p>
    <w:p w:rsidR="00BF6D82" w:rsidRPr="00F224BC" w:rsidRDefault="00BF6D82" w:rsidP="00172807">
      <w:pPr>
        <w:widowControl/>
        <w:spacing w:after="120"/>
        <w:ind w:right="-142"/>
        <w:jc w:val="center"/>
        <w:rPr>
          <w:rFonts w:ascii="Cambria" w:eastAsia="Times New Roman" w:hAnsi="Cambria"/>
          <w:b/>
        </w:rPr>
      </w:pPr>
      <w:r w:rsidRPr="00F224BC">
        <w:rPr>
          <w:rFonts w:ascii="Cambria" w:eastAsia="Times New Roman" w:hAnsi="Cambria"/>
          <w:b/>
        </w:rPr>
        <w:t>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w:t>
      </w:r>
    </w:p>
    <w:p w:rsidR="00D93671" w:rsidRPr="00F224BC" w:rsidRDefault="00D93671" w:rsidP="00172807">
      <w:pPr>
        <w:widowControl/>
        <w:spacing w:line="276" w:lineRule="auto"/>
        <w:ind w:firstLine="720"/>
        <w:jc w:val="both"/>
        <w:rPr>
          <w:rFonts w:ascii="Cambria" w:eastAsia="Times New Roman" w:hAnsi="Cambria"/>
        </w:rPr>
      </w:pPr>
      <w:r w:rsidRPr="00F224BC">
        <w:rPr>
          <w:rFonts w:ascii="Cambria" w:eastAsia="Times New Roman" w:hAnsi="Cambria"/>
        </w:rPr>
        <w:t>Решение задач в области человеческого капитала и социальной сферы позволит сформировать условия для повышения уровня и качества жизни населения, что в конечном итоге должно способствовать снижению остроты демографических проблем, а впоследствии привлечению кадров в Навлинский район.</w:t>
      </w:r>
    </w:p>
    <w:p w:rsidR="00D93671" w:rsidRPr="00F224BC" w:rsidRDefault="00D93671" w:rsidP="00172807">
      <w:pPr>
        <w:widowControl/>
        <w:spacing w:line="276" w:lineRule="auto"/>
        <w:ind w:firstLine="720"/>
        <w:jc w:val="both"/>
        <w:rPr>
          <w:rFonts w:ascii="Cambria" w:eastAsia="Times New Roman" w:hAnsi="Cambria"/>
        </w:rPr>
      </w:pPr>
      <w:r w:rsidRPr="00F224BC">
        <w:rPr>
          <w:rFonts w:ascii="Cambria" w:eastAsia="Times New Roman" w:hAnsi="Cambria"/>
        </w:rPr>
        <w:t xml:space="preserve">Сбалансированный рынок труда, возможности для переобучения и самореализации, повышение доступности жилья будут способствовать общему росту качества жизни населения района. Профилактическое здравоохранение, современная медицинская помощь, а также развитие спорта и здорового образа жизни - важные факторы на пути увеличения здоровой продолжительности жизни населения и обеспечения активного долголетия старшего поколения. Все это будет создавать условия для дальнейшего снижения смертности. </w:t>
      </w:r>
    </w:p>
    <w:p w:rsidR="00D93671" w:rsidRPr="00F224BC" w:rsidRDefault="00D93671" w:rsidP="00172807">
      <w:pPr>
        <w:widowControl/>
        <w:spacing w:line="276" w:lineRule="auto"/>
        <w:ind w:firstLine="720"/>
        <w:jc w:val="both"/>
        <w:rPr>
          <w:rFonts w:ascii="Cambria" w:eastAsia="Times New Roman" w:hAnsi="Cambria"/>
        </w:rPr>
      </w:pPr>
      <w:r w:rsidRPr="00F224BC">
        <w:rPr>
          <w:rFonts w:ascii="Cambria" w:eastAsia="Times New Roman" w:hAnsi="Cambria"/>
        </w:rPr>
        <w:t>В Указе Президента РФ «О национальных целях и стратегических задачах развития Российской Федерации на период до 2024 года» определены ключевые национальные цели в сфере человеческого развития:</w:t>
      </w:r>
    </w:p>
    <w:p w:rsidR="00D93671" w:rsidRPr="00F224BC" w:rsidRDefault="00D93671" w:rsidP="00172807">
      <w:pPr>
        <w:widowControl/>
        <w:spacing w:line="276" w:lineRule="auto"/>
        <w:ind w:firstLine="720"/>
        <w:jc w:val="both"/>
        <w:rPr>
          <w:rFonts w:ascii="Cambria" w:eastAsia="Times New Roman" w:hAnsi="Cambria"/>
        </w:rPr>
      </w:pPr>
      <w:r w:rsidRPr="00F224BC">
        <w:rPr>
          <w:rFonts w:ascii="Cambria" w:eastAsia="Times New Roman" w:hAnsi="Cambria"/>
        </w:rPr>
        <w:t>а) обеспечение устойчивого естественного роста численности населения;</w:t>
      </w:r>
    </w:p>
    <w:p w:rsidR="00D93671" w:rsidRPr="00F224BC" w:rsidRDefault="00D93671" w:rsidP="00172807">
      <w:pPr>
        <w:widowControl/>
        <w:spacing w:line="276" w:lineRule="auto"/>
        <w:ind w:firstLine="720"/>
        <w:jc w:val="both"/>
        <w:rPr>
          <w:rFonts w:ascii="Cambria" w:eastAsia="Times New Roman" w:hAnsi="Cambria"/>
        </w:rPr>
      </w:pPr>
      <w:r w:rsidRPr="00F224BC">
        <w:rPr>
          <w:rFonts w:ascii="Cambria" w:eastAsia="Times New Roman" w:hAnsi="Cambria"/>
        </w:rPr>
        <w:t>б) повышение ожидаемой продолжительности жизни до 78 лет (к 2030 году — до 80 лет);</w:t>
      </w:r>
    </w:p>
    <w:p w:rsidR="00D93671" w:rsidRPr="00F224BC" w:rsidRDefault="00D93671" w:rsidP="00172807">
      <w:pPr>
        <w:widowControl/>
        <w:spacing w:line="276" w:lineRule="auto"/>
        <w:ind w:firstLine="720"/>
        <w:jc w:val="both"/>
        <w:rPr>
          <w:rFonts w:ascii="Cambria" w:eastAsia="Times New Roman" w:hAnsi="Cambria"/>
        </w:rPr>
      </w:pPr>
      <w:r w:rsidRPr="00F224BC">
        <w:rPr>
          <w:rFonts w:ascii="Cambria" w:eastAsia="Times New Roman" w:hAnsi="Cambria"/>
        </w:rPr>
        <w:t>в) обеспечение устойчивого роста реальных доходов граждан, а также роста уровня пенсионного обеспечения выше уровня инфляции;</w:t>
      </w:r>
    </w:p>
    <w:p w:rsidR="00D93671" w:rsidRPr="00F224BC" w:rsidRDefault="00D93671" w:rsidP="00172807">
      <w:pPr>
        <w:widowControl/>
        <w:spacing w:line="276" w:lineRule="auto"/>
        <w:ind w:firstLine="720"/>
        <w:jc w:val="both"/>
        <w:rPr>
          <w:rFonts w:ascii="Cambria" w:eastAsia="Times New Roman" w:hAnsi="Cambria"/>
        </w:rPr>
      </w:pPr>
      <w:r w:rsidRPr="00F224BC">
        <w:rPr>
          <w:rFonts w:ascii="Cambria" w:eastAsia="Times New Roman" w:hAnsi="Cambria"/>
        </w:rPr>
        <w:t>г) снижение в два раза уровня бедности;</w:t>
      </w:r>
    </w:p>
    <w:p w:rsidR="00D93671" w:rsidRPr="00F224BC" w:rsidRDefault="00D93671" w:rsidP="00172807">
      <w:pPr>
        <w:widowControl/>
        <w:spacing w:line="276" w:lineRule="auto"/>
        <w:ind w:firstLine="720"/>
        <w:jc w:val="both"/>
        <w:rPr>
          <w:rFonts w:ascii="Cambria" w:eastAsia="Times New Roman" w:hAnsi="Cambria"/>
        </w:rPr>
      </w:pPr>
      <w:r w:rsidRPr="00F224BC">
        <w:rPr>
          <w:rFonts w:ascii="Cambria" w:eastAsia="Times New Roman" w:hAnsi="Cambria"/>
        </w:rPr>
        <w:t>д) улучшение жилищных условий не менее 5 млн. семей ежегодно.</w:t>
      </w:r>
    </w:p>
    <w:p w:rsidR="00D93671" w:rsidRPr="00F224BC" w:rsidRDefault="00D93671" w:rsidP="00172807">
      <w:pPr>
        <w:widowControl/>
        <w:spacing w:line="276" w:lineRule="auto"/>
        <w:ind w:firstLine="720"/>
        <w:jc w:val="both"/>
        <w:rPr>
          <w:rFonts w:ascii="Cambria" w:eastAsia="Times New Roman" w:hAnsi="Cambria"/>
        </w:rPr>
      </w:pPr>
      <w:r w:rsidRPr="00F224BC">
        <w:rPr>
          <w:rFonts w:ascii="Cambria" w:eastAsia="Times New Roman" w:hAnsi="Cambria"/>
        </w:rPr>
        <w:t>В соответствии с Указом выделяются базовые направления развития человеческого потенциала в Навлинском муниципальном районе:</w:t>
      </w:r>
    </w:p>
    <w:p w:rsidR="00D93671" w:rsidRPr="00F224BC" w:rsidRDefault="00D93671" w:rsidP="00172807">
      <w:pPr>
        <w:widowControl/>
        <w:spacing w:line="276" w:lineRule="auto"/>
        <w:ind w:firstLine="720"/>
        <w:jc w:val="both"/>
        <w:rPr>
          <w:rFonts w:ascii="Cambria" w:eastAsia="Times New Roman" w:hAnsi="Cambria"/>
        </w:rPr>
      </w:pPr>
      <w:r w:rsidRPr="00F224BC">
        <w:rPr>
          <w:rFonts w:ascii="Cambria" w:eastAsia="Times New Roman" w:hAnsi="Cambria"/>
        </w:rPr>
        <w:t>стабилизация демографической ситуации, увеличение коэффициента естественного прироста до 4,3 чел. на 1000 человек населения, миграционного прироста до 3,2 чел. на 1000 человек населения, к 2030 году повышение численности населения до уровня 2016-2017 гг. после существенной «демографической ямы»;</w:t>
      </w:r>
    </w:p>
    <w:p w:rsidR="00D93671" w:rsidRPr="00F224BC" w:rsidRDefault="00D93671" w:rsidP="00172807">
      <w:pPr>
        <w:widowControl/>
        <w:spacing w:line="276" w:lineRule="auto"/>
        <w:ind w:right="-142" w:firstLine="720"/>
        <w:jc w:val="both"/>
        <w:rPr>
          <w:rFonts w:ascii="Cambria" w:eastAsia="Times New Roman" w:hAnsi="Cambria"/>
        </w:rPr>
      </w:pPr>
      <w:r w:rsidRPr="00F224BC">
        <w:rPr>
          <w:rFonts w:ascii="Cambria" w:eastAsia="Times New Roman" w:hAnsi="Cambria"/>
        </w:rPr>
        <w:t>увеличение ожидаемой продолжительности жизни при рождении до 80 лет;</w:t>
      </w:r>
    </w:p>
    <w:p w:rsidR="00D93671" w:rsidRPr="00F224BC" w:rsidRDefault="00D93671" w:rsidP="00172807">
      <w:pPr>
        <w:widowControl/>
        <w:spacing w:line="276" w:lineRule="auto"/>
        <w:ind w:firstLine="720"/>
        <w:jc w:val="both"/>
        <w:rPr>
          <w:rFonts w:ascii="Cambria" w:eastAsia="Times New Roman" w:hAnsi="Cambria"/>
        </w:rPr>
      </w:pPr>
      <w:r w:rsidRPr="00F224BC">
        <w:rPr>
          <w:rFonts w:ascii="Cambria" w:eastAsia="Times New Roman" w:hAnsi="Cambria"/>
        </w:rPr>
        <w:t>увеличение обеспеченности населения врачами до уровня 52 чел. на 10 тыс. населения;</w:t>
      </w:r>
    </w:p>
    <w:p w:rsidR="00D93671" w:rsidRPr="00F224BC" w:rsidRDefault="00D93671" w:rsidP="00172807">
      <w:pPr>
        <w:widowControl/>
        <w:spacing w:line="276" w:lineRule="auto"/>
        <w:ind w:firstLine="720"/>
        <w:jc w:val="both"/>
        <w:rPr>
          <w:rFonts w:ascii="Cambria" w:eastAsia="Times New Roman" w:hAnsi="Cambria"/>
        </w:rPr>
      </w:pPr>
      <w:r w:rsidRPr="00F224BC">
        <w:rPr>
          <w:rFonts w:ascii="Cambria" w:eastAsia="Times New Roman" w:hAnsi="Cambria"/>
        </w:rPr>
        <w:t>увеличение охвата детей в возрасте от 5 до 18 лет программами дополнительного образования до 70%.</w:t>
      </w:r>
    </w:p>
    <w:p w:rsidR="00D93671" w:rsidRPr="00F224BC" w:rsidRDefault="00D93671" w:rsidP="00172807">
      <w:pPr>
        <w:widowControl/>
        <w:spacing w:before="120" w:line="276" w:lineRule="auto"/>
        <w:ind w:firstLine="720"/>
        <w:rPr>
          <w:rFonts w:ascii="Cambria" w:eastAsia="Times New Roman" w:hAnsi="Cambria"/>
        </w:rPr>
      </w:pPr>
      <w:r w:rsidRPr="00F224BC">
        <w:rPr>
          <w:rFonts w:ascii="Cambria" w:eastAsia="Times New Roman" w:hAnsi="Cambria"/>
        </w:rPr>
        <w:br w:type="page"/>
        <w:t>По сферам деятельности для решения предлагаются следующие задачи и комплексные мероприятия:</w:t>
      </w:r>
    </w:p>
    <w:p w:rsidR="00D93671" w:rsidRPr="00F224BC" w:rsidRDefault="00D93671" w:rsidP="001B3879">
      <w:pPr>
        <w:widowControl/>
        <w:numPr>
          <w:ilvl w:val="0"/>
          <w:numId w:val="42"/>
        </w:numPr>
        <w:autoSpaceDE w:val="0"/>
        <w:autoSpaceDN w:val="0"/>
        <w:adjustRightInd w:val="0"/>
        <w:spacing w:before="120" w:after="60"/>
        <w:ind w:left="1077" w:hanging="357"/>
        <w:outlineLvl w:val="1"/>
        <w:rPr>
          <w:rFonts w:ascii="Cambria" w:eastAsia="ヒラギノ角ゴ Pro W3" w:hAnsi="Cambria"/>
          <w:b/>
          <w:color w:val="365F91"/>
        </w:rPr>
      </w:pPr>
      <w:bookmarkStart w:id="50" w:name="_Toc532454367"/>
      <w:r w:rsidRPr="00F224BC">
        <w:rPr>
          <w:rFonts w:ascii="Cambria" w:eastAsia="ヒラギノ角ゴ Pro W3" w:hAnsi="Cambria"/>
          <w:b/>
          <w:color w:val="365F91"/>
        </w:rPr>
        <w:t>Образование</w:t>
      </w:r>
      <w:bookmarkEnd w:id="50"/>
    </w:p>
    <w:p w:rsidR="00D93671" w:rsidRPr="00F224BC" w:rsidRDefault="00D93671" w:rsidP="00172807">
      <w:pPr>
        <w:widowControl/>
        <w:spacing w:line="276" w:lineRule="auto"/>
        <w:ind w:firstLine="709"/>
        <w:jc w:val="both"/>
        <w:rPr>
          <w:rFonts w:ascii="Cambria" w:eastAsia="Times New Roman" w:hAnsi="Cambria"/>
        </w:rPr>
      </w:pPr>
      <w:r w:rsidRPr="00F224BC">
        <w:rPr>
          <w:rFonts w:ascii="Cambria" w:eastAsia="Times New Roman" w:hAnsi="Cambria"/>
        </w:rPr>
        <w:t xml:space="preserve">В сфере образования основой является реализация муниципальной программы «Развитие образования Навлинского района» (2013-2020 годы) и участие в реализации </w:t>
      </w:r>
      <w:r w:rsidRPr="00F224BC">
        <w:rPr>
          <w:rFonts w:ascii="Cambria" w:hAnsi="Cambria"/>
        </w:rPr>
        <w:t>Государственной программы «Развитие образования и науки Брянской области» (2014 - 2020 годы) на муниципальном уровне в соответствии с действующими полномочиями Государственной программы «Создание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 (2016 – 2025 годы).</w:t>
      </w:r>
    </w:p>
    <w:p w:rsidR="00D93671" w:rsidRPr="00F224BC" w:rsidRDefault="00D93671" w:rsidP="00172807">
      <w:pPr>
        <w:widowControl/>
        <w:spacing w:line="276" w:lineRule="auto"/>
        <w:ind w:firstLine="720"/>
        <w:jc w:val="both"/>
        <w:rPr>
          <w:rFonts w:ascii="Cambria" w:eastAsia="Times New Roman" w:hAnsi="Cambria"/>
        </w:rPr>
      </w:pPr>
      <w:r w:rsidRPr="00F224BC">
        <w:rPr>
          <w:rFonts w:ascii="Cambria" w:eastAsia="Times New Roman" w:hAnsi="Cambria"/>
        </w:rPr>
        <w:t>Конкретными задачами и мероприятиями по их выполнению являются:</w:t>
      </w:r>
    </w:p>
    <w:p w:rsidR="00034E2D" w:rsidRPr="00F224BC" w:rsidRDefault="00034E2D" w:rsidP="001B3879">
      <w:pPr>
        <w:pStyle w:val="30"/>
        <w:keepNext w:val="0"/>
        <w:keepLines w:val="0"/>
        <w:widowControl/>
        <w:numPr>
          <w:ilvl w:val="0"/>
          <w:numId w:val="43"/>
        </w:numPr>
        <w:spacing w:after="120" w:line="276" w:lineRule="auto"/>
        <w:ind w:left="1276" w:hanging="1134"/>
        <w:jc w:val="both"/>
      </w:pPr>
      <w:r w:rsidRPr="00F224BC">
        <w:t>Модернизация инфраструктуры и обеспечения равного доступа к образовательным услугам независимо от их места жительства, состояния здоровья и социально-экономического положения</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985" w:hanging="1985"/>
        <w:jc w:val="both"/>
        <w:rPr>
          <w:rFonts w:eastAsia="Times New Roman"/>
          <w:b w:val="0"/>
          <w:i w:val="0"/>
        </w:rPr>
      </w:pPr>
      <w:r w:rsidRPr="00F224BC">
        <w:rPr>
          <w:b w:val="0"/>
          <w:i w:val="0"/>
        </w:rPr>
        <w:t>Текущие и капитальные ремонты образовательных учреждений, обеспечение благоустройства их территорий.</w:t>
      </w:r>
    </w:p>
    <w:p w:rsidR="00034E2D" w:rsidRPr="00F224BC" w:rsidRDefault="00034E2D" w:rsidP="001B3879">
      <w:pPr>
        <w:pStyle w:val="4"/>
        <w:keepNext w:val="0"/>
        <w:keepLines w:val="0"/>
        <w:widowControl/>
        <w:numPr>
          <w:ilvl w:val="1"/>
          <w:numId w:val="43"/>
        </w:numPr>
        <w:tabs>
          <w:tab w:val="left" w:pos="1843"/>
        </w:tabs>
        <w:spacing w:before="0" w:line="276" w:lineRule="auto"/>
        <w:ind w:left="1985" w:hanging="1985"/>
        <w:jc w:val="both"/>
        <w:rPr>
          <w:b w:val="0"/>
          <w:i w:val="0"/>
        </w:rPr>
      </w:pPr>
      <w:r w:rsidRPr="00F224BC">
        <w:rPr>
          <w:b w:val="0"/>
          <w:i w:val="0"/>
        </w:rPr>
        <w:t>Создание системы учета обучающихся, находящихся в трудной жизненной ситуации.</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985" w:hanging="1985"/>
        <w:jc w:val="both"/>
        <w:rPr>
          <w:b w:val="0"/>
          <w:i w:val="0"/>
        </w:rPr>
      </w:pPr>
      <w:r w:rsidRPr="00F224BC">
        <w:rPr>
          <w:b w:val="0"/>
          <w:i w:val="0"/>
        </w:rPr>
        <w:t>Обеспечение комплексной безопасности образовательных организаций, в том числе с использованием современных информационно-коммуникационных технологий.</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985" w:hanging="1985"/>
        <w:jc w:val="both"/>
        <w:rPr>
          <w:b w:val="0"/>
          <w:i w:val="0"/>
        </w:rPr>
      </w:pPr>
      <w:r w:rsidRPr="00F224BC">
        <w:rPr>
          <w:b w:val="0"/>
          <w:i w:val="0"/>
        </w:rPr>
        <w:t>Организация независимой оценки качества образования.</w:t>
      </w:r>
    </w:p>
    <w:p w:rsidR="00034E2D" w:rsidRPr="00F224BC" w:rsidRDefault="00034E2D" w:rsidP="001B3879">
      <w:pPr>
        <w:pStyle w:val="30"/>
        <w:keepNext w:val="0"/>
        <w:keepLines w:val="0"/>
        <w:widowControl/>
        <w:numPr>
          <w:ilvl w:val="0"/>
          <w:numId w:val="43"/>
        </w:numPr>
        <w:spacing w:after="120" w:line="276" w:lineRule="auto"/>
        <w:ind w:left="1276" w:hanging="1134"/>
        <w:jc w:val="both"/>
      </w:pPr>
      <w:r w:rsidRPr="00F224BC">
        <w:t>Социализация детей и подростков. Реализация программ формирования гражданских установок и социальных компетенций детей.</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eastAsia="Times New Roman"/>
          <w:b w:val="0"/>
          <w:i w:val="0"/>
        </w:rPr>
      </w:pPr>
      <w:r w:rsidRPr="00F224BC">
        <w:rPr>
          <w:b w:val="0"/>
          <w:i w:val="0"/>
        </w:rPr>
        <w:t>Сопровождение детей и подростков, нуждающихся в психолого-педагогической и иной специальной поддержке, в том числе детей и подростков, оказавшихся в трудной жизненной ситуации, детей-сирот, детей с ограниченными возможностями здоровья.</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843" w:hanging="1843"/>
        <w:jc w:val="both"/>
        <w:rPr>
          <w:b w:val="0"/>
          <w:i w:val="0"/>
        </w:rPr>
      </w:pPr>
      <w:r w:rsidRPr="00F224BC">
        <w:rPr>
          <w:b w:val="0"/>
          <w:i w:val="0"/>
        </w:rPr>
        <w:t>Организация лагерей с дневным пребыванием на базе образовательных организаций.</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843" w:hanging="1843"/>
        <w:jc w:val="both"/>
        <w:rPr>
          <w:b w:val="0"/>
          <w:i w:val="0"/>
        </w:rPr>
      </w:pPr>
      <w:r w:rsidRPr="00F224BC">
        <w:rPr>
          <w:b w:val="0"/>
          <w:i w:val="0"/>
        </w:rPr>
        <w:t>Организация труда несовершеннолетних в летний период.</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843" w:hanging="1843"/>
        <w:jc w:val="both"/>
        <w:rPr>
          <w:b w:val="0"/>
          <w:i w:val="0"/>
        </w:rPr>
      </w:pPr>
      <w:r w:rsidRPr="00F224BC">
        <w:rPr>
          <w:b w:val="0"/>
          <w:i w:val="0"/>
        </w:rPr>
        <w:t>Внедрение лучших отечественных практик инклюзивного типа образования детей с ограниченными возможностями здоровья.</w:t>
      </w:r>
    </w:p>
    <w:p w:rsidR="00034E2D" w:rsidRPr="00F224BC" w:rsidRDefault="00034E2D" w:rsidP="001B3879">
      <w:pPr>
        <w:pStyle w:val="30"/>
        <w:keepNext w:val="0"/>
        <w:keepLines w:val="0"/>
        <w:widowControl/>
        <w:numPr>
          <w:ilvl w:val="0"/>
          <w:numId w:val="43"/>
        </w:numPr>
        <w:spacing w:after="120" w:line="276" w:lineRule="auto"/>
        <w:ind w:left="1843" w:hanging="1843"/>
        <w:jc w:val="both"/>
      </w:pPr>
      <w:r w:rsidRPr="00F224BC">
        <w:t xml:space="preserve">Развитие системы дошкольного образования: </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843" w:hanging="1843"/>
        <w:jc w:val="both"/>
        <w:rPr>
          <w:rFonts w:eastAsia="Times New Roman"/>
          <w:b w:val="0"/>
          <w:i w:val="0"/>
        </w:rPr>
      </w:pPr>
      <w:r w:rsidRPr="00F224BC">
        <w:rPr>
          <w:b w:val="0"/>
          <w:i w:val="0"/>
        </w:rPr>
        <w:t>Целенаправленная поддержка мероприятий по отсутствию очереди в детских дошкольных учреждениях.</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843" w:hanging="1843"/>
        <w:jc w:val="both"/>
        <w:rPr>
          <w:b w:val="0"/>
          <w:i w:val="0"/>
        </w:rPr>
      </w:pPr>
      <w:r w:rsidRPr="00F224BC">
        <w:rPr>
          <w:b w:val="0"/>
          <w:i w:val="0"/>
        </w:rPr>
        <w:t>Ремонт действующих детских садов, открытие дополнительных групп (за счет средств бюджетов различных уровней и внебюджетных средств).</w:t>
      </w:r>
    </w:p>
    <w:p w:rsidR="00034E2D" w:rsidRPr="00F224BC" w:rsidRDefault="00034E2D" w:rsidP="001B3879">
      <w:pPr>
        <w:pStyle w:val="30"/>
        <w:keepNext w:val="0"/>
        <w:keepLines w:val="0"/>
        <w:widowControl/>
        <w:numPr>
          <w:ilvl w:val="0"/>
          <w:numId w:val="43"/>
        </w:numPr>
        <w:spacing w:after="120" w:line="276" w:lineRule="auto"/>
        <w:ind w:left="1843" w:hanging="1843"/>
        <w:jc w:val="both"/>
      </w:pPr>
      <w:r w:rsidRPr="00F224BC">
        <w:t xml:space="preserve">Развитие системы общего образования </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843" w:hanging="1843"/>
        <w:jc w:val="both"/>
        <w:rPr>
          <w:rFonts w:eastAsia="Times New Roman"/>
          <w:b w:val="0"/>
          <w:i w:val="0"/>
        </w:rPr>
      </w:pPr>
      <w:r w:rsidRPr="00F224BC">
        <w:rPr>
          <w:b w:val="0"/>
          <w:i w:val="0"/>
        </w:rPr>
        <w:t>Целенаправленная поддержка сельских школ.</w:t>
      </w:r>
    </w:p>
    <w:p w:rsidR="00034E2D" w:rsidRPr="00F224BC" w:rsidRDefault="00412E9C" w:rsidP="003E4A15">
      <w:pPr>
        <w:pStyle w:val="4"/>
        <w:keepNext w:val="0"/>
        <w:keepLines w:val="0"/>
        <w:widowControl/>
        <w:numPr>
          <w:ilvl w:val="1"/>
          <w:numId w:val="43"/>
        </w:numPr>
        <w:tabs>
          <w:tab w:val="left" w:pos="1843"/>
        </w:tabs>
        <w:spacing w:beforeLines="40" w:before="96" w:line="276" w:lineRule="auto"/>
        <w:ind w:left="1843" w:hanging="1843"/>
        <w:jc w:val="both"/>
        <w:rPr>
          <w:b w:val="0"/>
          <w:i w:val="0"/>
        </w:rPr>
      </w:pPr>
      <w:r w:rsidRPr="00F224BC">
        <w:rPr>
          <w:b w:val="0"/>
          <w:i w:val="0"/>
        </w:rPr>
        <w:t>Постепенный переход на односменный режим обучения</w:t>
      </w:r>
      <w:r w:rsidR="00034E2D" w:rsidRPr="00F224BC">
        <w:rPr>
          <w:b w:val="0"/>
          <w:i w:val="0"/>
        </w:rPr>
        <w:t>.</w:t>
      </w:r>
    </w:p>
    <w:p w:rsidR="00034E2D" w:rsidRPr="00F224BC" w:rsidRDefault="00034E2D" w:rsidP="001B3879">
      <w:pPr>
        <w:pStyle w:val="30"/>
        <w:keepNext w:val="0"/>
        <w:keepLines w:val="0"/>
        <w:widowControl/>
        <w:numPr>
          <w:ilvl w:val="0"/>
          <w:numId w:val="43"/>
        </w:numPr>
        <w:spacing w:after="120" w:line="276" w:lineRule="auto"/>
        <w:ind w:left="1843" w:hanging="1843"/>
        <w:jc w:val="both"/>
      </w:pPr>
      <w:r w:rsidRPr="00F224BC">
        <w:t>Развитие системы профессионального образования:</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843" w:hanging="1843"/>
        <w:jc w:val="both"/>
        <w:rPr>
          <w:rFonts w:eastAsia="Times New Roman"/>
          <w:b w:val="0"/>
          <w:i w:val="0"/>
        </w:rPr>
      </w:pPr>
      <w:r w:rsidRPr="00F224BC">
        <w:rPr>
          <w:b w:val="0"/>
          <w:i w:val="0"/>
        </w:rPr>
        <w:t>Обновление материально-технической базы учреждений профессионального образования.</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843" w:hanging="1843"/>
        <w:jc w:val="both"/>
        <w:rPr>
          <w:b w:val="0"/>
          <w:i w:val="0"/>
        </w:rPr>
      </w:pPr>
      <w:r w:rsidRPr="00F224BC">
        <w:rPr>
          <w:b w:val="0"/>
          <w:i w:val="0"/>
        </w:rPr>
        <w:t xml:space="preserve">Участие </w:t>
      </w:r>
      <w:r w:rsidR="00A55084" w:rsidRPr="00F224BC">
        <w:rPr>
          <w:b w:val="0"/>
          <w:i w:val="0"/>
        </w:rPr>
        <w:t>в конкурсном</w:t>
      </w:r>
      <w:r w:rsidRPr="00F224BC">
        <w:rPr>
          <w:b w:val="0"/>
          <w:i w:val="0"/>
        </w:rPr>
        <w:t xml:space="preserve"> движении среди обучающихся в системе профессионального образования, чемпионатов по профессиональному мастерству, в том числе по международным стандартам (WоrldSkills и др.).</w:t>
      </w:r>
    </w:p>
    <w:p w:rsidR="00034E2D" w:rsidRPr="00F224BC" w:rsidRDefault="00034E2D" w:rsidP="001B3879">
      <w:pPr>
        <w:pStyle w:val="30"/>
        <w:keepNext w:val="0"/>
        <w:keepLines w:val="0"/>
        <w:widowControl/>
        <w:numPr>
          <w:ilvl w:val="0"/>
          <w:numId w:val="43"/>
        </w:numPr>
        <w:spacing w:after="120" w:line="276" w:lineRule="auto"/>
        <w:ind w:left="1843" w:hanging="1843"/>
        <w:jc w:val="both"/>
      </w:pPr>
      <w:r w:rsidRPr="00F224BC">
        <w:t>Развитие системы непрерывного образования:</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843" w:hanging="1843"/>
        <w:jc w:val="both"/>
        <w:rPr>
          <w:rFonts w:eastAsia="Times New Roman"/>
          <w:b w:val="0"/>
          <w:i w:val="0"/>
        </w:rPr>
      </w:pPr>
      <w:r w:rsidRPr="00F224BC">
        <w:rPr>
          <w:b w:val="0"/>
          <w:i w:val="0"/>
        </w:rPr>
        <w:t>Поддержка и пропаганда самообразования, а также использования онлайн-платформ для обучения.</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843" w:hanging="1843"/>
        <w:jc w:val="both"/>
        <w:rPr>
          <w:b w:val="0"/>
          <w:i w:val="0"/>
        </w:rPr>
      </w:pPr>
      <w:r w:rsidRPr="00F224BC">
        <w:rPr>
          <w:b w:val="0"/>
          <w:i w:val="0"/>
        </w:rPr>
        <w:t>Создание условий для непрерывного образования граждан за счет развития цифрового образовательного пространства.</w:t>
      </w:r>
    </w:p>
    <w:p w:rsidR="00034E2D" w:rsidRPr="00F224BC" w:rsidRDefault="00034E2D" w:rsidP="001B3879">
      <w:pPr>
        <w:pStyle w:val="30"/>
        <w:keepNext w:val="0"/>
        <w:keepLines w:val="0"/>
        <w:widowControl/>
        <w:numPr>
          <w:ilvl w:val="0"/>
          <w:numId w:val="43"/>
        </w:numPr>
        <w:spacing w:after="120" w:line="276" w:lineRule="auto"/>
        <w:ind w:left="1843" w:hanging="1843"/>
        <w:jc w:val="both"/>
      </w:pPr>
      <w:r w:rsidRPr="00F224BC">
        <w:t>Выявление и поддержка молодых талантов</w:t>
      </w:r>
    </w:p>
    <w:p w:rsidR="00034E2D" w:rsidRPr="00F224BC" w:rsidRDefault="00034E2D" w:rsidP="003E4A15">
      <w:pPr>
        <w:pStyle w:val="4"/>
        <w:keepNext w:val="0"/>
        <w:keepLines w:val="0"/>
        <w:widowControl/>
        <w:numPr>
          <w:ilvl w:val="1"/>
          <w:numId w:val="43"/>
        </w:numPr>
        <w:tabs>
          <w:tab w:val="left" w:pos="1843"/>
        </w:tabs>
        <w:spacing w:beforeLines="40" w:before="96" w:line="276" w:lineRule="auto"/>
        <w:ind w:left="1843" w:hanging="1843"/>
        <w:jc w:val="both"/>
        <w:rPr>
          <w:rFonts w:eastAsia="Times New Roman"/>
          <w:b w:val="0"/>
          <w:i w:val="0"/>
        </w:rPr>
      </w:pPr>
      <w:r w:rsidRPr="00F224BC">
        <w:rPr>
          <w:b w:val="0"/>
          <w:i w:val="0"/>
        </w:rPr>
        <w:t>Создание комплекса мер, направленных на совершенствование системы выявления, поддержки и развития одаренных детей.</w:t>
      </w:r>
    </w:p>
    <w:p w:rsidR="00034E2D" w:rsidRPr="00F224BC" w:rsidRDefault="00034E2D" w:rsidP="001B3879">
      <w:pPr>
        <w:pStyle w:val="30"/>
        <w:keepNext w:val="0"/>
        <w:keepLines w:val="0"/>
        <w:widowControl/>
        <w:numPr>
          <w:ilvl w:val="0"/>
          <w:numId w:val="43"/>
        </w:numPr>
        <w:spacing w:after="120" w:line="276" w:lineRule="auto"/>
        <w:ind w:left="1276" w:hanging="1134"/>
        <w:jc w:val="both"/>
      </w:pPr>
      <w:r w:rsidRPr="00F224BC">
        <w:t>Профессиональное развитие педагогических кадров</w:t>
      </w:r>
    </w:p>
    <w:p w:rsidR="00034E2D" w:rsidRPr="00F224BC" w:rsidRDefault="0017109D" w:rsidP="001B3879">
      <w:pPr>
        <w:pStyle w:val="4"/>
        <w:keepNext w:val="0"/>
        <w:keepLines w:val="0"/>
        <w:widowControl/>
        <w:numPr>
          <w:ilvl w:val="1"/>
          <w:numId w:val="43"/>
        </w:numPr>
        <w:tabs>
          <w:tab w:val="left" w:pos="1843"/>
        </w:tabs>
        <w:spacing w:before="0" w:line="276" w:lineRule="auto"/>
        <w:ind w:left="1843" w:hanging="1843"/>
        <w:jc w:val="both"/>
        <w:rPr>
          <w:rFonts w:eastAsia="Times New Roman"/>
          <w:b w:val="0"/>
          <w:i w:val="0"/>
        </w:rPr>
      </w:pPr>
      <w:r w:rsidRPr="00F224BC">
        <w:rPr>
          <w:b w:val="0"/>
          <w:i w:val="0"/>
        </w:rPr>
        <w:t>Участие во в</w:t>
      </w:r>
      <w:r w:rsidR="00034E2D" w:rsidRPr="00F224BC">
        <w:rPr>
          <w:b w:val="0"/>
          <w:i w:val="0"/>
        </w:rPr>
        <w:t>недрени</w:t>
      </w:r>
      <w:r w:rsidRPr="00F224BC">
        <w:rPr>
          <w:b w:val="0"/>
          <w:i w:val="0"/>
        </w:rPr>
        <w:t>и</w:t>
      </w:r>
      <w:r w:rsidR="00034E2D" w:rsidRPr="00F224BC">
        <w:rPr>
          <w:b w:val="0"/>
          <w:i w:val="0"/>
        </w:rPr>
        <w:t xml:space="preserve"> стандарта профессиональной деятельности педагогов, построенных на их основе новых инструментов оценки качества и оплаты труда, организация профессиональной переподготовки не реже одного раза в три года, поддержка эффективно работающих педагогов, привлечение молодых специалистов.</w:t>
      </w:r>
    </w:p>
    <w:p w:rsidR="00034E2D" w:rsidRPr="00F224BC" w:rsidRDefault="00B26735" w:rsidP="001B3879">
      <w:pPr>
        <w:pStyle w:val="4"/>
        <w:keepNext w:val="0"/>
        <w:keepLines w:val="0"/>
        <w:widowControl/>
        <w:numPr>
          <w:ilvl w:val="1"/>
          <w:numId w:val="43"/>
        </w:numPr>
        <w:tabs>
          <w:tab w:val="left" w:pos="1843"/>
        </w:tabs>
        <w:spacing w:before="0" w:line="276" w:lineRule="auto"/>
        <w:ind w:left="1843" w:hanging="1843"/>
        <w:jc w:val="both"/>
        <w:rPr>
          <w:b w:val="0"/>
          <w:i w:val="0"/>
        </w:rPr>
      </w:pPr>
      <w:r w:rsidRPr="00F224BC">
        <w:rPr>
          <w:b w:val="0"/>
          <w:i w:val="0"/>
        </w:rPr>
        <w:t>Участие в решении</w:t>
      </w:r>
      <w:r w:rsidR="00034E2D" w:rsidRPr="00F224BC">
        <w:rPr>
          <w:b w:val="0"/>
          <w:i w:val="0"/>
        </w:rPr>
        <w:t xml:space="preserve"> задачи повышения мотивации непрерывного профессионального развития, стимулирования творческой активности педагогов, создания условий для выявления и обмена лучшими практиками</w:t>
      </w:r>
      <w:r w:rsidRPr="00F224BC">
        <w:rPr>
          <w:b w:val="0"/>
          <w:i w:val="0"/>
        </w:rPr>
        <w:t>.</w:t>
      </w:r>
    </w:p>
    <w:p w:rsidR="00034E2D" w:rsidRPr="00F224BC" w:rsidRDefault="00034E2D" w:rsidP="001B3879">
      <w:pPr>
        <w:pStyle w:val="30"/>
        <w:keepNext w:val="0"/>
        <w:keepLines w:val="0"/>
        <w:widowControl/>
        <w:numPr>
          <w:ilvl w:val="0"/>
          <w:numId w:val="43"/>
        </w:numPr>
        <w:spacing w:after="120" w:line="276" w:lineRule="auto"/>
        <w:ind w:left="1276" w:hanging="1134"/>
        <w:jc w:val="both"/>
      </w:pPr>
      <w:r w:rsidRPr="00F224BC">
        <w:t>Обеспечение социальных гарантий работников образовательных организаций</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eastAsia="Times New Roman"/>
          <w:b w:val="0"/>
          <w:i w:val="0"/>
        </w:rPr>
      </w:pPr>
      <w:r w:rsidRPr="00F224BC">
        <w:rPr>
          <w:b w:val="0"/>
          <w:i w:val="0"/>
        </w:rPr>
        <w:t>Компенсация расходов на оплату жилых помещений, отопления и освещения педагогическим работникам, проживающим и работающим в сельской местности.</w:t>
      </w:r>
    </w:p>
    <w:p w:rsidR="00034E2D" w:rsidRPr="00F224BC" w:rsidRDefault="001E0752" w:rsidP="001E0752">
      <w:pPr>
        <w:pStyle w:val="4"/>
        <w:keepNext w:val="0"/>
        <w:keepLines w:val="0"/>
        <w:widowControl/>
        <w:numPr>
          <w:ilvl w:val="1"/>
          <w:numId w:val="43"/>
        </w:numPr>
        <w:tabs>
          <w:tab w:val="left" w:pos="1843"/>
        </w:tabs>
        <w:spacing w:before="0" w:line="276" w:lineRule="auto"/>
        <w:ind w:left="1843" w:hanging="1843"/>
        <w:jc w:val="both"/>
        <w:rPr>
          <w:b w:val="0"/>
          <w:i w:val="0"/>
        </w:rPr>
      </w:pPr>
      <w:r w:rsidRPr="00F224BC">
        <w:rPr>
          <w:b w:val="0"/>
          <w:i w:val="0"/>
        </w:rPr>
        <w:t>Участие в федеральных и региональных программах по привлечению педагогических работников.</w:t>
      </w:r>
    </w:p>
    <w:p w:rsidR="00034E2D" w:rsidRPr="00F224BC" w:rsidRDefault="00034E2D" w:rsidP="001B3879">
      <w:pPr>
        <w:pStyle w:val="30"/>
        <w:keepNext w:val="0"/>
        <w:keepLines w:val="0"/>
        <w:widowControl/>
        <w:numPr>
          <w:ilvl w:val="0"/>
          <w:numId w:val="43"/>
        </w:numPr>
        <w:spacing w:after="120" w:line="276" w:lineRule="auto"/>
        <w:ind w:left="1276" w:hanging="1134"/>
        <w:jc w:val="both"/>
      </w:pPr>
      <w:r w:rsidRPr="00F224BC">
        <w:t>Обеспечение безопасности образовательной деятельности</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eastAsia="Times New Roman"/>
          <w:b w:val="0"/>
          <w:i w:val="0"/>
        </w:rPr>
      </w:pPr>
      <w:r w:rsidRPr="00F224BC">
        <w:rPr>
          <w:b w:val="0"/>
          <w:i w:val="0"/>
        </w:rPr>
        <w:t>Обеспечение противопожарной, электротехнической безопасности.</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b w:val="0"/>
          <w:i w:val="0"/>
        </w:rPr>
      </w:pPr>
      <w:r w:rsidRPr="00F224BC">
        <w:rPr>
          <w:b w:val="0"/>
          <w:i w:val="0"/>
        </w:rPr>
        <w:t>Проведение мероприятий по обеспечению безопасности дорожного движения в районе образовательных учреждений.</w:t>
      </w:r>
    </w:p>
    <w:p w:rsidR="00034E2D" w:rsidRPr="00F224BC" w:rsidRDefault="00034E2D" w:rsidP="00172807">
      <w:pPr>
        <w:widowControl/>
      </w:pPr>
    </w:p>
    <w:p w:rsidR="00034E2D" w:rsidRPr="00F224BC" w:rsidRDefault="00034E2D" w:rsidP="003E4A15">
      <w:pPr>
        <w:widowControl/>
        <w:numPr>
          <w:ilvl w:val="0"/>
          <w:numId w:val="42"/>
        </w:numPr>
        <w:autoSpaceDE w:val="0"/>
        <w:autoSpaceDN w:val="0"/>
        <w:adjustRightInd w:val="0"/>
        <w:spacing w:beforeLines="40" w:before="96"/>
        <w:ind w:left="1077" w:hanging="357"/>
        <w:outlineLvl w:val="1"/>
        <w:rPr>
          <w:rFonts w:ascii="Cambria" w:eastAsia="ヒラギノ角ゴ Pro W3" w:hAnsi="Cambria"/>
          <w:b/>
          <w:color w:val="365F91"/>
        </w:rPr>
      </w:pPr>
      <w:bookmarkStart w:id="51" w:name="_Toc532454368"/>
      <w:r w:rsidRPr="00F224BC">
        <w:rPr>
          <w:rFonts w:ascii="Cambria" w:eastAsia="ヒラギノ角ゴ Pro W3" w:hAnsi="Cambria"/>
          <w:b/>
          <w:color w:val="365F91"/>
        </w:rPr>
        <w:t>Здравоохранение</w:t>
      </w:r>
      <w:bookmarkEnd w:id="51"/>
    </w:p>
    <w:p w:rsidR="00034E2D" w:rsidRPr="00F224BC" w:rsidRDefault="00034E2D" w:rsidP="00172807">
      <w:pPr>
        <w:widowControl/>
        <w:spacing w:line="276" w:lineRule="auto"/>
        <w:ind w:firstLine="709"/>
        <w:jc w:val="both"/>
        <w:rPr>
          <w:rFonts w:ascii="Cambria" w:eastAsia="Times New Roman" w:hAnsi="Cambria"/>
        </w:rPr>
      </w:pPr>
      <w:r w:rsidRPr="00F224BC">
        <w:rPr>
          <w:rFonts w:ascii="Cambria" w:eastAsia="Times New Roman" w:hAnsi="Cambria"/>
        </w:rPr>
        <w:t>В сфере здравоохранения основой является участие в реализации Государственной программы «Развитие здравоохранения Брянской области».</w:t>
      </w:r>
    </w:p>
    <w:p w:rsidR="00034E2D" w:rsidRPr="00F224BC" w:rsidRDefault="00A67618" w:rsidP="001B3879">
      <w:pPr>
        <w:pStyle w:val="30"/>
        <w:keepNext w:val="0"/>
        <w:keepLines w:val="0"/>
        <w:widowControl/>
        <w:numPr>
          <w:ilvl w:val="0"/>
          <w:numId w:val="43"/>
        </w:numPr>
        <w:spacing w:after="120" w:line="276" w:lineRule="auto"/>
        <w:ind w:left="1276" w:hanging="1134"/>
        <w:jc w:val="both"/>
      </w:pPr>
      <w:r w:rsidRPr="00F224BC">
        <w:t>Участие в ф</w:t>
      </w:r>
      <w:r w:rsidR="00034E2D" w:rsidRPr="00F224BC">
        <w:t>ормировани</w:t>
      </w:r>
      <w:r w:rsidRPr="00F224BC">
        <w:t>и</w:t>
      </w:r>
      <w:r w:rsidR="00034E2D" w:rsidRPr="00F224BC">
        <w:t xml:space="preserve"> современной системы медицинского обслуживания на основе современной инфраструктуры и высокотехнологичной медицины.</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eastAsia="Times New Roman"/>
          <w:b w:val="0"/>
          <w:i w:val="0"/>
        </w:rPr>
      </w:pPr>
      <w:r w:rsidRPr="00F224BC">
        <w:rPr>
          <w:b w:val="0"/>
          <w:i w:val="0"/>
        </w:rPr>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rsidR="00034E2D" w:rsidRPr="00F224BC" w:rsidRDefault="00A67618" w:rsidP="001B3879">
      <w:pPr>
        <w:pStyle w:val="4"/>
        <w:keepNext w:val="0"/>
        <w:keepLines w:val="0"/>
        <w:widowControl/>
        <w:numPr>
          <w:ilvl w:val="1"/>
          <w:numId w:val="43"/>
        </w:numPr>
        <w:tabs>
          <w:tab w:val="left" w:pos="1843"/>
        </w:tabs>
        <w:spacing w:before="0" w:line="276" w:lineRule="auto"/>
        <w:ind w:left="1843" w:hanging="1843"/>
        <w:jc w:val="both"/>
        <w:rPr>
          <w:b w:val="0"/>
          <w:i w:val="0"/>
        </w:rPr>
      </w:pPr>
      <w:r w:rsidRPr="00F224BC">
        <w:rPr>
          <w:b w:val="0"/>
          <w:i w:val="0"/>
        </w:rPr>
        <w:t xml:space="preserve">Участие </w:t>
      </w:r>
      <w:r w:rsidR="009D41D1" w:rsidRPr="00F224BC">
        <w:rPr>
          <w:b w:val="0"/>
          <w:i w:val="0"/>
        </w:rPr>
        <w:t xml:space="preserve">в федеральных и региональных программах, направленных на </w:t>
      </w:r>
      <w:r w:rsidR="00F75D1C" w:rsidRPr="00F224BC">
        <w:rPr>
          <w:b w:val="0"/>
          <w:i w:val="0"/>
        </w:rPr>
        <w:t>повышение эффективности</w:t>
      </w:r>
      <w:r w:rsidR="009D41D1" w:rsidRPr="00F224BC">
        <w:rPr>
          <w:b w:val="0"/>
          <w:i w:val="0"/>
        </w:rPr>
        <w:t xml:space="preserve"> </w:t>
      </w:r>
      <w:r w:rsidR="00F75D1C" w:rsidRPr="00F224BC">
        <w:rPr>
          <w:b w:val="0"/>
          <w:i w:val="0"/>
        </w:rPr>
        <w:t xml:space="preserve">функционирования </w:t>
      </w:r>
      <w:r w:rsidR="009D41D1" w:rsidRPr="00F224BC">
        <w:rPr>
          <w:b w:val="0"/>
          <w:i w:val="0"/>
        </w:rPr>
        <w:t>сфер</w:t>
      </w:r>
      <w:r w:rsidR="00F75D1C" w:rsidRPr="00F224BC">
        <w:rPr>
          <w:b w:val="0"/>
          <w:i w:val="0"/>
        </w:rPr>
        <w:t>ы</w:t>
      </w:r>
      <w:r w:rsidR="009D41D1" w:rsidRPr="00F224BC">
        <w:rPr>
          <w:b w:val="0"/>
          <w:i w:val="0"/>
        </w:rPr>
        <w:t xml:space="preserve"> здравоохранения.</w:t>
      </w:r>
    </w:p>
    <w:p w:rsidR="009D41D1" w:rsidRPr="00F224BC" w:rsidRDefault="009D41D1" w:rsidP="009D41D1">
      <w:pPr>
        <w:pStyle w:val="4"/>
        <w:keepNext w:val="0"/>
        <w:keepLines w:val="0"/>
        <w:widowControl/>
        <w:numPr>
          <w:ilvl w:val="1"/>
          <w:numId w:val="43"/>
        </w:numPr>
        <w:tabs>
          <w:tab w:val="left" w:pos="1843"/>
        </w:tabs>
        <w:spacing w:before="0" w:line="276" w:lineRule="auto"/>
        <w:ind w:left="1843" w:hanging="1843"/>
        <w:jc w:val="both"/>
        <w:rPr>
          <w:rFonts w:eastAsia="ヒラギノ角ゴ Pro W3"/>
          <w:b w:val="0"/>
          <w:color w:val="365F91"/>
        </w:rPr>
      </w:pPr>
      <w:bookmarkStart w:id="52" w:name="_Toc532454369"/>
      <w:r w:rsidRPr="00F224BC">
        <w:rPr>
          <w:b w:val="0"/>
          <w:i w:val="0"/>
        </w:rPr>
        <w:t>Участие в федеральных и региональных программах по привлечению медицинских кадров.</w:t>
      </w:r>
    </w:p>
    <w:p w:rsidR="00034E2D" w:rsidRPr="00F224BC" w:rsidRDefault="00034E2D" w:rsidP="001B3879">
      <w:pPr>
        <w:widowControl/>
        <w:numPr>
          <w:ilvl w:val="0"/>
          <w:numId w:val="42"/>
        </w:numPr>
        <w:autoSpaceDE w:val="0"/>
        <w:autoSpaceDN w:val="0"/>
        <w:adjustRightInd w:val="0"/>
        <w:spacing w:before="240" w:after="120"/>
        <w:ind w:left="1077" w:hanging="357"/>
        <w:outlineLvl w:val="1"/>
        <w:rPr>
          <w:rFonts w:ascii="Cambria" w:eastAsia="ヒラギノ角ゴ Pro W3" w:hAnsi="Cambria"/>
          <w:b/>
          <w:color w:val="365F91"/>
        </w:rPr>
      </w:pPr>
      <w:r w:rsidRPr="00F224BC">
        <w:rPr>
          <w:rFonts w:ascii="Cambria" w:eastAsia="ヒラギノ角ゴ Pro W3" w:hAnsi="Cambria"/>
          <w:b/>
          <w:color w:val="365F91"/>
        </w:rPr>
        <w:t>Демография</w:t>
      </w:r>
      <w:bookmarkEnd w:id="52"/>
    </w:p>
    <w:p w:rsidR="00034E2D" w:rsidRPr="00F224BC" w:rsidRDefault="00034E2D" w:rsidP="00172807">
      <w:pPr>
        <w:widowControl/>
        <w:spacing w:line="276" w:lineRule="auto"/>
        <w:ind w:left="142" w:firstLine="567"/>
        <w:jc w:val="both"/>
        <w:rPr>
          <w:rFonts w:ascii="Cambria" w:hAnsi="Cambria"/>
        </w:rPr>
      </w:pPr>
      <w:r w:rsidRPr="00F224BC">
        <w:rPr>
          <w:rFonts w:ascii="Cambria" w:hAnsi="Cambria"/>
        </w:rPr>
        <w:t>Участие в реализации Государственной программы «Социальная и демографическая политика Брянской области» и подпрограммы «Доступная среда» на 2014-2020 годы.</w:t>
      </w:r>
    </w:p>
    <w:p w:rsidR="00034E2D" w:rsidRPr="00F224BC" w:rsidRDefault="00034E2D" w:rsidP="001B3879">
      <w:pPr>
        <w:pStyle w:val="30"/>
        <w:keepNext w:val="0"/>
        <w:keepLines w:val="0"/>
        <w:widowControl/>
        <w:numPr>
          <w:ilvl w:val="0"/>
          <w:numId w:val="43"/>
        </w:numPr>
        <w:spacing w:after="120" w:line="276" w:lineRule="auto"/>
        <w:ind w:left="1276" w:hanging="1134"/>
        <w:jc w:val="both"/>
      </w:pPr>
      <w:r w:rsidRPr="00F224BC">
        <w:t>Проведение сбалансированной демографической политики, направленной на рост рождаемости и продолжительности жизни</w:t>
      </w:r>
    </w:p>
    <w:p w:rsidR="00034E2D" w:rsidRPr="00F224BC" w:rsidRDefault="009D41D1" w:rsidP="001B3879">
      <w:pPr>
        <w:pStyle w:val="4"/>
        <w:keepNext w:val="0"/>
        <w:keepLines w:val="0"/>
        <w:widowControl/>
        <w:numPr>
          <w:ilvl w:val="1"/>
          <w:numId w:val="43"/>
        </w:numPr>
        <w:tabs>
          <w:tab w:val="left" w:pos="1843"/>
        </w:tabs>
        <w:spacing w:before="0" w:line="276" w:lineRule="auto"/>
        <w:ind w:left="1843" w:hanging="1843"/>
        <w:jc w:val="both"/>
        <w:rPr>
          <w:b w:val="0"/>
          <w:i w:val="0"/>
        </w:rPr>
      </w:pPr>
      <w:r w:rsidRPr="00F224BC">
        <w:rPr>
          <w:b w:val="0"/>
          <w:i w:val="0"/>
        </w:rPr>
        <w:t>Информационная и с</w:t>
      </w:r>
      <w:r w:rsidR="00034E2D" w:rsidRPr="00F224BC">
        <w:rPr>
          <w:b w:val="0"/>
          <w:i w:val="0"/>
        </w:rPr>
        <w:t>оциальная поддержка молодежи и молодых семей</w:t>
      </w:r>
      <w:r w:rsidR="00F5771B" w:rsidRPr="00F224BC">
        <w:rPr>
          <w:b w:val="0"/>
          <w:i w:val="0"/>
        </w:rPr>
        <w:t>.</w:t>
      </w:r>
    </w:p>
    <w:p w:rsidR="00034E2D" w:rsidRPr="00F224BC" w:rsidRDefault="00034E2D" w:rsidP="001B3879">
      <w:pPr>
        <w:pStyle w:val="30"/>
        <w:keepNext w:val="0"/>
        <w:keepLines w:val="0"/>
        <w:widowControl/>
        <w:numPr>
          <w:ilvl w:val="0"/>
          <w:numId w:val="43"/>
        </w:numPr>
        <w:spacing w:after="120" w:line="276" w:lineRule="auto"/>
        <w:ind w:left="1276" w:hanging="1134"/>
        <w:jc w:val="both"/>
      </w:pPr>
      <w:r w:rsidRPr="00F224BC">
        <w:t>Популяризация здорового образа жизни</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eastAsia="Times New Roman"/>
          <w:b w:val="0"/>
          <w:i w:val="0"/>
        </w:rPr>
      </w:pPr>
      <w:r w:rsidRPr="00F224BC">
        <w:rPr>
          <w:b w:val="0"/>
          <w:i w:val="0"/>
        </w:rPr>
        <w:t>Создание для всех категорий и групп населения условий для занятий физической культурой и спортом, в том числе повышение уровня обеспеченности населения объектами спорта, а также подготовка спортивного резерва.</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b w:val="0"/>
          <w:i w:val="0"/>
        </w:rPr>
      </w:pPr>
      <w:r w:rsidRPr="00F224BC">
        <w:rPr>
          <w:b w:val="0"/>
          <w:i w:val="0"/>
        </w:rPr>
        <w:t>Использование инфраструктуры школ и других муниципальных организаций для проведения спортивных мероприятий для населения и массовых спортивных мероприятий.</w:t>
      </w:r>
    </w:p>
    <w:p w:rsidR="00034E2D" w:rsidRPr="00F224BC" w:rsidRDefault="00034E2D" w:rsidP="001B3879">
      <w:pPr>
        <w:pStyle w:val="30"/>
        <w:keepNext w:val="0"/>
        <w:keepLines w:val="0"/>
        <w:widowControl/>
        <w:numPr>
          <w:ilvl w:val="0"/>
          <w:numId w:val="43"/>
        </w:numPr>
        <w:spacing w:after="120" w:line="276" w:lineRule="auto"/>
        <w:ind w:left="1276" w:hanging="1134"/>
        <w:jc w:val="both"/>
      </w:pPr>
      <w:r w:rsidRPr="00F224BC">
        <w:t>Развитие сферы социального обслуживания и адаптации:</w:t>
      </w:r>
    </w:p>
    <w:p w:rsidR="00034E2D" w:rsidRPr="00F224BC" w:rsidRDefault="00AC6E36" w:rsidP="001B3879">
      <w:pPr>
        <w:pStyle w:val="4"/>
        <w:keepNext w:val="0"/>
        <w:keepLines w:val="0"/>
        <w:widowControl/>
        <w:numPr>
          <w:ilvl w:val="1"/>
          <w:numId w:val="43"/>
        </w:numPr>
        <w:tabs>
          <w:tab w:val="left" w:pos="1843"/>
        </w:tabs>
        <w:spacing w:before="0" w:line="276" w:lineRule="auto"/>
        <w:ind w:left="1843" w:hanging="1843"/>
        <w:jc w:val="both"/>
        <w:rPr>
          <w:rFonts w:eastAsia="Times New Roman"/>
          <w:b w:val="0"/>
          <w:i w:val="0"/>
        </w:rPr>
      </w:pPr>
      <w:r w:rsidRPr="00F224BC">
        <w:rPr>
          <w:b w:val="0"/>
          <w:i w:val="0"/>
        </w:rPr>
        <w:t>Координация деятельности служб района в целях п</w:t>
      </w:r>
      <w:r w:rsidR="00034E2D" w:rsidRPr="00F224BC">
        <w:rPr>
          <w:b w:val="0"/>
          <w:i w:val="0"/>
        </w:rPr>
        <w:t>овышени</w:t>
      </w:r>
      <w:r w:rsidRPr="00F224BC">
        <w:rPr>
          <w:b w:val="0"/>
          <w:i w:val="0"/>
        </w:rPr>
        <w:t>я</w:t>
      </w:r>
      <w:r w:rsidR="00034E2D" w:rsidRPr="00F224BC">
        <w:rPr>
          <w:b w:val="0"/>
          <w:i w:val="0"/>
        </w:rPr>
        <w:t xml:space="preserve"> адресности и эффективности мер социальной поддержки, основанных на сочетании социальных гарантий и социального инвестирования.</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b w:val="0"/>
          <w:i w:val="0"/>
        </w:rPr>
      </w:pPr>
      <w:r w:rsidRPr="00F224BC">
        <w:rPr>
          <w:b w:val="0"/>
          <w:i w:val="0"/>
        </w:rPr>
        <w:t>Информационная пропаганда института семьи, информационная поддержка семей, желающих принять на воспитание в семью детей-сирот и детей, оставшихся без попечения родителей.</w:t>
      </w:r>
    </w:p>
    <w:p w:rsidR="00034E2D" w:rsidRPr="00F224BC" w:rsidRDefault="00AF16EA" w:rsidP="001B3879">
      <w:pPr>
        <w:pStyle w:val="4"/>
        <w:keepNext w:val="0"/>
        <w:keepLines w:val="0"/>
        <w:widowControl/>
        <w:numPr>
          <w:ilvl w:val="1"/>
          <w:numId w:val="43"/>
        </w:numPr>
        <w:tabs>
          <w:tab w:val="left" w:pos="1843"/>
        </w:tabs>
        <w:spacing w:before="0" w:line="276" w:lineRule="auto"/>
        <w:ind w:left="1843" w:hanging="1843"/>
        <w:jc w:val="both"/>
        <w:rPr>
          <w:b w:val="0"/>
          <w:i w:val="0"/>
        </w:rPr>
      </w:pPr>
      <w:r w:rsidRPr="00F224BC">
        <w:rPr>
          <w:b w:val="0"/>
          <w:i w:val="0"/>
        </w:rPr>
        <w:t>И</w:t>
      </w:r>
      <w:r w:rsidR="00034E2D" w:rsidRPr="00F224BC">
        <w:rPr>
          <w:b w:val="0"/>
          <w:i w:val="0"/>
        </w:rPr>
        <w:t>нформационная и консультационная поддержка НКО, осуществляющих деятельность в сфере молодежной политики.</w:t>
      </w:r>
    </w:p>
    <w:p w:rsidR="00034E2D" w:rsidRPr="00F224BC" w:rsidRDefault="00034E2D" w:rsidP="001B3879">
      <w:pPr>
        <w:widowControl/>
        <w:numPr>
          <w:ilvl w:val="0"/>
          <w:numId w:val="42"/>
        </w:numPr>
        <w:autoSpaceDE w:val="0"/>
        <w:autoSpaceDN w:val="0"/>
        <w:adjustRightInd w:val="0"/>
        <w:spacing w:before="240" w:after="120"/>
        <w:ind w:left="1077" w:hanging="357"/>
        <w:outlineLvl w:val="1"/>
        <w:rPr>
          <w:rFonts w:ascii="Cambria" w:eastAsia="ヒラギノ角ゴ Pro W3" w:hAnsi="Cambria"/>
          <w:b/>
          <w:color w:val="365F91"/>
        </w:rPr>
      </w:pPr>
      <w:bookmarkStart w:id="53" w:name="_Toc532454370"/>
      <w:r w:rsidRPr="00F224BC">
        <w:rPr>
          <w:rFonts w:ascii="Cambria" w:eastAsia="ヒラギノ角ゴ Pro W3" w:hAnsi="Cambria"/>
          <w:b/>
          <w:color w:val="365F91"/>
        </w:rPr>
        <w:t>Физкультура и спорт</w:t>
      </w:r>
      <w:bookmarkEnd w:id="53"/>
    </w:p>
    <w:p w:rsidR="00034E2D" w:rsidRPr="00F224BC" w:rsidRDefault="00034E2D" w:rsidP="00172807">
      <w:pPr>
        <w:widowControl/>
        <w:spacing w:line="276" w:lineRule="auto"/>
        <w:ind w:left="-73" w:right="-142" w:firstLine="782"/>
        <w:jc w:val="both"/>
        <w:rPr>
          <w:rFonts w:asciiTheme="majorHAnsi" w:eastAsia="Times New Roman" w:hAnsiTheme="majorHAnsi"/>
        </w:rPr>
      </w:pPr>
      <w:r w:rsidRPr="00F224BC">
        <w:rPr>
          <w:rFonts w:asciiTheme="majorHAnsi" w:eastAsia="Times New Roman" w:hAnsiTheme="majorHAnsi"/>
        </w:rPr>
        <w:t xml:space="preserve">В данной сфере основой является участие в реализации </w:t>
      </w:r>
      <w:r w:rsidRPr="00F224BC">
        <w:rPr>
          <w:rFonts w:asciiTheme="majorHAnsi" w:hAnsiTheme="majorHAnsi"/>
        </w:rPr>
        <w:t>Государственной программы Государственная программа «Развитие физической культуры и спорта Брянской области" (2014 - 2020 годы) на муниципальном уровне в соответствии с действующими полномочиями.</w:t>
      </w:r>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Развитие спортивной инфраструктуры, поддержка талантов, реализация современной молодежной политики</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Развитие спортивной инфраструктуры, поддержка талантов, проведение спортивных мероприятий.</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Сокращение доли спортзалов сельских школ, требующих ремонта.</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Создание условий, обеспечивающих доступность занятий физической культурой и спортом, в том числе для лиц с ограниченными возможностями здоровья и инвалидов.</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Организация и проведение массовых физкультурных и спортивных мероприятий.</w:t>
      </w:r>
    </w:p>
    <w:p w:rsidR="00034E2D" w:rsidRPr="00F224BC" w:rsidRDefault="00034E2D" w:rsidP="001B3879">
      <w:pPr>
        <w:widowControl/>
        <w:numPr>
          <w:ilvl w:val="0"/>
          <w:numId w:val="42"/>
        </w:numPr>
        <w:autoSpaceDE w:val="0"/>
        <w:autoSpaceDN w:val="0"/>
        <w:adjustRightInd w:val="0"/>
        <w:spacing w:before="240" w:after="120" w:line="276" w:lineRule="auto"/>
        <w:ind w:left="1077" w:hanging="357"/>
        <w:jc w:val="both"/>
        <w:outlineLvl w:val="1"/>
        <w:rPr>
          <w:rFonts w:asciiTheme="majorHAnsi" w:eastAsia="ヒラギノ角ゴ Pro W3" w:hAnsiTheme="majorHAnsi"/>
          <w:b/>
          <w:color w:val="365F91"/>
        </w:rPr>
      </w:pPr>
      <w:bookmarkStart w:id="54" w:name="_Toc532454371"/>
      <w:r w:rsidRPr="00F224BC">
        <w:rPr>
          <w:rFonts w:asciiTheme="majorHAnsi" w:eastAsia="ヒラギノ角ゴ Pro W3" w:hAnsiTheme="majorHAnsi"/>
          <w:b/>
          <w:color w:val="365F91"/>
        </w:rPr>
        <w:t>Молодежная политика</w:t>
      </w:r>
      <w:bookmarkEnd w:id="54"/>
    </w:p>
    <w:p w:rsidR="00034E2D" w:rsidRPr="00F224BC" w:rsidRDefault="00034E2D" w:rsidP="00172807">
      <w:pPr>
        <w:widowControl/>
        <w:spacing w:line="276" w:lineRule="auto"/>
        <w:ind w:firstLine="709"/>
        <w:jc w:val="both"/>
        <w:rPr>
          <w:rFonts w:asciiTheme="majorHAnsi" w:hAnsiTheme="majorHAnsi"/>
        </w:rPr>
      </w:pPr>
      <w:r w:rsidRPr="00F224BC">
        <w:rPr>
          <w:rFonts w:asciiTheme="majorHAnsi" w:hAnsiTheme="majorHAnsi"/>
        </w:rPr>
        <w:t xml:space="preserve">Расширение участия молодежи в социально-экономическом развитии района, создание условий для закрепления молодых квалифицированных кадров реализуется </w:t>
      </w:r>
      <w:r w:rsidR="000E6174" w:rsidRPr="00F224BC">
        <w:rPr>
          <w:rFonts w:asciiTheme="majorHAnsi" w:hAnsiTheme="majorHAnsi"/>
        </w:rPr>
        <w:t>в региональные и государственные программы</w:t>
      </w:r>
      <w:r w:rsidRPr="00F224BC">
        <w:rPr>
          <w:rFonts w:asciiTheme="majorHAnsi" w:hAnsiTheme="majorHAnsi"/>
        </w:rPr>
        <w:t xml:space="preserve"> в сфере молодежной политики.</w:t>
      </w:r>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Совершенствование молодёжной политики</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 xml:space="preserve">Оказание </w:t>
      </w:r>
      <w:r w:rsidR="00AF16EA" w:rsidRPr="00F224BC">
        <w:rPr>
          <w:rFonts w:asciiTheme="majorHAnsi" w:hAnsiTheme="majorHAnsi"/>
          <w:b w:val="0"/>
          <w:i w:val="0"/>
        </w:rPr>
        <w:t>информационной</w:t>
      </w:r>
      <w:r w:rsidRPr="00F224BC">
        <w:rPr>
          <w:rFonts w:asciiTheme="majorHAnsi" w:hAnsiTheme="majorHAnsi"/>
          <w:b w:val="0"/>
          <w:i w:val="0"/>
        </w:rPr>
        <w:t xml:space="preserve"> поддержки общественным объединениям в сфере просветительской, патриотической и военно-патриотической работы среди молодежи, содействие развитию молодежных общественных движений, организаций, объединений.</w:t>
      </w:r>
    </w:p>
    <w:p w:rsidR="00034E2D" w:rsidRPr="00F224BC" w:rsidRDefault="00955200"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Оказание стипендиальной п</w:t>
      </w:r>
      <w:r w:rsidR="00034E2D" w:rsidRPr="00F224BC">
        <w:rPr>
          <w:rFonts w:asciiTheme="majorHAnsi" w:hAnsiTheme="majorHAnsi"/>
          <w:b w:val="0"/>
          <w:i w:val="0"/>
        </w:rPr>
        <w:t>оддержк</w:t>
      </w:r>
      <w:r w:rsidRPr="00F224BC">
        <w:rPr>
          <w:rFonts w:asciiTheme="majorHAnsi" w:hAnsiTheme="majorHAnsi"/>
          <w:b w:val="0"/>
          <w:i w:val="0"/>
        </w:rPr>
        <w:t>и</w:t>
      </w:r>
      <w:r w:rsidR="00034E2D" w:rsidRPr="00F224BC">
        <w:rPr>
          <w:rFonts w:asciiTheme="majorHAnsi" w:hAnsiTheme="majorHAnsi"/>
          <w:b w:val="0"/>
          <w:i w:val="0"/>
        </w:rPr>
        <w:t xml:space="preserve"> </w:t>
      </w:r>
      <w:r w:rsidRPr="00F224BC">
        <w:rPr>
          <w:rFonts w:asciiTheme="majorHAnsi" w:hAnsiTheme="majorHAnsi"/>
          <w:b w:val="0"/>
          <w:i w:val="0"/>
        </w:rPr>
        <w:t>талантливым учащимся</w:t>
      </w:r>
      <w:r w:rsidR="00034E2D" w:rsidRPr="00F224BC">
        <w:rPr>
          <w:rFonts w:asciiTheme="majorHAnsi" w:hAnsiTheme="majorHAnsi"/>
          <w:b w:val="0"/>
          <w:i w:val="0"/>
        </w:rPr>
        <w:t>.</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Системная поддержка молодежной добровольческой (волонтерской) деятельности.</w:t>
      </w:r>
    </w:p>
    <w:p w:rsidR="00034E2D" w:rsidRPr="00F224BC" w:rsidRDefault="00034E2D" w:rsidP="001B3879">
      <w:pPr>
        <w:widowControl/>
        <w:numPr>
          <w:ilvl w:val="0"/>
          <w:numId w:val="42"/>
        </w:numPr>
        <w:autoSpaceDE w:val="0"/>
        <w:autoSpaceDN w:val="0"/>
        <w:adjustRightInd w:val="0"/>
        <w:spacing w:before="120" w:line="276" w:lineRule="auto"/>
        <w:ind w:left="1077" w:hanging="357"/>
        <w:jc w:val="both"/>
        <w:outlineLvl w:val="1"/>
        <w:rPr>
          <w:rFonts w:asciiTheme="majorHAnsi" w:eastAsia="ヒラギノ角ゴ Pro W3" w:hAnsiTheme="majorHAnsi"/>
          <w:b/>
          <w:color w:val="365F91"/>
        </w:rPr>
      </w:pPr>
      <w:bookmarkStart w:id="55" w:name="_Toc532454372"/>
      <w:r w:rsidRPr="00F224BC">
        <w:rPr>
          <w:rFonts w:asciiTheme="majorHAnsi" w:eastAsia="ヒラギノ角ゴ Pro W3" w:hAnsiTheme="majorHAnsi"/>
          <w:b/>
          <w:color w:val="365F91"/>
        </w:rPr>
        <w:t>Культура, историко-культурное наследие</w:t>
      </w:r>
      <w:bookmarkEnd w:id="55"/>
    </w:p>
    <w:p w:rsidR="00034E2D" w:rsidRPr="00F224BC" w:rsidRDefault="00034E2D" w:rsidP="00172807">
      <w:pPr>
        <w:widowControl/>
        <w:spacing w:line="276" w:lineRule="auto"/>
        <w:ind w:firstLine="709"/>
        <w:jc w:val="both"/>
        <w:rPr>
          <w:rFonts w:asciiTheme="majorHAnsi" w:hAnsiTheme="majorHAnsi"/>
        </w:rPr>
      </w:pPr>
      <w:r w:rsidRPr="00F224BC">
        <w:rPr>
          <w:rFonts w:asciiTheme="majorHAnsi" w:hAnsiTheme="majorHAnsi"/>
        </w:rPr>
        <w:t xml:space="preserve">Создание условий для реализации стратегической роли культуры как духовно-нравственного основания развития личности и государства, единства российского общества улучшения доступа населения района к информации и знаниям реализуется </w:t>
      </w:r>
      <w:r w:rsidR="00780665" w:rsidRPr="00F224BC">
        <w:rPr>
          <w:rFonts w:asciiTheme="majorHAnsi" w:hAnsiTheme="majorHAnsi"/>
        </w:rPr>
        <w:t>в региональные и государственные программы</w:t>
      </w:r>
      <w:r w:rsidRPr="00F224BC">
        <w:rPr>
          <w:rFonts w:asciiTheme="majorHAnsi" w:hAnsiTheme="majorHAnsi"/>
        </w:rPr>
        <w:t xml:space="preserve"> в сфере культуры.</w:t>
      </w:r>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Сохранение культурного наследия, вовлечение граждан в культурную жизнь района и использование культурного потенциала для развития туризма.</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Развитие механизмов поддержки традиционной народной культуры, сохранение и развитие традиционных художественных промыслов и ремесел, развитие самодеятельного художественного творчества.</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Сохранение и развитие сети общедоступных библиотек, повышение их роли как информационно-просветительских центров, трансформация библиотек в центры оказания современных информационных услуг и проведения мероприятий.</w:t>
      </w:r>
    </w:p>
    <w:p w:rsidR="00034E2D" w:rsidRPr="00F224BC" w:rsidRDefault="000E2801"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 xml:space="preserve">Расширение </w:t>
      </w:r>
      <w:r w:rsidR="00955200" w:rsidRPr="00F224BC">
        <w:rPr>
          <w:rFonts w:asciiTheme="majorHAnsi" w:hAnsiTheme="majorHAnsi"/>
          <w:b w:val="0"/>
          <w:i w:val="0"/>
        </w:rPr>
        <w:t xml:space="preserve">степени </w:t>
      </w:r>
      <w:r w:rsidRPr="00F224BC">
        <w:rPr>
          <w:rFonts w:asciiTheme="majorHAnsi" w:hAnsiTheme="majorHAnsi"/>
          <w:b w:val="0"/>
          <w:i w:val="0"/>
        </w:rPr>
        <w:t>участия организаций культуры в федеральных и региональных программах.</w:t>
      </w:r>
    </w:p>
    <w:p w:rsidR="00034E2D" w:rsidRPr="00F224BC" w:rsidRDefault="00034E2D" w:rsidP="00FF7543">
      <w:pPr>
        <w:widowControl/>
        <w:numPr>
          <w:ilvl w:val="0"/>
          <w:numId w:val="46"/>
        </w:numPr>
        <w:spacing w:before="240" w:after="120" w:line="276" w:lineRule="auto"/>
        <w:ind w:right="851"/>
        <w:jc w:val="both"/>
        <w:outlineLvl w:val="0"/>
        <w:rPr>
          <w:rFonts w:asciiTheme="majorHAnsi" w:eastAsia="Times New Roman" w:hAnsiTheme="majorHAnsi"/>
          <w:b/>
          <w:bCs/>
          <w:smallCaps/>
          <w:color w:val="0070C0"/>
          <w:kern w:val="32"/>
          <w:sz w:val="32"/>
        </w:rPr>
      </w:pPr>
      <w:bookmarkStart w:id="56" w:name="_Toc532454373"/>
      <w:r w:rsidRPr="00F224BC">
        <w:rPr>
          <w:rFonts w:asciiTheme="majorHAnsi" w:eastAsia="Times New Roman" w:hAnsiTheme="majorHAnsi"/>
          <w:b/>
          <w:bCs/>
          <w:smallCaps/>
          <w:color w:val="0070C0"/>
          <w:kern w:val="32"/>
          <w:sz w:val="32"/>
        </w:rPr>
        <w:t xml:space="preserve">Приоритетное направление </w:t>
      </w:r>
      <w:r w:rsidRPr="00F224BC">
        <w:rPr>
          <w:rFonts w:asciiTheme="majorHAnsi" w:eastAsia="Times New Roman" w:hAnsiTheme="majorHAnsi"/>
          <w:b/>
          <w:bCs/>
          <w:smallCaps/>
          <w:color w:val="0070C0"/>
          <w:kern w:val="32"/>
          <w:sz w:val="32"/>
        </w:rPr>
        <w:br/>
        <w:t>"Умный АПК"</w:t>
      </w:r>
      <w:bookmarkEnd w:id="56"/>
    </w:p>
    <w:p w:rsidR="00034E2D" w:rsidRPr="00F224BC" w:rsidRDefault="00034E2D" w:rsidP="00CB02CC">
      <w:pPr>
        <w:widowControl/>
        <w:spacing w:line="276" w:lineRule="auto"/>
        <w:ind w:firstLine="720"/>
        <w:jc w:val="center"/>
        <w:rPr>
          <w:rFonts w:asciiTheme="majorHAnsi" w:hAnsiTheme="majorHAnsi"/>
          <w:b/>
        </w:rPr>
      </w:pPr>
      <w:r w:rsidRPr="00F224BC">
        <w:rPr>
          <w:rFonts w:asciiTheme="majorHAnsi" w:hAnsiTheme="majorHAnsi"/>
          <w:b/>
        </w:rPr>
        <w:t>Стратегическая цель - создание современных высокотехнологичных производств на основе реализации кластерной политики, обеспечение развития традиционных отраслей промышленности и услуг, развитие предпринимательства, внедрение новейших технологий, обеспечение потребностей рынка труда.</w:t>
      </w:r>
    </w:p>
    <w:p w:rsidR="00034E2D" w:rsidRPr="00F224BC" w:rsidRDefault="00034E2D" w:rsidP="00172807">
      <w:pPr>
        <w:widowControl/>
        <w:spacing w:line="276" w:lineRule="auto"/>
        <w:ind w:firstLine="720"/>
        <w:jc w:val="both"/>
        <w:rPr>
          <w:rFonts w:asciiTheme="majorHAnsi" w:hAnsiTheme="majorHAnsi"/>
        </w:rPr>
      </w:pPr>
      <w:r w:rsidRPr="00F224BC">
        <w:rPr>
          <w:rFonts w:asciiTheme="majorHAnsi" w:hAnsiTheme="majorHAnsi"/>
        </w:rPr>
        <w:t>Участие в реализации программы «Развитие сельского хозяйства и регулирование рынков сельскохозяйственной продукции, сырья и продовольствия Брянской области».</w:t>
      </w:r>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Повышение уровня технической оснащенности и внедрение инновационных технологических решений, обеспечение трансформации в транспортно-промышленный экономический район</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szCs w:val="26"/>
        </w:rPr>
      </w:pPr>
      <w:r w:rsidRPr="00F224BC">
        <w:rPr>
          <w:rFonts w:asciiTheme="majorHAnsi" w:hAnsiTheme="majorHAnsi"/>
          <w:b w:val="0"/>
          <w:i w:val="0"/>
          <w:szCs w:val="26"/>
        </w:rPr>
        <w:t>Содействие реализации инвестиционных проектов, формирование инвестиционных площадок.</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szCs w:val="26"/>
        </w:rPr>
      </w:pPr>
      <w:r w:rsidRPr="00F224BC">
        <w:rPr>
          <w:rFonts w:asciiTheme="majorHAnsi" w:hAnsiTheme="majorHAnsi"/>
          <w:b w:val="0"/>
          <w:i w:val="0"/>
          <w:szCs w:val="26"/>
        </w:rPr>
        <w:t>Продолжение работы по дополнительному вводу в севооборот ранее неиспользуемых земель сельскохозяйственного назначения.</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szCs w:val="26"/>
        </w:rPr>
        <w:t>Содействие сельскохозяйственным предприятиям в участии в выставочно-ярмарочной деятельности</w:t>
      </w:r>
      <w:r w:rsidRPr="00F224BC">
        <w:rPr>
          <w:rFonts w:asciiTheme="majorHAnsi" w:hAnsiTheme="majorHAnsi"/>
          <w:b w:val="0"/>
          <w:i w:val="0"/>
        </w:rPr>
        <w:t>.</w:t>
      </w:r>
    </w:p>
    <w:p w:rsidR="00034E2D" w:rsidRPr="00F224BC" w:rsidRDefault="00034E2D" w:rsidP="00FF7543">
      <w:pPr>
        <w:widowControl/>
        <w:numPr>
          <w:ilvl w:val="0"/>
          <w:numId w:val="46"/>
        </w:numPr>
        <w:spacing w:before="240" w:after="120" w:line="276" w:lineRule="auto"/>
        <w:ind w:right="851"/>
        <w:jc w:val="both"/>
        <w:outlineLvl w:val="0"/>
        <w:rPr>
          <w:rFonts w:asciiTheme="majorHAnsi" w:eastAsia="Times New Roman" w:hAnsiTheme="majorHAnsi"/>
          <w:b/>
          <w:bCs/>
          <w:smallCaps/>
          <w:color w:val="0070C0"/>
          <w:kern w:val="32"/>
          <w:sz w:val="32"/>
        </w:rPr>
      </w:pPr>
      <w:bookmarkStart w:id="57" w:name="_Toc532454374"/>
      <w:r w:rsidRPr="00F224BC">
        <w:rPr>
          <w:rFonts w:asciiTheme="majorHAnsi" w:eastAsia="Times New Roman" w:hAnsiTheme="majorHAnsi"/>
          <w:b/>
          <w:bCs/>
          <w:smallCaps/>
          <w:color w:val="0070C0"/>
          <w:kern w:val="32"/>
          <w:sz w:val="32"/>
        </w:rPr>
        <w:t xml:space="preserve">Приоритетное направление </w:t>
      </w:r>
      <w:r w:rsidRPr="00F224BC">
        <w:rPr>
          <w:rFonts w:asciiTheme="majorHAnsi" w:eastAsia="Times New Roman" w:hAnsiTheme="majorHAnsi"/>
          <w:b/>
          <w:bCs/>
          <w:smallCaps/>
          <w:color w:val="0070C0"/>
          <w:kern w:val="32"/>
          <w:sz w:val="32"/>
        </w:rPr>
        <w:br/>
        <w:t>«Пространственное развитие»</w:t>
      </w:r>
      <w:bookmarkEnd w:id="57"/>
    </w:p>
    <w:p w:rsidR="00034E2D" w:rsidRPr="00F224BC" w:rsidRDefault="00034E2D" w:rsidP="00172807">
      <w:pPr>
        <w:widowControl/>
        <w:spacing w:line="276" w:lineRule="auto"/>
        <w:ind w:firstLine="720"/>
        <w:jc w:val="both"/>
        <w:rPr>
          <w:rFonts w:asciiTheme="majorHAnsi" w:hAnsiTheme="majorHAnsi"/>
        </w:rPr>
      </w:pPr>
      <w:r w:rsidRPr="00F224BC">
        <w:rPr>
          <w:rFonts w:asciiTheme="majorHAnsi" w:hAnsiTheme="majorHAnsi"/>
        </w:rPr>
        <w:t>Стратегическая цель</w:t>
      </w:r>
    </w:p>
    <w:p w:rsidR="00034E2D" w:rsidRPr="00F224BC" w:rsidRDefault="00034E2D" w:rsidP="00172807">
      <w:pPr>
        <w:widowControl/>
        <w:spacing w:line="276" w:lineRule="auto"/>
        <w:ind w:firstLine="720"/>
        <w:jc w:val="both"/>
        <w:rPr>
          <w:rFonts w:asciiTheme="majorHAnsi" w:hAnsiTheme="majorHAnsi"/>
        </w:rPr>
      </w:pPr>
      <w:r w:rsidRPr="00F224BC">
        <w:rPr>
          <w:rFonts w:asciiTheme="majorHAnsi" w:hAnsiTheme="majorHAnsi"/>
        </w:rPr>
        <w:t xml:space="preserve">Сбалансированное пространственное развитие Навлинского района, поддержка и возрождение малых населенных пунктов. </w:t>
      </w:r>
    </w:p>
    <w:p w:rsidR="00034E2D" w:rsidRPr="00F224BC" w:rsidRDefault="00034E2D" w:rsidP="00172807">
      <w:pPr>
        <w:widowControl/>
        <w:spacing w:line="276" w:lineRule="auto"/>
        <w:ind w:firstLine="720"/>
        <w:jc w:val="both"/>
        <w:rPr>
          <w:rFonts w:asciiTheme="majorHAnsi" w:hAnsiTheme="majorHAnsi"/>
        </w:rPr>
      </w:pPr>
      <w:r w:rsidRPr="00F224BC">
        <w:rPr>
          <w:rFonts w:asciiTheme="majorHAnsi" w:hAnsiTheme="majorHAnsi"/>
        </w:rPr>
        <w:t>Стратегические задачи:</w:t>
      </w:r>
    </w:p>
    <w:p w:rsidR="00034E2D" w:rsidRPr="00F224BC" w:rsidRDefault="00034E2D" w:rsidP="00FF7543">
      <w:pPr>
        <w:pStyle w:val="af4"/>
        <w:widowControl/>
        <w:numPr>
          <w:ilvl w:val="0"/>
          <w:numId w:val="44"/>
        </w:numPr>
        <w:tabs>
          <w:tab w:val="left" w:pos="993"/>
        </w:tabs>
        <w:spacing w:line="276" w:lineRule="auto"/>
        <w:ind w:left="0" w:firstLine="709"/>
        <w:jc w:val="both"/>
        <w:rPr>
          <w:rFonts w:asciiTheme="majorHAnsi" w:hAnsiTheme="majorHAnsi"/>
        </w:rPr>
      </w:pPr>
      <w:r w:rsidRPr="00F224BC">
        <w:rPr>
          <w:rFonts w:asciiTheme="majorHAnsi" w:hAnsiTheme="majorHAnsi"/>
        </w:rPr>
        <w:t>возрождение сельских территорий;</w:t>
      </w:r>
    </w:p>
    <w:p w:rsidR="00034E2D" w:rsidRPr="00F224BC" w:rsidRDefault="00034E2D" w:rsidP="00FF7543">
      <w:pPr>
        <w:pStyle w:val="af4"/>
        <w:widowControl/>
        <w:numPr>
          <w:ilvl w:val="0"/>
          <w:numId w:val="44"/>
        </w:numPr>
        <w:tabs>
          <w:tab w:val="left" w:pos="993"/>
        </w:tabs>
        <w:spacing w:line="276" w:lineRule="auto"/>
        <w:ind w:left="0" w:firstLine="709"/>
        <w:jc w:val="both"/>
        <w:rPr>
          <w:rFonts w:asciiTheme="majorHAnsi" w:hAnsiTheme="majorHAnsi"/>
        </w:rPr>
      </w:pPr>
      <w:r w:rsidRPr="00F224BC">
        <w:rPr>
          <w:rFonts w:asciiTheme="majorHAnsi" w:hAnsiTheme="majorHAnsi"/>
        </w:rPr>
        <w:t>увеличение транспортной связанности Навлинского района;</w:t>
      </w:r>
    </w:p>
    <w:p w:rsidR="00034E2D" w:rsidRPr="00F224BC" w:rsidRDefault="00034E2D" w:rsidP="00FF7543">
      <w:pPr>
        <w:pStyle w:val="af4"/>
        <w:widowControl/>
        <w:numPr>
          <w:ilvl w:val="0"/>
          <w:numId w:val="44"/>
        </w:numPr>
        <w:tabs>
          <w:tab w:val="left" w:pos="993"/>
        </w:tabs>
        <w:spacing w:line="276" w:lineRule="auto"/>
        <w:ind w:left="0" w:firstLine="709"/>
        <w:jc w:val="both"/>
        <w:rPr>
          <w:rFonts w:asciiTheme="majorHAnsi" w:hAnsiTheme="majorHAnsi"/>
        </w:rPr>
      </w:pPr>
      <w:r w:rsidRPr="00F224BC">
        <w:rPr>
          <w:rFonts w:asciiTheme="majorHAnsi" w:hAnsiTheme="majorHAnsi"/>
        </w:rPr>
        <w:t>обеспечение безопасности на транспорте, внедрение принципов нулевой терпимости к дорожно-транспортным происшествиям;</w:t>
      </w:r>
    </w:p>
    <w:p w:rsidR="00034E2D" w:rsidRPr="00F224BC" w:rsidRDefault="00034E2D" w:rsidP="00FF7543">
      <w:pPr>
        <w:pStyle w:val="af4"/>
        <w:widowControl/>
        <w:numPr>
          <w:ilvl w:val="0"/>
          <w:numId w:val="44"/>
        </w:numPr>
        <w:tabs>
          <w:tab w:val="left" w:pos="993"/>
        </w:tabs>
        <w:spacing w:line="276" w:lineRule="auto"/>
        <w:ind w:left="0" w:firstLine="709"/>
        <w:jc w:val="both"/>
        <w:rPr>
          <w:rFonts w:asciiTheme="majorHAnsi" w:hAnsiTheme="majorHAnsi"/>
        </w:rPr>
      </w:pPr>
      <w:r w:rsidRPr="00F224BC">
        <w:rPr>
          <w:rFonts w:asciiTheme="majorHAnsi" w:hAnsiTheme="majorHAnsi"/>
        </w:rPr>
        <w:t>развитие общественного транспорта;</w:t>
      </w:r>
    </w:p>
    <w:p w:rsidR="00034E2D" w:rsidRPr="00F224BC" w:rsidRDefault="00034E2D" w:rsidP="00FF7543">
      <w:pPr>
        <w:pStyle w:val="af4"/>
        <w:widowControl/>
        <w:numPr>
          <w:ilvl w:val="0"/>
          <w:numId w:val="44"/>
        </w:numPr>
        <w:tabs>
          <w:tab w:val="left" w:pos="993"/>
        </w:tabs>
        <w:spacing w:line="276" w:lineRule="auto"/>
        <w:ind w:left="0" w:firstLine="709"/>
        <w:jc w:val="both"/>
        <w:rPr>
          <w:rFonts w:asciiTheme="majorHAnsi" w:hAnsiTheme="majorHAnsi"/>
        </w:rPr>
      </w:pPr>
      <w:r w:rsidRPr="00F224BC">
        <w:rPr>
          <w:rFonts w:asciiTheme="majorHAnsi" w:hAnsiTheme="majorHAnsi"/>
        </w:rPr>
        <w:t>комфортная городская среда;</w:t>
      </w:r>
    </w:p>
    <w:p w:rsidR="00034E2D" w:rsidRPr="00F224BC" w:rsidRDefault="00034E2D" w:rsidP="00FF7543">
      <w:pPr>
        <w:pStyle w:val="af4"/>
        <w:widowControl/>
        <w:numPr>
          <w:ilvl w:val="0"/>
          <w:numId w:val="44"/>
        </w:numPr>
        <w:tabs>
          <w:tab w:val="left" w:pos="993"/>
        </w:tabs>
        <w:spacing w:line="276" w:lineRule="auto"/>
        <w:ind w:left="0" w:firstLine="709"/>
        <w:jc w:val="both"/>
        <w:rPr>
          <w:rFonts w:asciiTheme="majorHAnsi" w:hAnsiTheme="majorHAnsi"/>
        </w:rPr>
      </w:pPr>
      <w:r w:rsidRPr="00F224BC">
        <w:rPr>
          <w:rFonts w:asciiTheme="majorHAnsi" w:hAnsiTheme="majorHAnsi"/>
        </w:rPr>
        <w:t>жилищная политика.</w:t>
      </w:r>
    </w:p>
    <w:p w:rsidR="00034E2D" w:rsidRPr="00F224BC" w:rsidRDefault="00034E2D" w:rsidP="00172807">
      <w:pPr>
        <w:widowControl/>
        <w:spacing w:line="276" w:lineRule="auto"/>
        <w:ind w:firstLine="720"/>
        <w:jc w:val="both"/>
        <w:rPr>
          <w:rFonts w:asciiTheme="majorHAnsi" w:hAnsiTheme="majorHAnsi"/>
        </w:rPr>
      </w:pPr>
      <w:r w:rsidRPr="00F224BC">
        <w:rPr>
          <w:rFonts w:asciiTheme="majorHAnsi" w:hAnsiTheme="majorHAnsi"/>
        </w:rPr>
        <w:t>Основные результаты:</w:t>
      </w:r>
    </w:p>
    <w:p w:rsidR="00034E2D" w:rsidRPr="00F224BC" w:rsidRDefault="00034E2D" w:rsidP="00172807">
      <w:pPr>
        <w:widowControl/>
        <w:spacing w:line="276" w:lineRule="auto"/>
        <w:ind w:firstLine="720"/>
        <w:jc w:val="both"/>
        <w:rPr>
          <w:rFonts w:asciiTheme="majorHAnsi" w:hAnsiTheme="majorHAnsi"/>
        </w:rPr>
      </w:pPr>
      <w:r w:rsidRPr="00F224BC">
        <w:rPr>
          <w:rFonts w:ascii="Cambria" w:hAnsi="Cambria"/>
        </w:rPr>
        <w:t>снижение числа лиц, погибших в результате дорожно-транспортных происшествий;</w:t>
      </w:r>
    </w:p>
    <w:p w:rsidR="00034E2D" w:rsidRPr="00F224BC" w:rsidRDefault="00837982" w:rsidP="00172807">
      <w:pPr>
        <w:widowControl/>
        <w:spacing w:line="276" w:lineRule="auto"/>
        <w:ind w:firstLine="720"/>
        <w:jc w:val="both"/>
        <w:rPr>
          <w:rFonts w:asciiTheme="majorHAnsi" w:hAnsiTheme="majorHAnsi"/>
        </w:rPr>
      </w:pPr>
      <w:r w:rsidRPr="00F224BC">
        <w:rPr>
          <w:rFonts w:asciiTheme="majorHAnsi" w:hAnsiTheme="majorHAnsi"/>
        </w:rPr>
        <w:t>обновление</w:t>
      </w:r>
      <w:r w:rsidR="00034E2D" w:rsidRPr="00F224BC">
        <w:rPr>
          <w:rFonts w:asciiTheme="majorHAnsi" w:hAnsiTheme="majorHAnsi"/>
        </w:rPr>
        <w:t xml:space="preserve"> парка подвижного состава общественного транспорта</w:t>
      </w:r>
      <w:r w:rsidRPr="00F224BC">
        <w:rPr>
          <w:rFonts w:asciiTheme="majorHAnsi" w:hAnsiTheme="majorHAnsi"/>
        </w:rPr>
        <w:t xml:space="preserve"> Навлинского района</w:t>
      </w:r>
    </w:p>
    <w:p w:rsidR="00034E2D" w:rsidRPr="00F224BC" w:rsidRDefault="00034E2D" w:rsidP="001B3879">
      <w:pPr>
        <w:widowControl/>
        <w:numPr>
          <w:ilvl w:val="0"/>
          <w:numId w:val="42"/>
        </w:numPr>
        <w:autoSpaceDE w:val="0"/>
        <w:autoSpaceDN w:val="0"/>
        <w:adjustRightInd w:val="0"/>
        <w:spacing w:before="120" w:after="120" w:line="276" w:lineRule="auto"/>
        <w:ind w:left="1276" w:hanging="556"/>
        <w:jc w:val="both"/>
        <w:outlineLvl w:val="1"/>
        <w:rPr>
          <w:rFonts w:asciiTheme="majorHAnsi" w:eastAsia="ヒラギノ角ゴ Pro W3" w:hAnsiTheme="majorHAnsi"/>
          <w:b/>
          <w:color w:val="365F91"/>
        </w:rPr>
      </w:pPr>
      <w:bookmarkStart w:id="58" w:name="_Toc532454375"/>
      <w:r w:rsidRPr="00F224BC">
        <w:rPr>
          <w:rFonts w:asciiTheme="majorHAnsi" w:eastAsia="ヒラギノ角ゴ Pro W3" w:hAnsiTheme="majorHAnsi"/>
          <w:b/>
          <w:color w:val="365F91"/>
        </w:rPr>
        <w:t>Сельские территории</w:t>
      </w:r>
      <w:bookmarkEnd w:id="58"/>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Возрождение сельских территорий</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Совершенствование социальной инфраструктуры малых населенных пунктов, обеспечение бесперебойного доступа всего населения малых населенных пунктов к социальным услугам.</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Проведение ежегодных выездных диспансеризаций населения малых населенных пунктов.</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 xml:space="preserve"> Организация ярмарок (продукты питания, бытовая химия, одежда и пр.) в малых населенных пунктах Навлинского района по заранее установленному расписанию.</w:t>
      </w:r>
    </w:p>
    <w:p w:rsidR="00034E2D" w:rsidRPr="00F224BC" w:rsidRDefault="00780537"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Повышение</w:t>
      </w:r>
      <w:r w:rsidR="00034E2D" w:rsidRPr="00F224BC">
        <w:rPr>
          <w:rFonts w:asciiTheme="majorHAnsi" w:hAnsiTheme="majorHAnsi"/>
          <w:b w:val="0"/>
          <w:i w:val="0"/>
        </w:rPr>
        <w:t xml:space="preserve"> транспортной доступности малых населенных пунктов, включая общественный транспорт.</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Обеспечение бесперебойной связи и качественно сигнала (мобильная связь, интернет, телевидение, радио) на территориях муниципального образования.</w:t>
      </w:r>
    </w:p>
    <w:p w:rsidR="00034E2D" w:rsidRPr="00F224BC" w:rsidRDefault="00034E2D" w:rsidP="001B3879">
      <w:pPr>
        <w:widowControl/>
        <w:numPr>
          <w:ilvl w:val="0"/>
          <w:numId w:val="42"/>
        </w:numPr>
        <w:autoSpaceDE w:val="0"/>
        <w:autoSpaceDN w:val="0"/>
        <w:adjustRightInd w:val="0"/>
        <w:spacing w:before="120" w:after="120" w:line="276" w:lineRule="auto"/>
        <w:ind w:left="1276" w:hanging="556"/>
        <w:jc w:val="both"/>
        <w:outlineLvl w:val="1"/>
        <w:rPr>
          <w:rFonts w:asciiTheme="majorHAnsi" w:eastAsia="ヒラギノ角ゴ Pro W3" w:hAnsiTheme="majorHAnsi"/>
          <w:b/>
          <w:color w:val="365F91"/>
        </w:rPr>
      </w:pPr>
      <w:bookmarkStart w:id="59" w:name="_Toc532454376"/>
      <w:r w:rsidRPr="00F224BC">
        <w:rPr>
          <w:rFonts w:asciiTheme="majorHAnsi" w:eastAsia="ヒラギノ角ゴ Pro W3" w:hAnsiTheme="majorHAnsi"/>
          <w:b/>
          <w:color w:val="365F91"/>
        </w:rPr>
        <w:t>Транспортная связанность</w:t>
      </w:r>
      <w:bookmarkEnd w:id="59"/>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Расширение транспортной связанности с населёнными пунктами</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 xml:space="preserve">Обеспечение доступности </w:t>
      </w:r>
      <w:r w:rsidR="0020135A" w:rsidRPr="00F224BC">
        <w:rPr>
          <w:rFonts w:asciiTheme="majorHAnsi" w:hAnsiTheme="majorHAnsi"/>
          <w:b w:val="0"/>
          <w:i w:val="0"/>
        </w:rPr>
        <w:t xml:space="preserve">населенных пунктов Навлинского района </w:t>
      </w:r>
      <w:r w:rsidRPr="00F224BC">
        <w:rPr>
          <w:rFonts w:asciiTheme="majorHAnsi" w:hAnsiTheme="majorHAnsi"/>
          <w:b w:val="0"/>
          <w:i w:val="0"/>
        </w:rPr>
        <w:t>регулярным общественным транспортом</w:t>
      </w:r>
      <w:r w:rsidR="000E2801" w:rsidRPr="00F224BC">
        <w:rPr>
          <w:rFonts w:asciiTheme="majorHAnsi" w:hAnsiTheme="majorHAnsi"/>
          <w:b w:val="0"/>
          <w:i w:val="0"/>
        </w:rPr>
        <w:t xml:space="preserve">, в том числе </w:t>
      </w:r>
      <w:r w:rsidR="007F6051" w:rsidRPr="00F224BC">
        <w:rPr>
          <w:rFonts w:asciiTheme="majorHAnsi" w:hAnsiTheme="majorHAnsi"/>
          <w:b w:val="0"/>
          <w:i w:val="0"/>
        </w:rPr>
        <w:t>–</w:t>
      </w:r>
      <w:r w:rsidR="001F5D30" w:rsidRPr="00F224BC">
        <w:rPr>
          <w:rFonts w:asciiTheme="majorHAnsi" w:hAnsiTheme="majorHAnsi"/>
          <w:b w:val="0"/>
          <w:i w:val="0"/>
        </w:rPr>
        <w:t xml:space="preserve"> </w:t>
      </w:r>
      <w:r w:rsidR="007F6051" w:rsidRPr="00F224BC">
        <w:rPr>
          <w:rFonts w:asciiTheme="majorHAnsi" w:hAnsiTheme="majorHAnsi"/>
          <w:b w:val="0"/>
          <w:i w:val="0"/>
        </w:rPr>
        <w:t xml:space="preserve">в отношении </w:t>
      </w:r>
      <w:r w:rsidR="000E2801" w:rsidRPr="00F224BC">
        <w:rPr>
          <w:rFonts w:asciiTheme="majorHAnsi" w:hAnsiTheme="majorHAnsi"/>
          <w:b w:val="0"/>
          <w:i w:val="0"/>
        </w:rPr>
        <w:t>маломобильных групп населения.</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 xml:space="preserve">Реконструкция и строительство автомобильных дорог </w:t>
      </w:r>
      <w:r w:rsidR="00780537" w:rsidRPr="00F224BC">
        <w:rPr>
          <w:rFonts w:asciiTheme="majorHAnsi" w:hAnsiTheme="majorHAnsi"/>
          <w:b w:val="0"/>
          <w:i w:val="0"/>
        </w:rPr>
        <w:t>местного</w:t>
      </w:r>
      <w:r w:rsidRPr="00F224BC">
        <w:rPr>
          <w:rFonts w:asciiTheme="majorHAnsi" w:hAnsiTheme="majorHAnsi"/>
          <w:b w:val="0"/>
          <w:i w:val="0"/>
        </w:rPr>
        <w:t xml:space="preserve"> значения, включая строительство новых объектов транспортной инфраструктуры.</w:t>
      </w:r>
    </w:p>
    <w:p w:rsidR="00034E2D" w:rsidRPr="00F224BC" w:rsidRDefault="000E2801"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Обновление автотранспортного парка пассажирских перевозок.</w:t>
      </w:r>
    </w:p>
    <w:p w:rsidR="00034E2D" w:rsidRPr="00F224BC" w:rsidRDefault="00034E2D" w:rsidP="001B3879">
      <w:pPr>
        <w:widowControl/>
        <w:numPr>
          <w:ilvl w:val="0"/>
          <w:numId w:val="42"/>
        </w:numPr>
        <w:autoSpaceDE w:val="0"/>
        <w:autoSpaceDN w:val="0"/>
        <w:adjustRightInd w:val="0"/>
        <w:spacing w:before="240" w:after="120" w:line="276" w:lineRule="auto"/>
        <w:ind w:left="1276" w:hanging="556"/>
        <w:jc w:val="both"/>
        <w:outlineLvl w:val="1"/>
        <w:rPr>
          <w:rFonts w:asciiTheme="majorHAnsi" w:eastAsia="ヒラギノ角ゴ Pro W3" w:hAnsiTheme="majorHAnsi"/>
          <w:b/>
          <w:color w:val="365F91"/>
        </w:rPr>
      </w:pPr>
      <w:bookmarkStart w:id="60" w:name="_Toc532454377"/>
      <w:r w:rsidRPr="00F224BC">
        <w:rPr>
          <w:rFonts w:asciiTheme="majorHAnsi" w:eastAsia="ヒラギノ角ゴ Pro W3" w:hAnsiTheme="majorHAnsi"/>
          <w:b/>
          <w:color w:val="365F91"/>
        </w:rPr>
        <w:t>Безопасность жизнедеятельности</w:t>
      </w:r>
      <w:bookmarkEnd w:id="60"/>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Создание условий для повышения безопасности жизнедеятельности населения, внедрение принципов нулевой терпимости к ДТП</w:t>
      </w:r>
    </w:p>
    <w:p w:rsidR="00034E2D" w:rsidRPr="00F224BC" w:rsidRDefault="00780537"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Участие во в</w:t>
      </w:r>
      <w:r w:rsidR="00034E2D" w:rsidRPr="00F224BC">
        <w:rPr>
          <w:rFonts w:asciiTheme="majorHAnsi" w:hAnsiTheme="majorHAnsi"/>
          <w:b w:val="0"/>
          <w:i w:val="0"/>
        </w:rPr>
        <w:t>недрени</w:t>
      </w:r>
      <w:r w:rsidRPr="00F224BC">
        <w:rPr>
          <w:rFonts w:asciiTheme="majorHAnsi" w:hAnsiTheme="majorHAnsi"/>
          <w:b w:val="0"/>
          <w:i w:val="0"/>
        </w:rPr>
        <w:t>и</w:t>
      </w:r>
      <w:r w:rsidR="00034E2D" w:rsidRPr="00F224BC">
        <w:rPr>
          <w:rFonts w:asciiTheme="majorHAnsi" w:hAnsiTheme="majorHAnsi"/>
          <w:b w:val="0"/>
          <w:i w:val="0"/>
        </w:rPr>
        <w:t xml:space="preserve"> информационных технологий для повышения безопасности жизнедеятельности повышение технической оснащенности органов местного самоуправления современными средствами обеспечения безопасности, мониторинга, связи и оперативного реагирования.</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Расширение систем видеонаблюдения в местах массового пребывания граждан, социальных объектах (детские сады, школы, учреждения культуры, здравоохранения и пр.).</w:t>
      </w:r>
    </w:p>
    <w:p w:rsidR="00034E2D" w:rsidRPr="00F224BC" w:rsidRDefault="00034E2D" w:rsidP="001B3879">
      <w:pPr>
        <w:widowControl/>
        <w:numPr>
          <w:ilvl w:val="0"/>
          <w:numId w:val="42"/>
        </w:numPr>
        <w:autoSpaceDE w:val="0"/>
        <w:autoSpaceDN w:val="0"/>
        <w:adjustRightInd w:val="0"/>
        <w:spacing w:before="240" w:after="120" w:line="276" w:lineRule="auto"/>
        <w:ind w:left="1276" w:hanging="556"/>
        <w:jc w:val="both"/>
        <w:outlineLvl w:val="1"/>
        <w:rPr>
          <w:rFonts w:asciiTheme="majorHAnsi" w:eastAsia="ヒラギノ角ゴ Pro W3" w:hAnsiTheme="majorHAnsi"/>
          <w:b/>
          <w:color w:val="365F91"/>
        </w:rPr>
      </w:pPr>
      <w:bookmarkStart w:id="61" w:name="_Toc532454378"/>
      <w:r w:rsidRPr="00F224BC">
        <w:rPr>
          <w:rFonts w:asciiTheme="majorHAnsi" w:eastAsia="ヒラギノ角ゴ Pro W3" w:hAnsiTheme="majorHAnsi"/>
          <w:b/>
          <w:color w:val="365F91"/>
        </w:rPr>
        <w:t>Туристско-рекреационный кластер</w:t>
      </w:r>
      <w:bookmarkEnd w:id="61"/>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Развитие туристско-рекреационного кластера, развитие туристического потенциала Навлинского района</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Развитие отдельных видов туризма: экотуризма, агротуризма, спортивного туризма, рыбалки, сбора грибов и ягод, велотуризма и т.п..</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Проведение агрофестивалей, гастрономических фестивалей, фирменных продуктовых ярмарок-фестивалей.</w:t>
      </w:r>
    </w:p>
    <w:p w:rsidR="00034E2D" w:rsidRPr="00F224BC" w:rsidRDefault="00034E2D" w:rsidP="001B3879">
      <w:pPr>
        <w:widowControl/>
        <w:numPr>
          <w:ilvl w:val="0"/>
          <w:numId w:val="42"/>
        </w:numPr>
        <w:autoSpaceDE w:val="0"/>
        <w:autoSpaceDN w:val="0"/>
        <w:adjustRightInd w:val="0"/>
        <w:spacing w:before="240" w:after="120" w:line="276" w:lineRule="auto"/>
        <w:ind w:left="1276" w:hanging="556"/>
        <w:jc w:val="both"/>
        <w:outlineLvl w:val="1"/>
        <w:rPr>
          <w:rFonts w:asciiTheme="majorHAnsi" w:eastAsia="ヒラギノ角ゴ Pro W3" w:hAnsiTheme="majorHAnsi"/>
          <w:b/>
          <w:color w:val="365F91"/>
        </w:rPr>
      </w:pPr>
      <w:bookmarkStart w:id="62" w:name="_Toc532454379"/>
      <w:r w:rsidRPr="00F224BC">
        <w:rPr>
          <w:rFonts w:asciiTheme="majorHAnsi" w:eastAsia="ヒラギノ角ゴ Pro W3" w:hAnsiTheme="majorHAnsi"/>
          <w:b/>
          <w:color w:val="365F91"/>
        </w:rPr>
        <w:t>Развитие современных форматов торговли</w:t>
      </w:r>
      <w:bookmarkEnd w:id="62"/>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Развитие современных форматов торговли, обеспечения доступа к услугам торговых компаний в удаленных и малочисленных поселениях</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Развитие ярмарочной торговли и максимальное упрощение всех процедур для организации и проведения ярмарок и участия в них.</w:t>
      </w:r>
    </w:p>
    <w:p w:rsidR="00034E2D" w:rsidRPr="00F224BC" w:rsidRDefault="00491B68"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Создание условий для о</w:t>
      </w:r>
      <w:r w:rsidR="00034E2D" w:rsidRPr="00F224BC">
        <w:rPr>
          <w:rFonts w:asciiTheme="majorHAnsi" w:hAnsiTheme="majorHAnsi"/>
          <w:b w:val="0"/>
          <w:i w:val="0"/>
        </w:rPr>
        <w:t xml:space="preserve">рганизация современных сельскохозяйственных и продовольственных рынков. </w:t>
      </w:r>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Повышение качества питьевой воды в населенных пунктах, реализация программы "Чистая вода", экологизация бассейнов водоемов</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Строительство, реконструкция и модернизация очистных сооружений.</w:t>
      </w:r>
    </w:p>
    <w:p w:rsidR="00034E2D" w:rsidRPr="00F224BC" w:rsidRDefault="000E2801" w:rsidP="00412E9C">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Строительство, реконструкция и модернизация систем водоснабжения.</w:t>
      </w:r>
    </w:p>
    <w:p w:rsidR="00034E2D" w:rsidRPr="00F224BC" w:rsidRDefault="00034E2D" w:rsidP="001B3879">
      <w:pPr>
        <w:widowControl/>
        <w:numPr>
          <w:ilvl w:val="0"/>
          <w:numId w:val="42"/>
        </w:numPr>
        <w:autoSpaceDE w:val="0"/>
        <w:autoSpaceDN w:val="0"/>
        <w:adjustRightInd w:val="0"/>
        <w:spacing w:before="240" w:after="120" w:line="276" w:lineRule="auto"/>
        <w:ind w:left="1276" w:hanging="556"/>
        <w:jc w:val="both"/>
        <w:outlineLvl w:val="1"/>
        <w:rPr>
          <w:rFonts w:asciiTheme="majorHAnsi" w:eastAsia="ヒラギノ角ゴ Pro W3" w:hAnsiTheme="majorHAnsi"/>
          <w:b/>
          <w:color w:val="365F91"/>
        </w:rPr>
      </w:pPr>
      <w:bookmarkStart w:id="63" w:name="_Toc532454380"/>
      <w:r w:rsidRPr="00F224BC">
        <w:rPr>
          <w:rFonts w:asciiTheme="majorHAnsi" w:eastAsia="ヒラギノ角ゴ Pro W3" w:hAnsiTheme="majorHAnsi"/>
          <w:b/>
          <w:color w:val="365F91"/>
        </w:rPr>
        <w:t>Управление отходами</w:t>
      </w:r>
      <w:bookmarkEnd w:id="63"/>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 xml:space="preserve">Внедрение принципов безотходного производства и потребления </w:t>
      </w:r>
    </w:p>
    <w:p w:rsidR="001D5020" w:rsidRPr="00F224BC" w:rsidRDefault="001D5020" w:rsidP="001D5020">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Популяризация и поэтапное внедрение системы раздельного сбора мусора (на первом этапе - в муниципальных учреждениях, включая школы и детские сады).</w:t>
      </w:r>
    </w:p>
    <w:p w:rsidR="001D5020" w:rsidRPr="00F224BC" w:rsidRDefault="001D5020" w:rsidP="001D5020">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Ликвидация несанкционированных свалок, развитие системы общественного контроля, развитие средств дистанционного контроля, создание экономических стимулов для населения к сбору пластика, пластмасс и резины.</w:t>
      </w:r>
    </w:p>
    <w:p w:rsidR="001D5020" w:rsidRPr="00F224BC" w:rsidRDefault="001D5020" w:rsidP="001D5020">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Рекультивация полигонов промышленных и твердых коммунальных отходов (ТКО).</w:t>
      </w:r>
    </w:p>
    <w:p w:rsidR="00034E2D" w:rsidRPr="00F224BC" w:rsidRDefault="00034E2D" w:rsidP="001B3879">
      <w:pPr>
        <w:widowControl/>
        <w:numPr>
          <w:ilvl w:val="0"/>
          <w:numId w:val="42"/>
        </w:numPr>
        <w:autoSpaceDE w:val="0"/>
        <w:autoSpaceDN w:val="0"/>
        <w:adjustRightInd w:val="0"/>
        <w:spacing w:before="240" w:after="120" w:line="276" w:lineRule="auto"/>
        <w:ind w:left="1276" w:hanging="556"/>
        <w:jc w:val="both"/>
        <w:outlineLvl w:val="1"/>
        <w:rPr>
          <w:rFonts w:asciiTheme="majorHAnsi" w:eastAsia="ヒラギノ角ゴ Pro W3" w:hAnsiTheme="majorHAnsi"/>
          <w:b/>
          <w:color w:val="365F91"/>
        </w:rPr>
      </w:pPr>
      <w:bookmarkStart w:id="64" w:name="_Toc532454381"/>
      <w:r w:rsidRPr="00F224BC">
        <w:rPr>
          <w:rFonts w:asciiTheme="majorHAnsi" w:eastAsia="ヒラギノ角ゴ Pro W3" w:hAnsiTheme="majorHAnsi"/>
          <w:b/>
          <w:color w:val="365F91"/>
        </w:rPr>
        <w:t>Зеленые технологии, возобновляемая энергетика</w:t>
      </w:r>
      <w:bookmarkEnd w:id="64"/>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Создание условий для развития возобновляемой энергетики и внедрения зеленых технологий</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Проработка мер стимулирования внедрения ресурсосберегающих и экоэффективных технологий.</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Содействие развитию ресурсосберегающих и экоэффективных технологий</w:t>
      </w:r>
      <w:r w:rsidR="000E2801" w:rsidRPr="00F224BC">
        <w:rPr>
          <w:rFonts w:asciiTheme="majorHAnsi" w:hAnsiTheme="majorHAnsi"/>
          <w:b w:val="0"/>
          <w:i w:val="0"/>
        </w:rPr>
        <w:t>.</w:t>
      </w:r>
    </w:p>
    <w:p w:rsidR="00034E2D" w:rsidRPr="00F224BC" w:rsidRDefault="00034E2D" w:rsidP="00336B13">
      <w:pPr>
        <w:widowControl/>
        <w:numPr>
          <w:ilvl w:val="0"/>
          <w:numId w:val="42"/>
        </w:numPr>
        <w:autoSpaceDE w:val="0"/>
        <w:autoSpaceDN w:val="0"/>
        <w:adjustRightInd w:val="0"/>
        <w:spacing w:before="240" w:after="120" w:line="276" w:lineRule="auto"/>
        <w:ind w:left="1276" w:hanging="556"/>
        <w:jc w:val="both"/>
        <w:outlineLvl w:val="1"/>
        <w:rPr>
          <w:rFonts w:asciiTheme="majorHAnsi" w:eastAsia="ヒラギノ角ゴ Pro W3" w:hAnsiTheme="majorHAnsi"/>
          <w:b/>
          <w:color w:val="365F91"/>
        </w:rPr>
      </w:pPr>
      <w:bookmarkStart w:id="65" w:name="_Toc532454382"/>
      <w:r w:rsidRPr="00F224BC">
        <w:rPr>
          <w:rFonts w:asciiTheme="majorHAnsi" w:eastAsia="ヒラギノ角ゴ Pro W3" w:hAnsiTheme="majorHAnsi"/>
          <w:b/>
          <w:color w:val="365F91"/>
        </w:rPr>
        <w:t>Жилищно-коммунальное хозяйство</w:t>
      </w:r>
      <w:bookmarkEnd w:id="65"/>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Устойчивое развитие жилищно-коммунального комплекса обеспечение газификации, развитие энергетики, переход к рыночным принципам ценообразования в жилищно-коммунальном секторе</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Продолжение газификации населенных пунктов Навлинского района.</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Синхронизация программ модернизации (развития) компаний в области тепло- и электроэнергетики с инвестиционными проектами.</w:t>
      </w:r>
    </w:p>
    <w:p w:rsidR="00034E2D" w:rsidRPr="00F224BC" w:rsidRDefault="001D5020"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Содействие в у</w:t>
      </w:r>
      <w:r w:rsidR="00034E2D" w:rsidRPr="00F224BC">
        <w:rPr>
          <w:rFonts w:asciiTheme="majorHAnsi" w:hAnsiTheme="majorHAnsi"/>
          <w:b w:val="0"/>
          <w:i w:val="0"/>
        </w:rPr>
        <w:t>прощение технологического присоединения к электросетям любой мощности, снижение стоимости и времени технологического присоединения на всех этапах обращений заявителей.</w:t>
      </w:r>
    </w:p>
    <w:p w:rsidR="00034E2D" w:rsidRPr="00F224BC" w:rsidRDefault="00034E2D" w:rsidP="00FF7543">
      <w:pPr>
        <w:widowControl/>
        <w:numPr>
          <w:ilvl w:val="0"/>
          <w:numId w:val="46"/>
        </w:numPr>
        <w:spacing w:before="240" w:after="120" w:line="276" w:lineRule="auto"/>
        <w:ind w:right="851"/>
        <w:jc w:val="both"/>
        <w:outlineLvl w:val="0"/>
        <w:rPr>
          <w:rFonts w:asciiTheme="majorHAnsi" w:eastAsia="Times New Roman" w:hAnsiTheme="majorHAnsi"/>
          <w:b/>
          <w:bCs/>
          <w:smallCaps/>
          <w:color w:val="0070C0"/>
          <w:kern w:val="32"/>
          <w:sz w:val="32"/>
        </w:rPr>
      </w:pPr>
      <w:bookmarkStart w:id="66" w:name="_Toc532454383"/>
      <w:r w:rsidRPr="00F224BC">
        <w:rPr>
          <w:rFonts w:asciiTheme="majorHAnsi" w:eastAsia="Times New Roman" w:hAnsiTheme="majorHAnsi"/>
          <w:b/>
          <w:bCs/>
          <w:smallCaps/>
          <w:color w:val="0070C0"/>
          <w:kern w:val="32"/>
          <w:sz w:val="32"/>
        </w:rPr>
        <w:t xml:space="preserve">Приоритетное направление </w:t>
      </w:r>
      <w:r w:rsidRPr="00F224BC">
        <w:rPr>
          <w:rFonts w:asciiTheme="majorHAnsi" w:eastAsia="Times New Roman" w:hAnsiTheme="majorHAnsi"/>
          <w:b/>
          <w:bCs/>
          <w:smallCaps/>
          <w:color w:val="0070C0"/>
          <w:kern w:val="32"/>
          <w:sz w:val="32"/>
        </w:rPr>
        <w:br/>
        <w:t>"Инвестиции"</w:t>
      </w:r>
      <w:bookmarkEnd w:id="66"/>
    </w:p>
    <w:p w:rsidR="00034E2D" w:rsidRPr="00F224BC" w:rsidRDefault="00034E2D" w:rsidP="00172807">
      <w:pPr>
        <w:widowControl/>
        <w:spacing w:line="276" w:lineRule="auto"/>
        <w:ind w:firstLine="720"/>
        <w:jc w:val="both"/>
        <w:rPr>
          <w:rFonts w:asciiTheme="majorHAnsi" w:hAnsiTheme="majorHAnsi"/>
        </w:rPr>
      </w:pPr>
      <w:r w:rsidRPr="00F224BC">
        <w:rPr>
          <w:rFonts w:asciiTheme="majorHAnsi" w:hAnsiTheme="majorHAnsi"/>
        </w:rPr>
        <w:t>Стратегическая цель</w:t>
      </w:r>
    </w:p>
    <w:p w:rsidR="00034E2D" w:rsidRPr="00F224BC" w:rsidRDefault="00034E2D" w:rsidP="00172807">
      <w:pPr>
        <w:widowControl/>
        <w:spacing w:line="276" w:lineRule="auto"/>
        <w:ind w:firstLine="720"/>
        <w:jc w:val="both"/>
        <w:rPr>
          <w:rFonts w:asciiTheme="majorHAnsi" w:hAnsiTheme="majorHAnsi"/>
        </w:rPr>
      </w:pPr>
      <w:r w:rsidRPr="00F224BC">
        <w:rPr>
          <w:rFonts w:asciiTheme="majorHAnsi" w:hAnsiTheme="majorHAnsi"/>
        </w:rPr>
        <w:t xml:space="preserve">Создание условий для становления </w:t>
      </w:r>
      <w:r w:rsidRPr="00F224BC">
        <w:rPr>
          <w:rFonts w:asciiTheme="majorHAnsi" w:eastAsia="Times New Roman" w:hAnsiTheme="majorHAnsi"/>
        </w:rPr>
        <w:t>Навлинского</w:t>
      </w:r>
      <w:r w:rsidRPr="00F224BC">
        <w:rPr>
          <w:rFonts w:asciiTheme="majorHAnsi" w:hAnsiTheme="majorHAnsi"/>
        </w:rPr>
        <w:t xml:space="preserve"> района, как привлекательного для инвестиций, обладающего существенными конкурентными преимуществами района, включая уникальный человеческий капитал, инфраструктуру поддержки инвестиций и инженерную инфраструктуру.</w:t>
      </w:r>
    </w:p>
    <w:p w:rsidR="00034E2D" w:rsidRPr="00F224BC" w:rsidRDefault="00034E2D" w:rsidP="00172807">
      <w:pPr>
        <w:widowControl/>
        <w:spacing w:line="276" w:lineRule="auto"/>
        <w:ind w:firstLine="720"/>
        <w:jc w:val="both"/>
        <w:rPr>
          <w:rFonts w:asciiTheme="majorHAnsi" w:hAnsiTheme="majorHAnsi"/>
        </w:rPr>
      </w:pPr>
      <w:r w:rsidRPr="00F224BC">
        <w:rPr>
          <w:rFonts w:asciiTheme="majorHAnsi" w:hAnsiTheme="majorHAnsi"/>
        </w:rPr>
        <w:t>Основным результатом реализации приоритетного направления будет увеличение к 2030 году физического объема инвестиций.</w:t>
      </w:r>
    </w:p>
    <w:p w:rsidR="00034E2D" w:rsidRPr="00F224BC" w:rsidRDefault="00034E2D" w:rsidP="001B3879">
      <w:pPr>
        <w:widowControl/>
        <w:numPr>
          <w:ilvl w:val="0"/>
          <w:numId w:val="42"/>
        </w:numPr>
        <w:autoSpaceDE w:val="0"/>
        <w:autoSpaceDN w:val="0"/>
        <w:adjustRightInd w:val="0"/>
        <w:spacing w:before="240" w:after="120" w:line="276" w:lineRule="auto"/>
        <w:ind w:left="1077" w:hanging="357"/>
        <w:jc w:val="both"/>
        <w:outlineLvl w:val="1"/>
        <w:rPr>
          <w:rFonts w:asciiTheme="majorHAnsi" w:eastAsia="ヒラギノ角ゴ Pro W3" w:hAnsiTheme="majorHAnsi"/>
          <w:b/>
          <w:color w:val="365F91"/>
        </w:rPr>
      </w:pPr>
      <w:bookmarkStart w:id="67" w:name="_Toc532454384"/>
      <w:r w:rsidRPr="00F224BC">
        <w:rPr>
          <w:rFonts w:asciiTheme="majorHAnsi" w:eastAsia="ヒラギノ角ゴ Pro W3" w:hAnsiTheme="majorHAnsi"/>
          <w:b/>
          <w:color w:val="365F91"/>
        </w:rPr>
        <w:t>Инвестиционный климат и качество деловой среды</w:t>
      </w:r>
      <w:bookmarkEnd w:id="67"/>
    </w:p>
    <w:p w:rsidR="00034E2D" w:rsidRPr="00F224BC" w:rsidRDefault="00034E2D" w:rsidP="001B3879">
      <w:pPr>
        <w:pStyle w:val="30"/>
        <w:keepNext w:val="0"/>
        <w:keepLines w:val="0"/>
        <w:widowControl/>
        <w:numPr>
          <w:ilvl w:val="0"/>
          <w:numId w:val="43"/>
        </w:numPr>
        <w:spacing w:after="120" w:line="276" w:lineRule="auto"/>
        <w:ind w:left="1276" w:right="-142" w:hanging="1134"/>
        <w:jc w:val="both"/>
        <w:rPr>
          <w:rFonts w:asciiTheme="majorHAnsi" w:hAnsiTheme="majorHAnsi"/>
        </w:rPr>
      </w:pPr>
      <w:r w:rsidRPr="00F224BC">
        <w:rPr>
          <w:rFonts w:asciiTheme="majorHAnsi" w:hAnsiTheme="majorHAnsi"/>
        </w:rPr>
        <w:t>Улучшение инвестиционного климата, снижение административных барьеров, повышение качества деловой среды.</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Осуществление работы в области инвестиционного маркетинга, создание имиджа одного из наиболее привлекательных для инвестиций района.</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Участие представителей Навлинского района в инвестиционных и отраслевых форумах в Брянской области и за её пределами</w:t>
      </w:r>
      <w:r w:rsidR="00E62ADC" w:rsidRPr="00F224BC">
        <w:rPr>
          <w:rFonts w:asciiTheme="majorHAnsi" w:hAnsiTheme="majorHAnsi"/>
          <w:b w:val="0"/>
          <w:i w:val="0"/>
        </w:rPr>
        <w:t>,</w:t>
      </w:r>
      <w:r w:rsidR="002F73C9" w:rsidRPr="00F224BC">
        <w:rPr>
          <w:rFonts w:asciiTheme="majorHAnsi" w:hAnsiTheme="majorHAnsi"/>
          <w:b w:val="0"/>
          <w:i w:val="0"/>
        </w:rPr>
        <w:t xml:space="preserve"> </w:t>
      </w:r>
      <w:r w:rsidR="00E62ADC" w:rsidRPr="00F224BC">
        <w:rPr>
          <w:rFonts w:asciiTheme="majorHAnsi" w:hAnsiTheme="majorHAnsi"/>
          <w:b w:val="0"/>
          <w:i w:val="0"/>
        </w:rPr>
        <w:t xml:space="preserve">привлечение </w:t>
      </w:r>
      <w:r w:rsidR="002F73C9" w:rsidRPr="00F224BC">
        <w:rPr>
          <w:rFonts w:asciiTheme="majorHAnsi" w:hAnsiTheme="majorHAnsi"/>
          <w:b w:val="0"/>
          <w:i w:val="0"/>
        </w:rPr>
        <w:t>прямых инвестиций, реализация совместных проектов с инвесторами</w:t>
      </w:r>
    </w:p>
    <w:p w:rsidR="00034E2D" w:rsidRPr="00F224BC" w:rsidRDefault="00034E2D" w:rsidP="00412E9C">
      <w:pPr>
        <w:pStyle w:val="4"/>
        <w:keepNext w:val="0"/>
        <w:keepLines w:val="0"/>
        <w:widowControl/>
        <w:numPr>
          <w:ilvl w:val="0"/>
          <w:numId w:val="42"/>
        </w:numPr>
        <w:tabs>
          <w:tab w:val="left" w:pos="1843"/>
        </w:tabs>
        <w:autoSpaceDE w:val="0"/>
        <w:autoSpaceDN w:val="0"/>
        <w:adjustRightInd w:val="0"/>
        <w:spacing w:before="120" w:after="120" w:line="276" w:lineRule="auto"/>
        <w:ind w:left="1276" w:hanging="556"/>
        <w:jc w:val="both"/>
        <w:rPr>
          <w:rFonts w:asciiTheme="majorHAnsi" w:eastAsia="ヒラギノ角ゴ Pro W3" w:hAnsiTheme="majorHAnsi"/>
          <w:color w:val="365F91"/>
        </w:rPr>
      </w:pPr>
      <w:bookmarkStart w:id="68" w:name="_Toc532454385"/>
      <w:r w:rsidRPr="00336B13">
        <w:rPr>
          <w:rFonts w:asciiTheme="majorHAnsi" w:eastAsia="ヒラギノ角ゴ Pro W3" w:hAnsiTheme="majorHAnsi" w:cs="Arial Unicode MS"/>
          <w:bCs w:val="0"/>
          <w:i w:val="0"/>
          <w:iCs w:val="0"/>
          <w:color w:val="365F91"/>
        </w:rPr>
        <w:t>Развитие массового предпринимательства</w:t>
      </w:r>
      <w:bookmarkEnd w:id="68"/>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Стимулирование предпринимательской инициативы. Поддержка малых форм хозяйствования и повышение уровня их рентабельности</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Обеспечение регулярного взаимодействия с бизнес-объединениями для совместной выработки инициатив по поддержке малого и среднего предпринимательства.</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 xml:space="preserve">Использование имущества, находящегося в муниципальной собственности в целях реализации инвестиционных проектов, соглашений о муниципально-частном партнерстве. </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Поддержка предпринимательства в области народных ремесел, поддержка ремесленничества.</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Увеличение адресности муниципальной поддержки инвестиционных проектов (программ).</w:t>
      </w:r>
    </w:p>
    <w:p w:rsidR="00034E2D" w:rsidRPr="00F224BC" w:rsidRDefault="00034E2D" w:rsidP="001B3879">
      <w:pPr>
        <w:widowControl/>
        <w:numPr>
          <w:ilvl w:val="0"/>
          <w:numId w:val="42"/>
        </w:numPr>
        <w:autoSpaceDE w:val="0"/>
        <w:autoSpaceDN w:val="0"/>
        <w:adjustRightInd w:val="0"/>
        <w:spacing w:before="240" w:after="120" w:line="276" w:lineRule="auto"/>
        <w:ind w:left="1077" w:hanging="357"/>
        <w:jc w:val="both"/>
        <w:outlineLvl w:val="1"/>
        <w:rPr>
          <w:rFonts w:asciiTheme="majorHAnsi" w:eastAsia="ヒラギノ角ゴ Pro W3" w:hAnsiTheme="majorHAnsi"/>
          <w:b/>
          <w:color w:val="365F91"/>
        </w:rPr>
      </w:pPr>
      <w:bookmarkStart w:id="69" w:name="_Toc532454386"/>
      <w:r w:rsidRPr="00F224BC">
        <w:rPr>
          <w:rFonts w:asciiTheme="majorHAnsi" w:eastAsia="ヒラギノ角ゴ Pro W3" w:hAnsiTheme="majorHAnsi"/>
          <w:b/>
          <w:color w:val="365F91"/>
        </w:rPr>
        <w:t>Инфраструктура для инвестиций и привлечения высококвалифицированных кадров</w:t>
      </w:r>
      <w:bookmarkEnd w:id="69"/>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Создание и развитие социальной, инженерной и транспортной инфраструктуры для реализации инвестиционных проектов, привлечения высококвалифицированных кадров</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Помощь в подготовке заявок предприятий в региональные институты развития, обеспечение процессов согласования заявок на участие в различных конкурсных процедурах.</w:t>
      </w:r>
    </w:p>
    <w:p w:rsidR="00034E2D" w:rsidRPr="00F224BC" w:rsidRDefault="00034E2D" w:rsidP="00FF7543">
      <w:pPr>
        <w:widowControl/>
        <w:numPr>
          <w:ilvl w:val="0"/>
          <w:numId w:val="46"/>
        </w:numPr>
        <w:spacing w:before="240" w:after="120" w:line="276" w:lineRule="auto"/>
        <w:ind w:right="851"/>
        <w:jc w:val="both"/>
        <w:outlineLvl w:val="0"/>
        <w:rPr>
          <w:rFonts w:asciiTheme="majorHAnsi" w:eastAsia="Times New Roman" w:hAnsiTheme="majorHAnsi"/>
          <w:b/>
          <w:bCs/>
          <w:smallCaps/>
          <w:color w:val="0070C0"/>
          <w:kern w:val="32"/>
          <w:sz w:val="32"/>
        </w:rPr>
      </w:pPr>
      <w:bookmarkStart w:id="70" w:name="_Toc532454387"/>
      <w:r w:rsidRPr="00F224BC">
        <w:rPr>
          <w:rFonts w:asciiTheme="majorHAnsi" w:eastAsia="Times New Roman" w:hAnsiTheme="majorHAnsi"/>
          <w:b/>
          <w:bCs/>
          <w:smallCaps/>
          <w:color w:val="0070C0"/>
          <w:kern w:val="32"/>
          <w:sz w:val="32"/>
        </w:rPr>
        <w:t xml:space="preserve">Приоритетное направление </w:t>
      </w:r>
      <w:r w:rsidRPr="00F224BC">
        <w:rPr>
          <w:rFonts w:asciiTheme="majorHAnsi" w:eastAsia="Times New Roman" w:hAnsiTheme="majorHAnsi"/>
          <w:b/>
          <w:bCs/>
          <w:smallCaps/>
          <w:color w:val="0070C0"/>
          <w:kern w:val="32"/>
          <w:sz w:val="32"/>
        </w:rPr>
        <w:br/>
        <w:t>"Современное управление"</w:t>
      </w:r>
      <w:bookmarkEnd w:id="70"/>
    </w:p>
    <w:p w:rsidR="00034E2D" w:rsidRPr="00F224BC" w:rsidRDefault="00034E2D" w:rsidP="00172807">
      <w:pPr>
        <w:widowControl/>
        <w:spacing w:line="276" w:lineRule="auto"/>
        <w:ind w:firstLine="720"/>
        <w:jc w:val="both"/>
        <w:rPr>
          <w:rFonts w:asciiTheme="majorHAnsi" w:hAnsiTheme="majorHAnsi"/>
        </w:rPr>
      </w:pPr>
      <w:r w:rsidRPr="00F224BC">
        <w:rPr>
          <w:rFonts w:asciiTheme="majorHAnsi" w:hAnsiTheme="majorHAnsi"/>
        </w:rPr>
        <w:t xml:space="preserve">Стратегическая цель – создание современной системы управления социально-экономическим развитием </w:t>
      </w:r>
      <w:r w:rsidRPr="00F224BC">
        <w:rPr>
          <w:rFonts w:asciiTheme="majorHAnsi" w:eastAsia="Times New Roman" w:hAnsiTheme="majorHAnsi"/>
        </w:rPr>
        <w:t>Навлинского</w:t>
      </w:r>
      <w:r w:rsidRPr="00F224BC">
        <w:rPr>
          <w:rFonts w:asciiTheme="majorHAnsi" w:hAnsiTheme="majorHAnsi"/>
        </w:rPr>
        <w:t xml:space="preserve"> района на основе лучших отечественных и зарубежных практик, включая реализацию концепций умного, открытого, бережливого и цифрового района. Участие в реализации Государственной программы «Информационное общество» 2011-2020 гг.</w:t>
      </w:r>
    </w:p>
    <w:p w:rsidR="00034E2D" w:rsidRPr="00F224BC" w:rsidRDefault="00034E2D" w:rsidP="001B3879">
      <w:pPr>
        <w:widowControl/>
        <w:numPr>
          <w:ilvl w:val="0"/>
          <w:numId w:val="42"/>
        </w:numPr>
        <w:autoSpaceDE w:val="0"/>
        <w:autoSpaceDN w:val="0"/>
        <w:adjustRightInd w:val="0"/>
        <w:spacing w:before="480" w:after="120" w:line="276" w:lineRule="auto"/>
        <w:ind w:left="1276" w:hanging="556"/>
        <w:jc w:val="both"/>
        <w:outlineLvl w:val="1"/>
        <w:rPr>
          <w:rFonts w:asciiTheme="majorHAnsi" w:eastAsia="ヒラギノ角ゴ Pro W3" w:hAnsiTheme="majorHAnsi"/>
          <w:b/>
          <w:color w:val="365F91"/>
        </w:rPr>
      </w:pPr>
      <w:bookmarkStart w:id="71" w:name="_Toc532454388"/>
      <w:r w:rsidRPr="00F224BC">
        <w:rPr>
          <w:rFonts w:asciiTheme="majorHAnsi" w:eastAsia="ヒラギノ角ゴ Pro W3" w:hAnsiTheme="majorHAnsi"/>
          <w:b/>
          <w:color w:val="365F91"/>
        </w:rPr>
        <w:t>Цифровой (умный) район</w:t>
      </w:r>
      <w:bookmarkEnd w:id="71"/>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Создание инфраструктуры цифрового (умного) района, постепенное вовлечение жителей в процессы решения повседневных и долгосрочных задач с использованием инфраструктуры умного района.</w:t>
      </w:r>
    </w:p>
    <w:p w:rsidR="00034E2D" w:rsidRPr="00F224BC" w:rsidRDefault="00410424"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 xml:space="preserve">Участие в государственных программах по созданию инфраструктуры цифрового (умного) района. </w:t>
      </w:r>
    </w:p>
    <w:p w:rsidR="00034E2D" w:rsidRPr="00F224BC" w:rsidRDefault="00034E2D" w:rsidP="001B3879">
      <w:pPr>
        <w:widowControl/>
        <w:numPr>
          <w:ilvl w:val="0"/>
          <w:numId w:val="42"/>
        </w:numPr>
        <w:autoSpaceDE w:val="0"/>
        <w:autoSpaceDN w:val="0"/>
        <w:adjustRightInd w:val="0"/>
        <w:spacing w:before="480" w:after="120" w:line="276" w:lineRule="auto"/>
        <w:ind w:left="1276" w:hanging="556"/>
        <w:jc w:val="both"/>
        <w:outlineLvl w:val="1"/>
        <w:rPr>
          <w:rFonts w:asciiTheme="majorHAnsi" w:eastAsia="ヒラギノ角ゴ Pro W3" w:hAnsiTheme="majorHAnsi"/>
          <w:b/>
          <w:color w:val="365F91"/>
        </w:rPr>
      </w:pPr>
      <w:bookmarkStart w:id="72" w:name="_Toc532454389"/>
      <w:r w:rsidRPr="00F224BC">
        <w:rPr>
          <w:rFonts w:asciiTheme="majorHAnsi" w:eastAsia="ヒラギノ角ゴ Pro W3" w:hAnsiTheme="majorHAnsi"/>
          <w:b/>
          <w:color w:val="365F91"/>
        </w:rPr>
        <w:t>Открытый район</w:t>
      </w:r>
      <w:bookmarkEnd w:id="72"/>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Внедрение механизмов прямой демократии, учет мнения населения при принятии решений, вовлечение граждан в процессы развития Навлинского района.</w:t>
      </w:r>
    </w:p>
    <w:p w:rsidR="00034E2D" w:rsidRPr="00F224BC" w:rsidRDefault="00034E2D" w:rsidP="001B3879">
      <w:pPr>
        <w:pStyle w:val="4"/>
        <w:keepNext w:val="0"/>
        <w:keepLines w:val="0"/>
        <w:widowControl/>
        <w:numPr>
          <w:ilvl w:val="1"/>
          <w:numId w:val="43"/>
        </w:numPr>
        <w:tabs>
          <w:tab w:val="left" w:pos="1843"/>
        </w:tabs>
        <w:spacing w:before="0" w:line="276" w:lineRule="auto"/>
        <w:ind w:left="1843" w:hanging="1843"/>
        <w:jc w:val="both"/>
        <w:rPr>
          <w:rFonts w:asciiTheme="majorHAnsi" w:eastAsia="Times New Roman" w:hAnsiTheme="majorHAnsi"/>
          <w:b w:val="0"/>
          <w:i w:val="0"/>
        </w:rPr>
      </w:pPr>
      <w:r w:rsidRPr="00F224BC">
        <w:rPr>
          <w:rFonts w:asciiTheme="majorHAnsi" w:hAnsiTheme="majorHAnsi"/>
          <w:b w:val="0"/>
          <w:i w:val="0"/>
        </w:rPr>
        <w:t>Внедрение принципов «открытого района»: увеличение качества и количества муниципальных услуг, предоставляемых в электронном виде.</w:t>
      </w:r>
    </w:p>
    <w:p w:rsidR="00034E2D" w:rsidRPr="00F224BC" w:rsidRDefault="00034E2D" w:rsidP="001B3879">
      <w:pPr>
        <w:widowControl/>
        <w:numPr>
          <w:ilvl w:val="0"/>
          <w:numId w:val="42"/>
        </w:numPr>
        <w:autoSpaceDE w:val="0"/>
        <w:autoSpaceDN w:val="0"/>
        <w:adjustRightInd w:val="0"/>
        <w:spacing w:before="480" w:after="120" w:line="276" w:lineRule="auto"/>
        <w:ind w:left="1276" w:hanging="556"/>
        <w:jc w:val="both"/>
        <w:outlineLvl w:val="1"/>
        <w:rPr>
          <w:rFonts w:asciiTheme="majorHAnsi" w:eastAsia="ヒラギノ角ゴ Pro W3" w:hAnsiTheme="majorHAnsi"/>
          <w:b/>
          <w:color w:val="365F91"/>
        </w:rPr>
      </w:pPr>
      <w:bookmarkStart w:id="73" w:name="_Toc532454390"/>
      <w:r w:rsidRPr="00F224BC">
        <w:rPr>
          <w:rFonts w:asciiTheme="majorHAnsi" w:eastAsia="ヒラギノ角ゴ Pro W3" w:hAnsiTheme="majorHAnsi"/>
          <w:b/>
          <w:color w:val="365F91"/>
        </w:rPr>
        <w:t>Бюджетно-налоговая политика, управление региональным и муниципальным имуществом</w:t>
      </w:r>
      <w:bookmarkEnd w:id="73"/>
    </w:p>
    <w:p w:rsidR="00034E2D" w:rsidRPr="00F224BC" w:rsidRDefault="00034E2D" w:rsidP="001B3879">
      <w:pPr>
        <w:pStyle w:val="30"/>
        <w:keepNext w:val="0"/>
        <w:keepLines w:val="0"/>
        <w:widowControl/>
        <w:numPr>
          <w:ilvl w:val="0"/>
          <w:numId w:val="43"/>
        </w:numPr>
        <w:spacing w:after="120" w:line="276" w:lineRule="auto"/>
        <w:ind w:left="1276" w:hanging="1134"/>
        <w:jc w:val="both"/>
        <w:rPr>
          <w:rFonts w:asciiTheme="majorHAnsi" w:hAnsiTheme="majorHAnsi"/>
        </w:rPr>
      </w:pPr>
      <w:r w:rsidRPr="00F224BC">
        <w:rPr>
          <w:rFonts w:asciiTheme="majorHAnsi" w:hAnsiTheme="majorHAnsi"/>
        </w:rPr>
        <w:t>Проведение сбалансированной бюджетно-налоговой политики, отвечающей задачам социально-экономического развития Навлинского района, обеспечение эффективного управления муниципальным имуществом</w:t>
      </w:r>
    </w:p>
    <w:p w:rsidR="001665AA" w:rsidRPr="00F224BC" w:rsidRDefault="001665AA" w:rsidP="001B3879">
      <w:pPr>
        <w:pStyle w:val="4"/>
        <w:keepNext w:val="0"/>
        <w:keepLines w:val="0"/>
        <w:widowControl/>
        <w:numPr>
          <w:ilvl w:val="1"/>
          <w:numId w:val="43"/>
        </w:numP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Ведение открытого единого реестра муниципального имущества.</w:t>
      </w:r>
    </w:p>
    <w:p w:rsidR="001665AA" w:rsidRPr="00F224BC" w:rsidRDefault="001665AA" w:rsidP="001665AA">
      <w:pPr>
        <w:pStyle w:val="4"/>
        <w:keepNext w:val="0"/>
        <w:keepLines w:val="0"/>
        <w:widowControl/>
        <w:numPr>
          <w:ilvl w:val="1"/>
          <w:numId w:val="43"/>
        </w:numPr>
        <w:pBdr>
          <w:bottom w:val="single" w:sz="6" w:space="1" w:color="auto"/>
        </w:pBdr>
        <w:tabs>
          <w:tab w:val="left" w:pos="1843"/>
        </w:tabs>
        <w:spacing w:before="0" w:line="276" w:lineRule="auto"/>
        <w:ind w:left="1843" w:hanging="1843"/>
        <w:jc w:val="both"/>
        <w:rPr>
          <w:rFonts w:asciiTheme="majorHAnsi" w:hAnsiTheme="majorHAnsi"/>
          <w:b w:val="0"/>
          <w:i w:val="0"/>
        </w:rPr>
      </w:pPr>
      <w:r w:rsidRPr="00F224BC">
        <w:rPr>
          <w:rFonts w:asciiTheme="majorHAnsi" w:hAnsiTheme="majorHAnsi"/>
          <w:b w:val="0"/>
          <w:i w:val="0"/>
        </w:rPr>
        <w:t>Вовлечение общественности в решение вопросов местного значения</w:t>
      </w:r>
      <w:r w:rsidR="00C457B7" w:rsidRPr="00F224BC">
        <w:rPr>
          <w:rFonts w:asciiTheme="majorHAnsi" w:hAnsiTheme="majorHAnsi"/>
          <w:b w:val="0"/>
          <w:i w:val="0"/>
        </w:rPr>
        <w:t>, развитие инициативного бюджетирования.</w:t>
      </w:r>
    </w:p>
    <w:p w:rsidR="001665AA" w:rsidRPr="00F224BC" w:rsidRDefault="001665AA" w:rsidP="001665AA"/>
    <w:p w:rsidR="00034E2D" w:rsidRPr="009A03BD" w:rsidRDefault="00034E2D" w:rsidP="00172807">
      <w:pPr>
        <w:widowControl/>
        <w:autoSpaceDE w:val="0"/>
        <w:autoSpaceDN w:val="0"/>
        <w:adjustRightInd w:val="0"/>
        <w:spacing w:line="276" w:lineRule="auto"/>
        <w:ind w:firstLine="720"/>
        <w:jc w:val="both"/>
        <w:rPr>
          <w:rFonts w:asciiTheme="majorHAnsi" w:hAnsiTheme="majorHAnsi"/>
        </w:rPr>
      </w:pPr>
      <w:r w:rsidRPr="00F224BC">
        <w:rPr>
          <w:rFonts w:asciiTheme="majorHAnsi" w:hAnsiTheme="majorHAnsi"/>
        </w:rPr>
        <w:t>Вышеназванные задачи по выбранным приоритетным стратегическим направлениям являются основой для их дальнейшей оптимизации и конкретизации</w:t>
      </w:r>
    </w:p>
    <w:sectPr w:rsidR="00034E2D" w:rsidRPr="009A03BD" w:rsidSect="00C6226D">
      <w:headerReference w:type="default" r:id="rId57"/>
      <w:pgSz w:w="11900" w:h="16840" w:code="9"/>
      <w:pgMar w:top="992" w:right="1128" w:bottom="709" w:left="1559" w:header="425" w:footer="5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CB3" w:rsidRDefault="00BC0CB3">
      <w:r>
        <w:separator/>
      </w:r>
    </w:p>
  </w:endnote>
  <w:endnote w:type="continuationSeparator" w:id="0">
    <w:p w:rsidR="00BC0CB3" w:rsidRDefault="00BC0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Franklin Gothic Book">
    <w:panose1 w:val="020B05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CC"/>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Verdana">
    <w:panose1 w:val="020B0604030504040204"/>
    <w:charset w:val="CC"/>
    <w:family w:val="swiss"/>
    <w:pitch w:val="variable"/>
    <w:sig w:usb0="20000287" w:usb1="00000000" w:usb2="00000000" w:usb3="00000000" w:csb0="0000019F" w:csb1="00000000"/>
  </w:font>
  <w:font w:name="Helvetica Neue">
    <w:altName w:val="Malgun Gothic"/>
    <w:charset w:val="00"/>
    <w:family w:val="auto"/>
    <w:pitch w:val="variable"/>
    <w:sig w:usb0="00000003" w:usb1="500079DB" w:usb2="00000010" w:usb3="00000000" w:csb0="00000001" w:csb1="00000000"/>
  </w:font>
  <w:font w:name="ヒラギノ角ゴ Pro W3">
    <w:altName w:val="Arial Unicode MS"/>
    <w:panose1 w:val="02020603050405020304"/>
    <w:charset w:val="80"/>
    <w:family w:val="auto"/>
    <w:notTrueType/>
    <w:pitch w:val="variable"/>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TimesNewRomanPSMT-Identity-H">
    <w:altName w:val="MS Mincho"/>
    <w:panose1 w:val="00000000000000000000"/>
    <w:charset w:val="80"/>
    <w:family w:val="auto"/>
    <w:notTrueType/>
    <w:pitch w:val="default"/>
    <w:sig w:usb0="00000201" w:usb1="08070000" w:usb2="00000010" w:usb3="00000000" w:csb0="00020004" w:csb1="00000000"/>
  </w:font>
  <w:font w:name="Corbel">
    <w:panose1 w:val="020B0503020204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CB3" w:rsidRDefault="00BC0CB3">
      <w:r>
        <w:separator/>
      </w:r>
    </w:p>
  </w:footnote>
  <w:footnote w:type="continuationSeparator" w:id="0">
    <w:p w:rsidR="00BC0CB3" w:rsidRDefault="00BC0CB3">
      <w:r>
        <w:continuationSeparator/>
      </w:r>
    </w:p>
  </w:footnote>
  <w:footnote w:id="1">
    <w:p w:rsidR="0004745C" w:rsidRPr="00F32E5B" w:rsidRDefault="0004745C">
      <w:pPr>
        <w:pStyle w:val="af8"/>
        <w:rPr>
          <w:sz w:val="16"/>
          <w:szCs w:val="16"/>
        </w:rPr>
      </w:pPr>
      <w:r w:rsidRPr="00F32E5B">
        <w:rPr>
          <w:rStyle w:val="afa"/>
          <w:sz w:val="16"/>
          <w:szCs w:val="16"/>
        </w:rPr>
        <w:footnoteRef/>
      </w:r>
      <w:r w:rsidRPr="00F32E5B">
        <w:rPr>
          <w:sz w:val="16"/>
          <w:szCs w:val="16"/>
        </w:rPr>
        <w:t xml:space="preserve"> </w:t>
      </w:r>
      <w:r w:rsidRPr="00F32E5B">
        <w:rPr>
          <w:bCs/>
          <w:color w:val="000000"/>
          <w:sz w:val="16"/>
          <w:szCs w:val="16"/>
        </w:rPr>
        <w:t>Официальный сайт Территориального органа федеральной службы государственной статистики по Брянской области</w:t>
      </w:r>
      <w:r w:rsidRPr="00F32E5B">
        <w:rPr>
          <w:rFonts w:asciiTheme="minorHAnsi" w:hAnsiTheme="minorHAnsi" w:cstheme="minorHAnsi"/>
          <w:sz w:val="16"/>
          <w:szCs w:val="16"/>
        </w:rPr>
        <w:t>.</w:t>
      </w:r>
      <w:r w:rsidRPr="00A8287C">
        <w:rPr>
          <w:rFonts w:asciiTheme="minorHAnsi" w:hAnsiTheme="minorHAnsi" w:cstheme="minorHAnsi"/>
          <w:sz w:val="16"/>
          <w:szCs w:val="16"/>
        </w:rPr>
        <w:t xml:space="preserve">- </w:t>
      </w:r>
      <w:r w:rsidRPr="00F32E5B">
        <w:rPr>
          <w:rFonts w:asciiTheme="minorHAnsi" w:hAnsiTheme="minorHAnsi" w:cstheme="minorHAnsi"/>
          <w:sz w:val="16"/>
          <w:szCs w:val="16"/>
        </w:rPr>
        <w:t>Режим</w:t>
      </w:r>
      <w:r w:rsidRPr="00A8287C">
        <w:rPr>
          <w:rFonts w:asciiTheme="minorHAnsi" w:hAnsiTheme="minorHAnsi" w:cstheme="minorHAnsi"/>
          <w:sz w:val="16"/>
          <w:szCs w:val="16"/>
        </w:rPr>
        <w:t xml:space="preserve"> </w:t>
      </w:r>
      <w:r w:rsidRPr="00F32E5B">
        <w:rPr>
          <w:rFonts w:asciiTheme="minorHAnsi" w:hAnsiTheme="minorHAnsi" w:cstheme="minorHAnsi"/>
          <w:sz w:val="16"/>
          <w:szCs w:val="16"/>
        </w:rPr>
        <w:t>доступа</w:t>
      </w:r>
      <w:r w:rsidRPr="00A8287C">
        <w:rPr>
          <w:rFonts w:asciiTheme="minorHAnsi" w:hAnsiTheme="minorHAnsi" w:cstheme="minorHAnsi"/>
          <w:sz w:val="16"/>
          <w:szCs w:val="16"/>
        </w:rPr>
        <w:t xml:space="preserve">: </w:t>
      </w:r>
      <w:r w:rsidRPr="00F32E5B">
        <w:rPr>
          <w:rFonts w:asciiTheme="minorHAnsi" w:hAnsiTheme="minorHAnsi" w:cstheme="minorHAnsi"/>
          <w:sz w:val="16"/>
          <w:szCs w:val="16"/>
          <w:lang w:val="en-GB"/>
        </w:rPr>
        <w:t>h</w:t>
      </w:r>
      <w:r w:rsidRPr="00F32E5B">
        <w:rPr>
          <w:rFonts w:asciiTheme="minorHAnsi" w:hAnsiTheme="minorHAnsi" w:cstheme="minorHAnsi"/>
          <w:sz w:val="16"/>
          <w:szCs w:val="16"/>
          <w:lang w:val="en-US"/>
        </w:rPr>
        <w:t>ttp</w:t>
      </w:r>
      <w:r w:rsidRPr="00A8287C">
        <w:rPr>
          <w:rFonts w:asciiTheme="minorHAnsi" w:hAnsiTheme="minorHAnsi" w:cstheme="minorHAnsi"/>
          <w:sz w:val="16"/>
          <w:szCs w:val="16"/>
        </w:rPr>
        <w:t>://</w:t>
      </w:r>
      <w:r w:rsidRPr="00F32E5B">
        <w:rPr>
          <w:rFonts w:asciiTheme="minorHAnsi" w:hAnsiTheme="minorHAnsi" w:cstheme="minorHAnsi"/>
          <w:sz w:val="16"/>
          <w:szCs w:val="16"/>
          <w:lang w:val="en-US"/>
        </w:rPr>
        <w:t>bryansk</w:t>
      </w:r>
      <w:r w:rsidRPr="00A8287C">
        <w:rPr>
          <w:rFonts w:asciiTheme="minorHAnsi" w:hAnsiTheme="minorHAnsi" w:cstheme="minorHAnsi"/>
          <w:sz w:val="16"/>
          <w:szCs w:val="16"/>
        </w:rPr>
        <w:t>.</w:t>
      </w:r>
      <w:r w:rsidRPr="00F32E5B">
        <w:rPr>
          <w:rFonts w:asciiTheme="minorHAnsi" w:hAnsiTheme="minorHAnsi" w:cstheme="minorHAnsi"/>
          <w:sz w:val="16"/>
          <w:szCs w:val="16"/>
          <w:lang w:val="en-US"/>
        </w:rPr>
        <w:t>gks</w:t>
      </w:r>
      <w:r w:rsidRPr="00A8287C">
        <w:rPr>
          <w:rFonts w:asciiTheme="minorHAnsi" w:hAnsiTheme="minorHAnsi" w:cstheme="minorHAnsi"/>
          <w:sz w:val="16"/>
          <w:szCs w:val="16"/>
        </w:rPr>
        <w:t>.</w:t>
      </w:r>
      <w:r w:rsidRPr="00F32E5B">
        <w:rPr>
          <w:rFonts w:asciiTheme="minorHAnsi" w:hAnsiTheme="minorHAnsi" w:cstheme="minorHAnsi"/>
          <w:sz w:val="16"/>
          <w:szCs w:val="16"/>
          <w:lang w:val="en-US"/>
        </w:rPr>
        <w:t>ru</w:t>
      </w:r>
      <w:r w:rsidRPr="00A8287C">
        <w:rPr>
          <w:rFonts w:asciiTheme="minorHAnsi" w:hAnsiTheme="minorHAnsi" w:cstheme="minorHAnsi"/>
          <w:sz w:val="16"/>
          <w:szCs w:val="16"/>
        </w:rPr>
        <w:t xml:space="preserve"> </w:t>
      </w:r>
    </w:p>
  </w:footnote>
  <w:footnote w:id="2">
    <w:p w:rsidR="0004745C" w:rsidRPr="00F32E5B" w:rsidRDefault="0004745C">
      <w:pPr>
        <w:pStyle w:val="af8"/>
        <w:rPr>
          <w:sz w:val="16"/>
          <w:szCs w:val="16"/>
        </w:rPr>
      </w:pPr>
      <w:r w:rsidRPr="00F32E5B">
        <w:rPr>
          <w:rStyle w:val="afa"/>
        </w:rPr>
        <w:footnoteRef/>
      </w:r>
      <w:r w:rsidRPr="00F32E5B">
        <w:t xml:space="preserve"> </w:t>
      </w:r>
      <w:r w:rsidRPr="00F32E5B">
        <w:rPr>
          <w:sz w:val="16"/>
          <w:szCs w:val="16"/>
        </w:rPr>
        <w:t>Городские округа и муниципальные и районы Брянской области  - 2018. // Стат. Сборник. – Брянск, 2018. - С.233.</w:t>
      </w:r>
    </w:p>
  </w:footnote>
  <w:footnote w:id="3">
    <w:p w:rsidR="0004745C" w:rsidRPr="00F32E5B" w:rsidRDefault="0004745C" w:rsidP="00FA0775">
      <w:pPr>
        <w:widowControl/>
        <w:spacing w:before="120" w:line="276" w:lineRule="auto"/>
        <w:jc w:val="both"/>
        <w:rPr>
          <w:rFonts w:asciiTheme="minorHAnsi" w:hAnsiTheme="minorHAnsi" w:cstheme="minorHAnsi"/>
          <w:sz w:val="16"/>
          <w:szCs w:val="16"/>
        </w:rPr>
      </w:pPr>
      <w:r w:rsidRPr="00F32E5B">
        <w:rPr>
          <w:rStyle w:val="afa"/>
          <w:rFonts w:asciiTheme="minorHAnsi" w:hAnsiTheme="minorHAnsi" w:cstheme="minorHAnsi"/>
          <w:sz w:val="16"/>
          <w:szCs w:val="16"/>
        </w:rPr>
        <w:footnoteRef/>
      </w:r>
      <w:r w:rsidRPr="00F32E5B">
        <w:rPr>
          <w:rFonts w:asciiTheme="minorHAnsi" w:hAnsiTheme="minorHAnsi" w:cstheme="minorHAnsi"/>
          <w:bCs/>
          <w:sz w:val="16"/>
          <w:szCs w:val="16"/>
        </w:rPr>
        <w:t>Официальный сайт Территориального органа федеральной службы государственной статистики по Брянской области</w:t>
      </w:r>
      <w:r w:rsidRPr="00F32E5B">
        <w:rPr>
          <w:rFonts w:asciiTheme="minorHAnsi" w:hAnsiTheme="minorHAnsi" w:cstheme="minorHAnsi"/>
          <w:sz w:val="16"/>
          <w:szCs w:val="16"/>
        </w:rPr>
        <w:t>.</w:t>
      </w:r>
      <w:r w:rsidRPr="00A8287C">
        <w:rPr>
          <w:rFonts w:asciiTheme="minorHAnsi" w:hAnsiTheme="minorHAnsi" w:cstheme="minorHAnsi"/>
          <w:sz w:val="16"/>
          <w:szCs w:val="16"/>
        </w:rPr>
        <w:t xml:space="preserve">- </w:t>
      </w:r>
      <w:r w:rsidRPr="00F32E5B">
        <w:rPr>
          <w:rFonts w:asciiTheme="minorHAnsi" w:hAnsiTheme="minorHAnsi" w:cstheme="minorHAnsi"/>
          <w:sz w:val="16"/>
          <w:szCs w:val="16"/>
        </w:rPr>
        <w:t>Режим</w:t>
      </w:r>
      <w:r w:rsidRPr="00A8287C">
        <w:rPr>
          <w:rFonts w:asciiTheme="minorHAnsi" w:hAnsiTheme="minorHAnsi" w:cstheme="minorHAnsi"/>
          <w:sz w:val="16"/>
          <w:szCs w:val="16"/>
        </w:rPr>
        <w:t xml:space="preserve"> </w:t>
      </w:r>
      <w:r w:rsidRPr="00F32E5B">
        <w:rPr>
          <w:rFonts w:asciiTheme="minorHAnsi" w:hAnsiTheme="minorHAnsi" w:cstheme="minorHAnsi"/>
          <w:sz w:val="16"/>
          <w:szCs w:val="16"/>
        </w:rPr>
        <w:t>доступа</w:t>
      </w:r>
      <w:r w:rsidRPr="00A8287C">
        <w:rPr>
          <w:rFonts w:asciiTheme="minorHAnsi" w:hAnsiTheme="minorHAnsi" w:cstheme="minorHAnsi"/>
          <w:sz w:val="16"/>
          <w:szCs w:val="16"/>
        </w:rPr>
        <w:t xml:space="preserve">: </w:t>
      </w:r>
      <w:r w:rsidRPr="00F32E5B">
        <w:rPr>
          <w:rFonts w:asciiTheme="minorHAnsi" w:hAnsiTheme="minorHAnsi" w:cstheme="minorHAnsi"/>
          <w:sz w:val="16"/>
          <w:szCs w:val="16"/>
          <w:lang w:val="en-GB"/>
        </w:rPr>
        <w:t>h</w:t>
      </w:r>
      <w:r w:rsidRPr="00F32E5B">
        <w:rPr>
          <w:rFonts w:asciiTheme="minorHAnsi" w:hAnsiTheme="minorHAnsi" w:cstheme="minorHAnsi"/>
          <w:sz w:val="16"/>
          <w:szCs w:val="16"/>
          <w:lang w:val="en-US"/>
        </w:rPr>
        <w:t>ttp</w:t>
      </w:r>
      <w:r w:rsidRPr="00A8287C">
        <w:rPr>
          <w:rFonts w:asciiTheme="minorHAnsi" w:hAnsiTheme="minorHAnsi" w:cstheme="minorHAnsi"/>
          <w:sz w:val="16"/>
          <w:szCs w:val="16"/>
        </w:rPr>
        <w:t>://</w:t>
      </w:r>
      <w:r w:rsidRPr="00F32E5B">
        <w:rPr>
          <w:rFonts w:asciiTheme="minorHAnsi" w:hAnsiTheme="minorHAnsi" w:cstheme="minorHAnsi"/>
          <w:sz w:val="16"/>
          <w:szCs w:val="16"/>
          <w:lang w:val="en-US"/>
        </w:rPr>
        <w:t>bryansk</w:t>
      </w:r>
      <w:r w:rsidRPr="00A8287C">
        <w:rPr>
          <w:rFonts w:asciiTheme="minorHAnsi" w:hAnsiTheme="minorHAnsi" w:cstheme="minorHAnsi"/>
          <w:sz w:val="16"/>
          <w:szCs w:val="16"/>
        </w:rPr>
        <w:t>.</w:t>
      </w:r>
      <w:r w:rsidRPr="00F32E5B">
        <w:rPr>
          <w:rFonts w:asciiTheme="minorHAnsi" w:hAnsiTheme="minorHAnsi" w:cstheme="minorHAnsi"/>
          <w:sz w:val="16"/>
          <w:szCs w:val="16"/>
          <w:lang w:val="en-US"/>
        </w:rPr>
        <w:t>gks</w:t>
      </w:r>
      <w:r w:rsidRPr="00A8287C">
        <w:rPr>
          <w:rFonts w:asciiTheme="minorHAnsi" w:hAnsiTheme="minorHAnsi" w:cstheme="minorHAnsi"/>
          <w:sz w:val="16"/>
          <w:szCs w:val="16"/>
        </w:rPr>
        <w:t>.</w:t>
      </w:r>
      <w:r w:rsidRPr="00F32E5B">
        <w:rPr>
          <w:rFonts w:asciiTheme="minorHAnsi" w:hAnsiTheme="minorHAnsi" w:cstheme="minorHAnsi"/>
          <w:sz w:val="16"/>
          <w:szCs w:val="16"/>
          <w:lang w:val="en-US"/>
        </w:rPr>
        <w:t>ru</w:t>
      </w:r>
    </w:p>
  </w:footnote>
  <w:footnote w:id="4">
    <w:p w:rsidR="0004745C" w:rsidRDefault="0004745C" w:rsidP="00125DB5">
      <w:pPr>
        <w:pStyle w:val="af8"/>
        <w:jc w:val="both"/>
      </w:pPr>
      <w:r w:rsidRPr="00F32E5B">
        <w:rPr>
          <w:rStyle w:val="afa"/>
        </w:rPr>
        <w:footnoteRef/>
      </w:r>
      <w:r w:rsidRPr="00F32E5B">
        <w:t>Долгосрочная целевая программа "Охрана окружающей среды Брянской области" (2011 - 2015 годы), Режим доступа: http://docs.cntd.ru/document/974010543 (дата обращения 26.07.2018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027526"/>
      <w:docPartObj>
        <w:docPartGallery w:val="Page Numbers (Top of Page)"/>
        <w:docPartUnique/>
      </w:docPartObj>
    </w:sdtPr>
    <w:sdtEndPr/>
    <w:sdtContent>
      <w:p w:rsidR="0004745C" w:rsidRDefault="0004745C" w:rsidP="008C34C8">
        <w:pPr>
          <w:pStyle w:val="afe"/>
          <w:jc w:val="center"/>
        </w:pPr>
        <w:r w:rsidRPr="008C34C8">
          <w:rPr>
            <w:sz w:val="20"/>
          </w:rPr>
          <w:fldChar w:fldCharType="begin"/>
        </w:r>
        <w:r w:rsidRPr="008C34C8">
          <w:rPr>
            <w:sz w:val="20"/>
          </w:rPr>
          <w:instrText>PAGE   \* MERGEFORMAT</w:instrText>
        </w:r>
        <w:r w:rsidRPr="008C34C8">
          <w:rPr>
            <w:sz w:val="20"/>
          </w:rPr>
          <w:fldChar w:fldCharType="separate"/>
        </w:r>
        <w:r w:rsidR="00967164">
          <w:rPr>
            <w:noProof/>
            <w:sz w:val="20"/>
          </w:rPr>
          <w:t>2</w:t>
        </w:r>
        <w:r w:rsidRPr="008C34C8">
          <w:rPr>
            <w:sz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5C" w:rsidRDefault="0004745C" w:rsidP="00C47EF6">
    <w:pPr>
      <w:pStyle w:val="afe"/>
      <w:jc w:val="center"/>
    </w:pPr>
    <w:r w:rsidRPr="007B64C4">
      <w:rPr>
        <w:sz w:val="20"/>
      </w:rPr>
      <w:fldChar w:fldCharType="begin"/>
    </w:r>
    <w:r w:rsidRPr="007B64C4">
      <w:rPr>
        <w:sz w:val="20"/>
      </w:rPr>
      <w:instrText xml:space="preserve"> PAGE   \* MERGEFORMAT </w:instrText>
    </w:r>
    <w:r w:rsidRPr="007B64C4">
      <w:rPr>
        <w:sz w:val="20"/>
      </w:rPr>
      <w:fldChar w:fldCharType="separate"/>
    </w:r>
    <w:r w:rsidR="00967164">
      <w:rPr>
        <w:noProof/>
        <w:sz w:val="20"/>
      </w:rPr>
      <w:t>11</w:t>
    </w:r>
    <w:r w:rsidRPr="007B64C4">
      <w:rPr>
        <w:noProof/>
        <w:sz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5C" w:rsidRDefault="0004745C" w:rsidP="00C47EF6">
    <w:pPr>
      <w:pStyle w:val="afe"/>
      <w:jc w:val="center"/>
    </w:pPr>
    <w:r w:rsidRPr="007B64C4">
      <w:rPr>
        <w:sz w:val="20"/>
      </w:rPr>
      <w:fldChar w:fldCharType="begin"/>
    </w:r>
    <w:r w:rsidRPr="007B64C4">
      <w:rPr>
        <w:sz w:val="20"/>
      </w:rPr>
      <w:instrText xml:space="preserve"> PAGE   \* MERGEFORMAT </w:instrText>
    </w:r>
    <w:r w:rsidRPr="007B64C4">
      <w:rPr>
        <w:sz w:val="20"/>
      </w:rPr>
      <w:fldChar w:fldCharType="separate"/>
    </w:r>
    <w:r w:rsidR="0043608C">
      <w:rPr>
        <w:noProof/>
        <w:sz w:val="20"/>
      </w:rPr>
      <w:t>83</w:t>
    </w:r>
    <w:r w:rsidRPr="007B64C4">
      <w:rPr>
        <w:noProof/>
        <w:sz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5C" w:rsidRDefault="0004745C" w:rsidP="00C47EF6">
    <w:pPr>
      <w:pStyle w:val="afe"/>
      <w:jc w:val="center"/>
    </w:pPr>
    <w:r w:rsidRPr="007B64C4">
      <w:rPr>
        <w:sz w:val="20"/>
      </w:rPr>
      <w:fldChar w:fldCharType="begin"/>
    </w:r>
    <w:r w:rsidRPr="007B64C4">
      <w:rPr>
        <w:sz w:val="20"/>
      </w:rPr>
      <w:instrText xml:space="preserve"> PAGE   \* MERGEFORMAT </w:instrText>
    </w:r>
    <w:r w:rsidRPr="007B64C4">
      <w:rPr>
        <w:sz w:val="20"/>
      </w:rPr>
      <w:fldChar w:fldCharType="separate"/>
    </w:r>
    <w:r w:rsidR="00336B13">
      <w:rPr>
        <w:noProof/>
        <w:sz w:val="20"/>
      </w:rPr>
      <w:t>91</w:t>
    </w:r>
    <w:r w:rsidRPr="007B64C4">
      <w:rPr>
        <w:noProof/>
        <w:sz w:val="2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5C" w:rsidRDefault="0004745C" w:rsidP="00282562">
    <w:pPr>
      <w:pStyle w:val="afe"/>
      <w:jc w:val="center"/>
    </w:pPr>
    <w:r w:rsidRPr="006461FA">
      <w:rPr>
        <w:sz w:val="18"/>
      </w:rPr>
      <w:fldChar w:fldCharType="begin"/>
    </w:r>
    <w:r w:rsidRPr="006461FA">
      <w:rPr>
        <w:sz w:val="18"/>
      </w:rPr>
      <w:instrText>PAGE   \* MERGEFORMAT</w:instrText>
    </w:r>
    <w:r w:rsidRPr="006461FA">
      <w:rPr>
        <w:sz w:val="18"/>
      </w:rPr>
      <w:fldChar w:fldCharType="separate"/>
    </w:r>
    <w:r w:rsidR="0043608C">
      <w:rPr>
        <w:noProof/>
        <w:sz w:val="18"/>
      </w:rPr>
      <w:t>106</w:t>
    </w:r>
    <w:r w:rsidRPr="006461FA">
      <w:rPr>
        <w:sz w:val="18"/>
      </w:rPr>
      <w:fldChar w:fldCharType="end"/>
    </w:r>
  </w:p>
  <w:p w:rsidR="0004745C" w:rsidRDefault="0004745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3382046"/>
    <w:lvl w:ilvl="0">
      <w:start w:val="1"/>
      <w:numFmt w:val="bullet"/>
      <w:pStyle w:val="3"/>
      <w:lvlText w:val=""/>
      <w:lvlJc w:val="left"/>
      <w:pPr>
        <w:tabs>
          <w:tab w:val="num" w:pos="6467"/>
        </w:tabs>
        <w:ind w:left="6467" w:hanging="360"/>
      </w:pPr>
      <w:rPr>
        <w:rFonts w:ascii="Symbol" w:hAnsi="Symbol" w:hint="default"/>
      </w:rPr>
    </w:lvl>
  </w:abstractNum>
  <w:abstractNum w:abstractNumId="1">
    <w:nsid w:val="FFFFFF83"/>
    <w:multiLevelType w:val="singleLevel"/>
    <w:tmpl w:val="85FA4EB4"/>
    <w:lvl w:ilvl="0">
      <w:start w:val="1"/>
      <w:numFmt w:val="bullet"/>
      <w:pStyle w:val="2"/>
      <w:lvlText w:val=""/>
      <w:lvlJc w:val="left"/>
      <w:pPr>
        <w:tabs>
          <w:tab w:val="num" w:pos="720"/>
        </w:tabs>
        <w:ind w:left="720" w:hanging="360"/>
      </w:pPr>
      <w:rPr>
        <w:rFonts w:ascii="Symbol" w:hAnsi="Symbol" w:hint="default"/>
      </w:rPr>
    </w:lvl>
  </w:abstractNum>
  <w:abstractNum w:abstractNumId="2">
    <w:nsid w:val="FFFFFF89"/>
    <w:multiLevelType w:val="singleLevel"/>
    <w:tmpl w:val="C0F6570A"/>
    <w:lvl w:ilvl="0">
      <w:start w:val="1"/>
      <w:numFmt w:val="bullet"/>
      <w:pStyle w:val="a"/>
      <w:lvlText w:val=""/>
      <w:lvlJc w:val="left"/>
      <w:pPr>
        <w:tabs>
          <w:tab w:val="num" w:pos="360"/>
        </w:tabs>
        <w:ind w:left="360" w:hanging="360"/>
      </w:pPr>
      <w:rPr>
        <w:rFonts w:ascii="Symbol" w:hAnsi="Symbol" w:hint="default"/>
      </w:rPr>
    </w:lvl>
  </w:abstractNum>
  <w:abstractNum w:abstractNumId="3">
    <w:nsid w:val="036B44B8"/>
    <w:multiLevelType w:val="hybridMultilevel"/>
    <w:tmpl w:val="107A689E"/>
    <w:lvl w:ilvl="0" w:tplc="55FC0B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2D0F39"/>
    <w:multiLevelType w:val="hybridMultilevel"/>
    <w:tmpl w:val="42F07802"/>
    <w:lvl w:ilvl="0" w:tplc="C08431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8979FE"/>
    <w:multiLevelType w:val="hybridMultilevel"/>
    <w:tmpl w:val="C8C26B9C"/>
    <w:lvl w:ilvl="0" w:tplc="068EF03A">
      <w:start w:val="3"/>
      <w:numFmt w:val="bullet"/>
      <w:lvlText w:val="-"/>
      <w:lvlJc w:val="left"/>
      <w:pPr>
        <w:ind w:left="1298" w:hanging="360"/>
      </w:pPr>
      <w:rPr>
        <w:rFonts w:ascii="Times New Roman" w:eastAsia="Times New Roman" w:hAnsi="Times New Roman" w:cs="Times New Roman"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6">
    <w:nsid w:val="1384664F"/>
    <w:multiLevelType w:val="hybridMultilevel"/>
    <w:tmpl w:val="5E3A66EA"/>
    <w:lvl w:ilvl="0" w:tplc="C08431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4D44929"/>
    <w:multiLevelType w:val="hybridMultilevel"/>
    <w:tmpl w:val="FA96EE14"/>
    <w:lvl w:ilvl="0" w:tplc="2F98315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D0C1E90"/>
    <w:multiLevelType w:val="multilevel"/>
    <w:tmpl w:val="63482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4E4C8F"/>
    <w:multiLevelType w:val="hybridMultilevel"/>
    <w:tmpl w:val="804ECF5C"/>
    <w:lvl w:ilvl="0" w:tplc="55FC0B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523F59"/>
    <w:multiLevelType w:val="hybridMultilevel"/>
    <w:tmpl w:val="33163E56"/>
    <w:lvl w:ilvl="0" w:tplc="E3E6A432">
      <w:start w:val="1"/>
      <w:numFmt w:val="bullet"/>
      <w:pStyle w:val="ACIG1"/>
      <w:lvlText w:val=""/>
      <w:lvlJc w:val="left"/>
      <w:pPr>
        <w:ind w:left="643" w:hanging="360"/>
      </w:pPr>
      <w:rPr>
        <w:rFonts w:ascii="Symbol" w:hAnsi="Symbol" w:hint="default"/>
        <w:color w:val="952629"/>
      </w:rPr>
    </w:lvl>
    <w:lvl w:ilvl="1" w:tplc="04190003" w:tentative="1">
      <w:start w:val="1"/>
      <w:numFmt w:val="bullet"/>
      <w:lvlText w:val="o"/>
      <w:lvlJc w:val="left"/>
      <w:pPr>
        <w:ind w:left="1363" w:hanging="360"/>
      </w:pPr>
      <w:rPr>
        <w:rFonts w:ascii="Courier New" w:hAnsi="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1">
    <w:nsid w:val="28B31FCB"/>
    <w:multiLevelType w:val="hybridMultilevel"/>
    <w:tmpl w:val="B3DEE052"/>
    <w:lvl w:ilvl="0" w:tplc="55FC0B6E">
      <w:start w:val="1"/>
      <w:numFmt w:val="bullet"/>
      <w:lvlText w:val=""/>
      <w:lvlJc w:val="left"/>
      <w:pPr>
        <w:ind w:left="1650" w:hanging="360"/>
      </w:pPr>
      <w:rPr>
        <w:rFonts w:ascii="Symbol" w:hAnsi="Symbol" w:hint="default"/>
      </w:r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12">
    <w:nsid w:val="2B14535E"/>
    <w:multiLevelType w:val="hybridMultilevel"/>
    <w:tmpl w:val="0DD052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FB854DE"/>
    <w:multiLevelType w:val="hybridMultilevel"/>
    <w:tmpl w:val="107E1D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2A80D17"/>
    <w:multiLevelType w:val="hybridMultilevel"/>
    <w:tmpl w:val="A16AFA3E"/>
    <w:lvl w:ilvl="0" w:tplc="BF8A8C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3D77A34"/>
    <w:multiLevelType w:val="hybridMultilevel"/>
    <w:tmpl w:val="ABAA2E18"/>
    <w:lvl w:ilvl="0" w:tplc="A7C488B4">
      <w:start w:val="1"/>
      <w:numFmt w:val="decimal"/>
      <w:lvlText w:val="%1."/>
      <w:lvlJc w:val="left"/>
      <w:pPr>
        <w:ind w:left="720" w:hanging="360"/>
      </w:pPr>
      <w:rPr>
        <w:rFonts w:asciiTheme="majorHAnsi" w:hAnsiTheme="majorHAnsi" w:hint="default"/>
        <w:b w:val="0"/>
        <w:i w:val="0"/>
        <w:sz w:val="24"/>
        <w:szCs w:val="24"/>
      </w:rPr>
    </w:lvl>
    <w:lvl w:ilvl="1" w:tplc="7E146678">
      <w:start w:val="1"/>
      <w:numFmt w:val="upperRoman"/>
      <w:lvlText w:val="%2."/>
      <w:lvlJc w:val="left"/>
      <w:pPr>
        <w:ind w:left="2340" w:hanging="12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2E1D29"/>
    <w:multiLevelType w:val="hybridMultilevel"/>
    <w:tmpl w:val="64B25556"/>
    <w:lvl w:ilvl="0" w:tplc="04190011">
      <w:start w:val="1"/>
      <w:numFmt w:val="decimal"/>
      <w:lvlText w:val="%1)"/>
      <w:lvlJc w:val="left"/>
      <w:pPr>
        <w:ind w:left="1429" w:hanging="360"/>
      </w:pPr>
    </w:lvl>
    <w:lvl w:ilvl="1" w:tplc="27321EE0">
      <w:start w:val="1"/>
      <w:numFmt w:val="decimal"/>
      <w:pStyle w:val="1"/>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744684E"/>
    <w:multiLevelType w:val="hybridMultilevel"/>
    <w:tmpl w:val="8744E45E"/>
    <w:lvl w:ilvl="0" w:tplc="10C257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5B5FA2"/>
    <w:multiLevelType w:val="hybridMultilevel"/>
    <w:tmpl w:val="AC18B39E"/>
    <w:lvl w:ilvl="0" w:tplc="A1C0DEC2">
      <w:start w:val="1"/>
      <w:numFmt w:val="upperRoman"/>
      <w:lvlText w:val="%1."/>
      <w:lvlJc w:val="right"/>
      <w:pPr>
        <w:ind w:left="1571" w:hanging="360"/>
      </w:pPr>
      <w:rPr>
        <w:rFonts w:hint="default"/>
        <w:color w:val="7030A0"/>
      </w:rPr>
    </w:lvl>
    <w:lvl w:ilvl="1" w:tplc="0EBEE506">
      <w:start w:val="1"/>
      <w:numFmt w:val="upperRoman"/>
      <w:lvlText w:val="%2."/>
      <w:lvlJc w:val="right"/>
      <w:pPr>
        <w:ind w:left="2291" w:hanging="360"/>
      </w:pPr>
      <w:rPr>
        <w:rFonts w:hint="default"/>
        <w:color w:val="365F91" w:themeColor="accent1" w:themeShade="BF"/>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393B5844"/>
    <w:multiLevelType w:val="hybridMultilevel"/>
    <w:tmpl w:val="DB96BB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F394000"/>
    <w:multiLevelType w:val="hybridMultilevel"/>
    <w:tmpl w:val="F19EBD12"/>
    <w:lvl w:ilvl="0" w:tplc="C084317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16E60AD"/>
    <w:multiLevelType w:val="multilevel"/>
    <w:tmpl w:val="329CE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32A6205"/>
    <w:multiLevelType w:val="hybridMultilevel"/>
    <w:tmpl w:val="2508F6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56C78D1"/>
    <w:multiLevelType w:val="hybridMultilevel"/>
    <w:tmpl w:val="8B246B46"/>
    <w:lvl w:ilvl="0" w:tplc="4DC02BC4">
      <w:start w:val="1"/>
      <w:numFmt w:val="upperRoman"/>
      <w:pStyle w:val="III"/>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E80720"/>
    <w:multiLevelType w:val="hybridMultilevel"/>
    <w:tmpl w:val="E8AEE2A6"/>
    <w:lvl w:ilvl="0" w:tplc="55FC0B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990C86"/>
    <w:multiLevelType w:val="hybridMultilevel"/>
    <w:tmpl w:val="64A47C1A"/>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C05EBF"/>
    <w:multiLevelType w:val="hybridMultilevel"/>
    <w:tmpl w:val="1F3A7492"/>
    <w:lvl w:ilvl="0" w:tplc="10C2578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4F2F07A2"/>
    <w:multiLevelType w:val="hybridMultilevel"/>
    <w:tmpl w:val="19169FD6"/>
    <w:lvl w:ilvl="0" w:tplc="55FC0B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72B4B04"/>
    <w:multiLevelType w:val="multilevel"/>
    <w:tmpl w:val="68DA1454"/>
    <w:lvl w:ilvl="0">
      <w:start w:val="1"/>
      <w:numFmt w:val="decimal"/>
      <w:lvlText w:val="Задача %1."/>
      <w:lvlJc w:val="left"/>
      <w:pPr>
        <w:ind w:left="786" w:hanging="360"/>
      </w:pPr>
      <w:rPr>
        <w:rFonts w:asciiTheme="majorHAnsi" w:hAnsiTheme="majorHAnsi" w:cs="Times New Roman" w:hint="default"/>
        <w:b/>
        <w:i w:val="0"/>
        <w:sz w:val="24"/>
        <w:szCs w:val="24"/>
      </w:rPr>
    </w:lvl>
    <w:lvl w:ilvl="1">
      <w:start w:val="1"/>
      <w:numFmt w:val="decimal"/>
      <w:lvlText w:val="Мероприятие: %1.%2."/>
      <w:lvlJc w:val="left"/>
      <w:pPr>
        <w:ind w:left="1709" w:hanging="432"/>
      </w:pPr>
      <w:rPr>
        <w:rFonts w:cs="Times New Roman" w:hint="default"/>
        <w:i w:val="0"/>
        <w:sz w:val="24"/>
        <w:szCs w:val="24"/>
      </w:rPr>
    </w:lvl>
    <w:lvl w:ilvl="2">
      <w:start w:val="1"/>
      <w:numFmt w:val="ordinal"/>
      <w:lvlText w:val="%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nsid w:val="5A02443E"/>
    <w:multiLevelType w:val="hybridMultilevel"/>
    <w:tmpl w:val="A232E9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A3E5662"/>
    <w:multiLevelType w:val="hybridMultilevel"/>
    <w:tmpl w:val="5BDA0F88"/>
    <w:lvl w:ilvl="0" w:tplc="55FC0B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236227"/>
    <w:multiLevelType w:val="hybridMultilevel"/>
    <w:tmpl w:val="55E49C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D80381C"/>
    <w:multiLevelType w:val="hybridMultilevel"/>
    <w:tmpl w:val="B5A85E22"/>
    <w:lvl w:ilvl="0" w:tplc="C08431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F4223D0"/>
    <w:multiLevelType w:val="hybridMultilevel"/>
    <w:tmpl w:val="F962EF12"/>
    <w:lvl w:ilvl="0" w:tplc="C0843174">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4">
    <w:nsid w:val="610E21BC"/>
    <w:multiLevelType w:val="hybridMultilevel"/>
    <w:tmpl w:val="D30E6F92"/>
    <w:lvl w:ilvl="0" w:tplc="068EF03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DD17B3"/>
    <w:multiLevelType w:val="hybridMultilevel"/>
    <w:tmpl w:val="BE8C8E46"/>
    <w:lvl w:ilvl="0" w:tplc="C0843174">
      <w:start w:val="1"/>
      <w:numFmt w:val="bullet"/>
      <w:lvlText w:val="–"/>
      <w:lvlJc w:val="left"/>
      <w:pPr>
        <w:ind w:left="1650" w:hanging="360"/>
      </w:pPr>
      <w:rPr>
        <w:rFonts w:ascii="Times New Roman" w:hAnsi="Times New Roman" w:cs="Times New Roman"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36">
    <w:nsid w:val="65194BA2"/>
    <w:multiLevelType w:val="hybridMultilevel"/>
    <w:tmpl w:val="9DD2FD0E"/>
    <w:lvl w:ilvl="0" w:tplc="C084317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C316DEC"/>
    <w:multiLevelType w:val="singleLevel"/>
    <w:tmpl w:val="5ACA9452"/>
    <w:lvl w:ilvl="0">
      <w:start w:val="1"/>
      <w:numFmt w:val="decimal"/>
      <w:pStyle w:val="a0"/>
      <w:lvlText w:val="Таблица №%1"/>
      <w:lvlJc w:val="left"/>
      <w:pPr>
        <w:tabs>
          <w:tab w:val="num" w:pos="11160"/>
        </w:tabs>
        <w:ind w:left="1008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abstractNum>
  <w:abstractNum w:abstractNumId="38">
    <w:nsid w:val="6D2919B4"/>
    <w:multiLevelType w:val="hybridMultilevel"/>
    <w:tmpl w:val="440608AE"/>
    <w:lvl w:ilvl="0" w:tplc="37DC5962">
      <w:start w:val="1"/>
      <w:numFmt w:val="bullet"/>
      <w:pStyle w:val="a1"/>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6EDF3B3E"/>
    <w:multiLevelType w:val="hybridMultilevel"/>
    <w:tmpl w:val="E27677D6"/>
    <w:lvl w:ilvl="0" w:tplc="8F80BF5C">
      <w:start w:val="2"/>
      <w:numFmt w:val="upperRoman"/>
      <w:lvlText w:val="%1."/>
      <w:lvlJc w:val="right"/>
      <w:pPr>
        <w:ind w:left="2291" w:hanging="360"/>
      </w:pPr>
      <w:rPr>
        <w:rFonts w:hint="default"/>
        <w:color w:val="365F91" w:themeColor="accent1" w:themeShade="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8F592F"/>
    <w:multiLevelType w:val="hybridMultilevel"/>
    <w:tmpl w:val="557E2526"/>
    <w:lvl w:ilvl="0" w:tplc="04190011">
      <w:start w:val="1"/>
      <w:numFmt w:val="decimal"/>
      <w:lvlText w:val="%1)"/>
      <w:lvlJc w:val="left"/>
      <w:pPr>
        <w:ind w:left="1429" w:hanging="360"/>
      </w:pPr>
      <w:rPr>
        <w:rFonts w:hint="default"/>
        <w:b w:val="0"/>
        <w:i w:val="0"/>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2893CF5"/>
    <w:multiLevelType w:val="multilevel"/>
    <w:tmpl w:val="4DFC1EB6"/>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5826"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2">
    <w:nsid w:val="7A9D3D8D"/>
    <w:multiLevelType w:val="hybridMultilevel"/>
    <w:tmpl w:val="1A9ADA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C2F787B"/>
    <w:multiLevelType w:val="hybridMultilevel"/>
    <w:tmpl w:val="85D831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EE7C5F"/>
    <w:multiLevelType w:val="hybridMultilevel"/>
    <w:tmpl w:val="266C4E18"/>
    <w:lvl w:ilvl="0" w:tplc="55FC0B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EDD463E"/>
    <w:multiLevelType w:val="hybridMultilevel"/>
    <w:tmpl w:val="490A6B16"/>
    <w:lvl w:ilvl="0" w:tplc="D9A4E466">
      <w:numFmt w:val="bullet"/>
      <w:pStyle w:val="a2"/>
      <w:lvlText w:val="-"/>
      <w:lvlJc w:val="left"/>
      <w:pPr>
        <w:ind w:left="360" w:hanging="360"/>
      </w:pPr>
      <w:rPr>
        <w:rFonts w:ascii="Times New Roman" w:eastAsia="Calibri"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4"/>
  </w:num>
  <w:num w:numId="2">
    <w:abstractNumId w:val="24"/>
  </w:num>
  <w:num w:numId="3">
    <w:abstractNumId w:val="43"/>
  </w:num>
  <w:num w:numId="4">
    <w:abstractNumId w:val="30"/>
  </w:num>
  <w:num w:numId="5">
    <w:abstractNumId w:val="9"/>
  </w:num>
  <w:num w:numId="6">
    <w:abstractNumId w:val="44"/>
  </w:num>
  <w:num w:numId="7">
    <w:abstractNumId w:val="3"/>
  </w:num>
  <w:num w:numId="8">
    <w:abstractNumId w:val="41"/>
  </w:num>
  <w:num w:numId="9">
    <w:abstractNumId w:val="2"/>
  </w:num>
  <w:num w:numId="10">
    <w:abstractNumId w:val="1"/>
  </w:num>
  <w:num w:numId="11">
    <w:abstractNumId w:val="0"/>
  </w:num>
  <w:num w:numId="12">
    <w:abstractNumId w:val="38"/>
  </w:num>
  <w:num w:numId="13">
    <w:abstractNumId w:val="10"/>
  </w:num>
  <w:num w:numId="14">
    <w:abstractNumId w:val="45"/>
  </w:num>
  <w:num w:numId="15">
    <w:abstractNumId w:val="16"/>
  </w:num>
  <w:num w:numId="16">
    <w:abstractNumId w:val="37"/>
  </w:num>
  <w:num w:numId="17">
    <w:abstractNumId w:val="23"/>
  </w:num>
  <w:num w:numId="18">
    <w:abstractNumId w:val="20"/>
  </w:num>
  <w:num w:numId="19">
    <w:abstractNumId w:val="18"/>
  </w:num>
  <w:num w:numId="20">
    <w:abstractNumId w:val="25"/>
  </w:num>
  <w:num w:numId="21">
    <w:abstractNumId w:val="6"/>
  </w:num>
  <w:num w:numId="22">
    <w:abstractNumId w:val="35"/>
  </w:num>
  <w:num w:numId="23">
    <w:abstractNumId w:val="33"/>
  </w:num>
  <w:num w:numId="24">
    <w:abstractNumId w:val="11"/>
  </w:num>
  <w:num w:numId="25">
    <w:abstractNumId w:val="8"/>
    <w:lvlOverride w:ilvl="0">
      <w:lvl w:ilvl="0">
        <w:numFmt w:val="bullet"/>
        <w:lvlText w:val=""/>
        <w:lvlJc w:val="left"/>
        <w:pPr>
          <w:tabs>
            <w:tab w:val="num" w:pos="720"/>
          </w:tabs>
          <w:ind w:left="720" w:hanging="360"/>
        </w:pPr>
        <w:rPr>
          <w:rFonts w:ascii="Symbol" w:hAnsi="Symbol" w:hint="default"/>
          <w:sz w:val="20"/>
        </w:rPr>
      </w:lvl>
    </w:lvlOverride>
  </w:num>
  <w:num w:numId="26">
    <w:abstractNumId w:val="21"/>
    <w:lvlOverride w:ilvl="0">
      <w:lvl w:ilvl="0">
        <w:numFmt w:val="bullet"/>
        <w:lvlText w:val=""/>
        <w:lvlJc w:val="left"/>
        <w:pPr>
          <w:tabs>
            <w:tab w:val="num" w:pos="720"/>
          </w:tabs>
          <w:ind w:left="720" w:hanging="360"/>
        </w:pPr>
        <w:rPr>
          <w:rFonts w:ascii="Symbol" w:hAnsi="Symbol" w:hint="default"/>
          <w:sz w:val="20"/>
        </w:rPr>
      </w:lvl>
    </w:lvlOverride>
  </w:num>
  <w:num w:numId="27">
    <w:abstractNumId w:val="26"/>
  </w:num>
  <w:num w:numId="28">
    <w:abstractNumId w:val="7"/>
  </w:num>
  <w:num w:numId="29">
    <w:abstractNumId w:val="32"/>
  </w:num>
  <w:num w:numId="30">
    <w:abstractNumId w:val="4"/>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 w:numId="45">
    <w:abstractNumId w:val="5"/>
  </w:num>
  <w:num w:numId="46">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738"/>
    <w:rsid w:val="00000CFF"/>
    <w:rsid w:val="00001088"/>
    <w:rsid w:val="000015FC"/>
    <w:rsid w:val="00001CB0"/>
    <w:rsid w:val="00002333"/>
    <w:rsid w:val="00004967"/>
    <w:rsid w:val="00007650"/>
    <w:rsid w:val="00012C8C"/>
    <w:rsid w:val="000131A8"/>
    <w:rsid w:val="00013EC5"/>
    <w:rsid w:val="0001434D"/>
    <w:rsid w:val="00015677"/>
    <w:rsid w:val="000213BA"/>
    <w:rsid w:val="000215D7"/>
    <w:rsid w:val="000219FC"/>
    <w:rsid w:val="00022614"/>
    <w:rsid w:val="00023671"/>
    <w:rsid w:val="00024660"/>
    <w:rsid w:val="000247C9"/>
    <w:rsid w:val="00024DE0"/>
    <w:rsid w:val="000252E5"/>
    <w:rsid w:val="000254F7"/>
    <w:rsid w:val="0002657D"/>
    <w:rsid w:val="00027360"/>
    <w:rsid w:val="000275A7"/>
    <w:rsid w:val="00027F64"/>
    <w:rsid w:val="000301EA"/>
    <w:rsid w:val="000312D7"/>
    <w:rsid w:val="00032A36"/>
    <w:rsid w:val="00032F73"/>
    <w:rsid w:val="00033CCA"/>
    <w:rsid w:val="00034CF8"/>
    <w:rsid w:val="00034E2D"/>
    <w:rsid w:val="00036FD0"/>
    <w:rsid w:val="00037E42"/>
    <w:rsid w:val="00040C1B"/>
    <w:rsid w:val="00042160"/>
    <w:rsid w:val="00042998"/>
    <w:rsid w:val="00044866"/>
    <w:rsid w:val="00046FF9"/>
    <w:rsid w:val="000471CB"/>
    <w:rsid w:val="0004745C"/>
    <w:rsid w:val="0005389B"/>
    <w:rsid w:val="00054429"/>
    <w:rsid w:val="000603B1"/>
    <w:rsid w:val="000616F8"/>
    <w:rsid w:val="00061E4E"/>
    <w:rsid w:val="00062301"/>
    <w:rsid w:val="00062740"/>
    <w:rsid w:val="0006348C"/>
    <w:rsid w:val="0006414B"/>
    <w:rsid w:val="000646C4"/>
    <w:rsid w:val="000648AF"/>
    <w:rsid w:val="00064906"/>
    <w:rsid w:val="00065B84"/>
    <w:rsid w:val="00067C87"/>
    <w:rsid w:val="000708F1"/>
    <w:rsid w:val="0007104C"/>
    <w:rsid w:val="0007140E"/>
    <w:rsid w:val="000719EB"/>
    <w:rsid w:val="0007341B"/>
    <w:rsid w:val="00073858"/>
    <w:rsid w:val="000747E4"/>
    <w:rsid w:val="00074856"/>
    <w:rsid w:val="0007498B"/>
    <w:rsid w:val="00076207"/>
    <w:rsid w:val="00077314"/>
    <w:rsid w:val="0008051B"/>
    <w:rsid w:val="0008121E"/>
    <w:rsid w:val="00081CA0"/>
    <w:rsid w:val="00082B98"/>
    <w:rsid w:val="00083760"/>
    <w:rsid w:val="000854AD"/>
    <w:rsid w:val="0008654D"/>
    <w:rsid w:val="00087240"/>
    <w:rsid w:val="000876B8"/>
    <w:rsid w:val="00087BC0"/>
    <w:rsid w:val="00087E88"/>
    <w:rsid w:val="000908E5"/>
    <w:rsid w:val="00090BEE"/>
    <w:rsid w:val="00092938"/>
    <w:rsid w:val="00093533"/>
    <w:rsid w:val="000940F6"/>
    <w:rsid w:val="000943E6"/>
    <w:rsid w:val="000968F7"/>
    <w:rsid w:val="00097A1C"/>
    <w:rsid w:val="000A1A3C"/>
    <w:rsid w:val="000A7898"/>
    <w:rsid w:val="000B2664"/>
    <w:rsid w:val="000B3862"/>
    <w:rsid w:val="000B5E3C"/>
    <w:rsid w:val="000C035D"/>
    <w:rsid w:val="000C1DB7"/>
    <w:rsid w:val="000C4B2B"/>
    <w:rsid w:val="000C50C3"/>
    <w:rsid w:val="000C6381"/>
    <w:rsid w:val="000C6E29"/>
    <w:rsid w:val="000C7E92"/>
    <w:rsid w:val="000D1638"/>
    <w:rsid w:val="000D18E7"/>
    <w:rsid w:val="000D2444"/>
    <w:rsid w:val="000D2D02"/>
    <w:rsid w:val="000D5EF9"/>
    <w:rsid w:val="000D6300"/>
    <w:rsid w:val="000E1E24"/>
    <w:rsid w:val="000E27C0"/>
    <w:rsid w:val="000E2801"/>
    <w:rsid w:val="000E2FA4"/>
    <w:rsid w:val="000E343F"/>
    <w:rsid w:val="000E3AEF"/>
    <w:rsid w:val="000E3F24"/>
    <w:rsid w:val="000E43C3"/>
    <w:rsid w:val="000E4FA0"/>
    <w:rsid w:val="000E5E6B"/>
    <w:rsid w:val="000E6174"/>
    <w:rsid w:val="000F09DC"/>
    <w:rsid w:val="000F0D9D"/>
    <w:rsid w:val="000F1962"/>
    <w:rsid w:val="000F2725"/>
    <w:rsid w:val="000F3BF8"/>
    <w:rsid w:val="000F4902"/>
    <w:rsid w:val="000F5E2E"/>
    <w:rsid w:val="000F6489"/>
    <w:rsid w:val="000F77D9"/>
    <w:rsid w:val="00103DA4"/>
    <w:rsid w:val="00104C1B"/>
    <w:rsid w:val="001057AA"/>
    <w:rsid w:val="00106F6A"/>
    <w:rsid w:val="00110A37"/>
    <w:rsid w:val="00111E83"/>
    <w:rsid w:val="00111EEC"/>
    <w:rsid w:val="001127F0"/>
    <w:rsid w:val="00112C2A"/>
    <w:rsid w:val="001141B0"/>
    <w:rsid w:val="00114278"/>
    <w:rsid w:val="001149EF"/>
    <w:rsid w:val="001201DF"/>
    <w:rsid w:val="00120CD3"/>
    <w:rsid w:val="00120E98"/>
    <w:rsid w:val="00122C1F"/>
    <w:rsid w:val="00122FF0"/>
    <w:rsid w:val="0012523D"/>
    <w:rsid w:val="00125DB5"/>
    <w:rsid w:val="0012722C"/>
    <w:rsid w:val="00131A7B"/>
    <w:rsid w:val="001344FF"/>
    <w:rsid w:val="0013462C"/>
    <w:rsid w:val="0013488A"/>
    <w:rsid w:val="00135976"/>
    <w:rsid w:val="00143C34"/>
    <w:rsid w:val="00143C7B"/>
    <w:rsid w:val="00145574"/>
    <w:rsid w:val="00145C04"/>
    <w:rsid w:val="001461C1"/>
    <w:rsid w:val="0014621A"/>
    <w:rsid w:val="00147781"/>
    <w:rsid w:val="001502D7"/>
    <w:rsid w:val="00150B1A"/>
    <w:rsid w:val="00151652"/>
    <w:rsid w:val="00154A7E"/>
    <w:rsid w:val="00154F3D"/>
    <w:rsid w:val="00156249"/>
    <w:rsid w:val="001578CE"/>
    <w:rsid w:val="001602AD"/>
    <w:rsid w:val="00162266"/>
    <w:rsid w:val="00163BC4"/>
    <w:rsid w:val="00165129"/>
    <w:rsid w:val="00165422"/>
    <w:rsid w:val="001665AA"/>
    <w:rsid w:val="00166A15"/>
    <w:rsid w:val="001672A5"/>
    <w:rsid w:val="00167F27"/>
    <w:rsid w:val="00170F12"/>
    <w:rsid w:val="0017109D"/>
    <w:rsid w:val="00171282"/>
    <w:rsid w:val="00171BB9"/>
    <w:rsid w:val="00171D07"/>
    <w:rsid w:val="00171EAF"/>
    <w:rsid w:val="001720C6"/>
    <w:rsid w:val="00172807"/>
    <w:rsid w:val="00174992"/>
    <w:rsid w:val="00175D52"/>
    <w:rsid w:val="001775C7"/>
    <w:rsid w:val="00180B7F"/>
    <w:rsid w:val="00182E76"/>
    <w:rsid w:val="0018549A"/>
    <w:rsid w:val="001859F0"/>
    <w:rsid w:val="00186EB5"/>
    <w:rsid w:val="00187106"/>
    <w:rsid w:val="00187740"/>
    <w:rsid w:val="001877EE"/>
    <w:rsid w:val="00190E86"/>
    <w:rsid w:val="00192459"/>
    <w:rsid w:val="001931A9"/>
    <w:rsid w:val="0019468A"/>
    <w:rsid w:val="00196D2A"/>
    <w:rsid w:val="001A1AB3"/>
    <w:rsid w:val="001A1EB6"/>
    <w:rsid w:val="001A4BF4"/>
    <w:rsid w:val="001A5D2D"/>
    <w:rsid w:val="001A6EB2"/>
    <w:rsid w:val="001A786B"/>
    <w:rsid w:val="001B055E"/>
    <w:rsid w:val="001B11BF"/>
    <w:rsid w:val="001B1F2D"/>
    <w:rsid w:val="001B2291"/>
    <w:rsid w:val="001B2C65"/>
    <w:rsid w:val="001B2C66"/>
    <w:rsid w:val="001B3879"/>
    <w:rsid w:val="001B4CB2"/>
    <w:rsid w:val="001B570D"/>
    <w:rsid w:val="001B5C6E"/>
    <w:rsid w:val="001B77B7"/>
    <w:rsid w:val="001C0077"/>
    <w:rsid w:val="001C0FFF"/>
    <w:rsid w:val="001C12F0"/>
    <w:rsid w:val="001C22AE"/>
    <w:rsid w:val="001C37B5"/>
    <w:rsid w:val="001C4039"/>
    <w:rsid w:val="001C46D6"/>
    <w:rsid w:val="001C5028"/>
    <w:rsid w:val="001C505C"/>
    <w:rsid w:val="001C63FF"/>
    <w:rsid w:val="001C6EF4"/>
    <w:rsid w:val="001D040D"/>
    <w:rsid w:val="001D0AA5"/>
    <w:rsid w:val="001D252B"/>
    <w:rsid w:val="001D291B"/>
    <w:rsid w:val="001D4847"/>
    <w:rsid w:val="001D4BB4"/>
    <w:rsid w:val="001D5020"/>
    <w:rsid w:val="001D5D82"/>
    <w:rsid w:val="001D638F"/>
    <w:rsid w:val="001D6CCC"/>
    <w:rsid w:val="001D7359"/>
    <w:rsid w:val="001D7579"/>
    <w:rsid w:val="001D7803"/>
    <w:rsid w:val="001E0752"/>
    <w:rsid w:val="001E0C01"/>
    <w:rsid w:val="001E105A"/>
    <w:rsid w:val="001E4589"/>
    <w:rsid w:val="001E59FA"/>
    <w:rsid w:val="001F0FAB"/>
    <w:rsid w:val="001F2F2E"/>
    <w:rsid w:val="001F374A"/>
    <w:rsid w:val="001F3809"/>
    <w:rsid w:val="001F58D1"/>
    <w:rsid w:val="001F5BB3"/>
    <w:rsid w:val="001F5D30"/>
    <w:rsid w:val="00200651"/>
    <w:rsid w:val="00200990"/>
    <w:rsid w:val="0020135A"/>
    <w:rsid w:val="00205374"/>
    <w:rsid w:val="00205B9F"/>
    <w:rsid w:val="002063B9"/>
    <w:rsid w:val="002112BC"/>
    <w:rsid w:val="00212726"/>
    <w:rsid w:val="002150CF"/>
    <w:rsid w:val="002154EC"/>
    <w:rsid w:val="00215BA7"/>
    <w:rsid w:val="00215BEC"/>
    <w:rsid w:val="00217119"/>
    <w:rsid w:val="002200C1"/>
    <w:rsid w:val="002211D8"/>
    <w:rsid w:val="0022206C"/>
    <w:rsid w:val="00223161"/>
    <w:rsid w:val="002234F1"/>
    <w:rsid w:val="00223A37"/>
    <w:rsid w:val="002243CD"/>
    <w:rsid w:val="00224718"/>
    <w:rsid w:val="0022552E"/>
    <w:rsid w:val="00226B1A"/>
    <w:rsid w:val="00227D7D"/>
    <w:rsid w:val="00230014"/>
    <w:rsid w:val="00230290"/>
    <w:rsid w:val="0023126E"/>
    <w:rsid w:val="00231D8D"/>
    <w:rsid w:val="002332CB"/>
    <w:rsid w:val="002335AC"/>
    <w:rsid w:val="00241D2B"/>
    <w:rsid w:val="00242010"/>
    <w:rsid w:val="002437F2"/>
    <w:rsid w:val="002439D2"/>
    <w:rsid w:val="00244A07"/>
    <w:rsid w:val="0024792D"/>
    <w:rsid w:val="00250430"/>
    <w:rsid w:val="00250F97"/>
    <w:rsid w:val="00251A7E"/>
    <w:rsid w:val="002530B7"/>
    <w:rsid w:val="00253466"/>
    <w:rsid w:val="00253613"/>
    <w:rsid w:val="002538A3"/>
    <w:rsid w:val="002561F4"/>
    <w:rsid w:val="002572A4"/>
    <w:rsid w:val="00260AA0"/>
    <w:rsid w:val="0026281A"/>
    <w:rsid w:val="00262C8B"/>
    <w:rsid w:val="00263C9F"/>
    <w:rsid w:val="00264D31"/>
    <w:rsid w:val="002663CC"/>
    <w:rsid w:val="00267211"/>
    <w:rsid w:val="0026740E"/>
    <w:rsid w:val="00270794"/>
    <w:rsid w:val="00271E61"/>
    <w:rsid w:val="00272E98"/>
    <w:rsid w:val="0027397A"/>
    <w:rsid w:val="0027511E"/>
    <w:rsid w:val="00275F3A"/>
    <w:rsid w:val="00276419"/>
    <w:rsid w:val="00277C05"/>
    <w:rsid w:val="00277D1A"/>
    <w:rsid w:val="00280F64"/>
    <w:rsid w:val="002824E3"/>
    <w:rsid w:val="00282562"/>
    <w:rsid w:val="002827A0"/>
    <w:rsid w:val="00282AA9"/>
    <w:rsid w:val="00283901"/>
    <w:rsid w:val="00283D19"/>
    <w:rsid w:val="00284099"/>
    <w:rsid w:val="00284567"/>
    <w:rsid w:val="002867E7"/>
    <w:rsid w:val="0029028C"/>
    <w:rsid w:val="002918B6"/>
    <w:rsid w:val="0029298F"/>
    <w:rsid w:val="00292BF5"/>
    <w:rsid w:val="00293E2A"/>
    <w:rsid w:val="002945A5"/>
    <w:rsid w:val="00294B2E"/>
    <w:rsid w:val="00295866"/>
    <w:rsid w:val="00295A51"/>
    <w:rsid w:val="00297E46"/>
    <w:rsid w:val="002A054A"/>
    <w:rsid w:val="002A0BA1"/>
    <w:rsid w:val="002A1FBD"/>
    <w:rsid w:val="002A2B20"/>
    <w:rsid w:val="002A4165"/>
    <w:rsid w:val="002A5944"/>
    <w:rsid w:val="002A643F"/>
    <w:rsid w:val="002B07A4"/>
    <w:rsid w:val="002B0EBB"/>
    <w:rsid w:val="002B2A6E"/>
    <w:rsid w:val="002B3037"/>
    <w:rsid w:val="002B391D"/>
    <w:rsid w:val="002B59D1"/>
    <w:rsid w:val="002B61AF"/>
    <w:rsid w:val="002B724D"/>
    <w:rsid w:val="002C13FC"/>
    <w:rsid w:val="002C16E9"/>
    <w:rsid w:val="002C28D3"/>
    <w:rsid w:val="002C2912"/>
    <w:rsid w:val="002C2ADB"/>
    <w:rsid w:val="002C3401"/>
    <w:rsid w:val="002C481B"/>
    <w:rsid w:val="002C4B81"/>
    <w:rsid w:val="002C5232"/>
    <w:rsid w:val="002C7580"/>
    <w:rsid w:val="002C7D47"/>
    <w:rsid w:val="002D0532"/>
    <w:rsid w:val="002D05F7"/>
    <w:rsid w:val="002D072E"/>
    <w:rsid w:val="002D1A00"/>
    <w:rsid w:val="002D1E1E"/>
    <w:rsid w:val="002D2C8A"/>
    <w:rsid w:val="002D47DF"/>
    <w:rsid w:val="002D4A18"/>
    <w:rsid w:val="002D5134"/>
    <w:rsid w:val="002D61D9"/>
    <w:rsid w:val="002D6540"/>
    <w:rsid w:val="002D6ECC"/>
    <w:rsid w:val="002E1504"/>
    <w:rsid w:val="002E1644"/>
    <w:rsid w:val="002E1D09"/>
    <w:rsid w:val="002E233D"/>
    <w:rsid w:val="002E23FB"/>
    <w:rsid w:val="002E3D38"/>
    <w:rsid w:val="002E4ECF"/>
    <w:rsid w:val="002E5011"/>
    <w:rsid w:val="002E52F3"/>
    <w:rsid w:val="002E5905"/>
    <w:rsid w:val="002E6B40"/>
    <w:rsid w:val="002E7252"/>
    <w:rsid w:val="002E79DB"/>
    <w:rsid w:val="002F15C5"/>
    <w:rsid w:val="002F2BC0"/>
    <w:rsid w:val="002F3994"/>
    <w:rsid w:val="002F3E8B"/>
    <w:rsid w:val="002F5B1A"/>
    <w:rsid w:val="002F656F"/>
    <w:rsid w:val="002F6638"/>
    <w:rsid w:val="002F672A"/>
    <w:rsid w:val="002F73C9"/>
    <w:rsid w:val="002F7C00"/>
    <w:rsid w:val="00301CE7"/>
    <w:rsid w:val="00303FF1"/>
    <w:rsid w:val="00304261"/>
    <w:rsid w:val="00305E74"/>
    <w:rsid w:val="003070D8"/>
    <w:rsid w:val="00310AAF"/>
    <w:rsid w:val="00311AEE"/>
    <w:rsid w:val="00313242"/>
    <w:rsid w:val="0031471B"/>
    <w:rsid w:val="00320618"/>
    <w:rsid w:val="00320E64"/>
    <w:rsid w:val="003233B6"/>
    <w:rsid w:val="003237C7"/>
    <w:rsid w:val="00326DB0"/>
    <w:rsid w:val="00326EFD"/>
    <w:rsid w:val="00330F9B"/>
    <w:rsid w:val="00332484"/>
    <w:rsid w:val="003331A1"/>
    <w:rsid w:val="0033438A"/>
    <w:rsid w:val="00335DA9"/>
    <w:rsid w:val="003364EC"/>
    <w:rsid w:val="00336B13"/>
    <w:rsid w:val="00336DF6"/>
    <w:rsid w:val="00337F08"/>
    <w:rsid w:val="00340653"/>
    <w:rsid w:val="00341755"/>
    <w:rsid w:val="0034185A"/>
    <w:rsid w:val="00341EC9"/>
    <w:rsid w:val="0034306B"/>
    <w:rsid w:val="0034339B"/>
    <w:rsid w:val="00346139"/>
    <w:rsid w:val="00346A86"/>
    <w:rsid w:val="00347CDF"/>
    <w:rsid w:val="00350593"/>
    <w:rsid w:val="00351C7C"/>
    <w:rsid w:val="00351F84"/>
    <w:rsid w:val="00353A1C"/>
    <w:rsid w:val="00354B2B"/>
    <w:rsid w:val="0035508E"/>
    <w:rsid w:val="00355CEB"/>
    <w:rsid w:val="00357473"/>
    <w:rsid w:val="00362513"/>
    <w:rsid w:val="0036361C"/>
    <w:rsid w:val="00363740"/>
    <w:rsid w:val="00364F80"/>
    <w:rsid w:val="00365F5F"/>
    <w:rsid w:val="003701BB"/>
    <w:rsid w:val="00371B03"/>
    <w:rsid w:val="00373953"/>
    <w:rsid w:val="00374918"/>
    <w:rsid w:val="00374B2D"/>
    <w:rsid w:val="00376CAE"/>
    <w:rsid w:val="00377744"/>
    <w:rsid w:val="00377B1F"/>
    <w:rsid w:val="00381885"/>
    <w:rsid w:val="0038234C"/>
    <w:rsid w:val="003825AB"/>
    <w:rsid w:val="0038383C"/>
    <w:rsid w:val="0038548C"/>
    <w:rsid w:val="00385A21"/>
    <w:rsid w:val="00390C63"/>
    <w:rsid w:val="00392C1A"/>
    <w:rsid w:val="00392C63"/>
    <w:rsid w:val="0039502A"/>
    <w:rsid w:val="003952FA"/>
    <w:rsid w:val="00395EC2"/>
    <w:rsid w:val="00396F0C"/>
    <w:rsid w:val="003A161C"/>
    <w:rsid w:val="003A2141"/>
    <w:rsid w:val="003A381E"/>
    <w:rsid w:val="003A3D2F"/>
    <w:rsid w:val="003A4FE4"/>
    <w:rsid w:val="003A5252"/>
    <w:rsid w:val="003A546C"/>
    <w:rsid w:val="003B12DC"/>
    <w:rsid w:val="003B19B2"/>
    <w:rsid w:val="003B21FC"/>
    <w:rsid w:val="003B281B"/>
    <w:rsid w:val="003B2DC2"/>
    <w:rsid w:val="003B2EC7"/>
    <w:rsid w:val="003B3B28"/>
    <w:rsid w:val="003B3C90"/>
    <w:rsid w:val="003B7F03"/>
    <w:rsid w:val="003C0253"/>
    <w:rsid w:val="003C0AEF"/>
    <w:rsid w:val="003C13E2"/>
    <w:rsid w:val="003C4CD0"/>
    <w:rsid w:val="003C53E3"/>
    <w:rsid w:val="003C5500"/>
    <w:rsid w:val="003C5B0E"/>
    <w:rsid w:val="003D01FD"/>
    <w:rsid w:val="003D1C2B"/>
    <w:rsid w:val="003D3526"/>
    <w:rsid w:val="003D3E85"/>
    <w:rsid w:val="003D427F"/>
    <w:rsid w:val="003D445C"/>
    <w:rsid w:val="003D515A"/>
    <w:rsid w:val="003D6697"/>
    <w:rsid w:val="003D6DC6"/>
    <w:rsid w:val="003D7B01"/>
    <w:rsid w:val="003E046E"/>
    <w:rsid w:val="003E144B"/>
    <w:rsid w:val="003E1BA5"/>
    <w:rsid w:val="003E22F0"/>
    <w:rsid w:val="003E2422"/>
    <w:rsid w:val="003E2D5F"/>
    <w:rsid w:val="003E2F53"/>
    <w:rsid w:val="003E3739"/>
    <w:rsid w:val="003E3ADD"/>
    <w:rsid w:val="003E4A15"/>
    <w:rsid w:val="003E4DCD"/>
    <w:rsid w:val="003E6526"/>
    <w:rsid w:val="003E68F9"/>
    <w:rsid w:val="003E6D54"/>
    <w:rsid w:val="003E7289"/>
    <w:rsid w:val="003E7A5F"/>
    <w:rsid w:val="003E7B7E"/>
    <w:rsid w:val="003E7FCD"/>
    <w:rsid w:val="003F0A51"/>
    <w:rsid w:val="003F0DF7"/>
    <w:rsid w:val="003F1524"/>
    <w:rsid w:val="003F1536"/>
    <w:rsid w:val="003F3754"/>
    <w:rsid w:val="003F615B"/>
    <w:rsid w:val="003F7DAE"/>
    <w:rsid w:val="004026CF"/>
    <w:rsid w:val="00402DE9"/>
    <w:rsid w:val="00402F5D"/>
    <w:rsid w:val="00403554"/>
    <w:rsid w:val="004036B2"/>
    <w:rsid w:val="004039DE"/>
    <w:rsid w:val="004043C3"/>
    <w:rsid w:val="004052D3"/>
    <w:rsid w:val="00410424"/>
    <w:rsid w:val="004110CC"/>
    <w:rsid w:val="00412E9C"/>
    <w:rsid w:val="004131D2"/>
    <w:rsid w:val="0041334A"/>
    <w:rsid w:val="00413676"/>
    <w:rsid w:val="004153EF"/>
    <w:rsid w:val="00421A84"/>
    <w:rsid w:val="004231CB"/>
    <w:rsid w:val="00423313"/>
    <w:rsid w:val="00425C33"/>
    <w:rsid w:val="00426196"/>
    <w:rsid w:val="00426B62"/>
    <w:rsid w:val="00427305"/>
    <w:rsid w:val="0043474E"/>
    <w:rsid w:val="00434AC6"/>
    <w:rsid w:val="00434C6E"/>
    <w:rsid w:val="00435EA0"/>
    <w:rsid w:val="0043608C"/>
    <w:rsid w:val="004361EE"/>
    <w:rsid w:val="00436EAA"/>
    <w:rsid w:val="00440082"/>
    <w:rsid w:val="0044220A"/>
    <w:rsid w:val="00443018"/>
    <w:rsid w:val="004431F9"/>
    <w:rsid w:val="0044391E"/>
    <w:rsid w:val="00443D2C"/>
    <w:rsid w:val="00444375"/>
    <w:rsid w:val="00445362"/>
    <w:rsid w:val="004465D1"/>
    <w:rsid w:val="0044706B"/>
    <w:rsid w:val="004512BC"/>
    <w:rsid w:val="00452DDA"/>
    <w:rsid w:val="00454FDD"/>
    <w:rsid w:val="0045553D"/>
    <w:rsid w:val="00456208"/>
    <w:rsid w:val="00457E6D"/>
    <w:rsid w:val="00460567"/>
    <w:rsid w:val="004625B9"/>
    <w:rsid w:val="004631AB"/>
    <w:rsid w:val="004633B3"/>
    <w:rsid w:val="00463686"/>
    <w:rsid w:val="00463C8B"/>
    <w:rsid w:val="004643AF"/>
    <w:rsid w:val="00464FBE"/>
    <w:rsid w:val="00465047"/>
    <w:rsid w:val="004660AB"/>
    <w:rsid w:val="00466B90"/>
    <w:rsid w:val="00467639"/>
    <w:rsid w:val="004678D3"/>
    <w:rsid w:val="004704B3"/>
    <w:rsid w:val="004705CC"/>
    <w:rsid w:val="00470BBE"/>
    <w:rsid w:val="004744C7"/>
    <w:rsid w:val="00474635"/>
    <w:rsid w:val="00474CBB"/>
    <w:rsid w:val="004766A1"/>
    <w:rsid w:val="004767D3"/>
    <w:rsid w:val="00476B65"/>
    <w:rsid w:val="00477337"/>
    <w:rsid w:val="004773F5"/>
    <w:rsid w:val="004815E3"/>
    <w:rsid w:val="00482B26"/>
    <w:rsid w:val="00483B76"/>
    <w:rsid w:val="00484EC4"/>
    <w:rsid w:val="00484FBB"/>
    <w:rsid w:val="0048717D"/>
    <w:rsid w:val="00490D12"/>
    <w:rsid w:val="00490F70"/>
    <w:rsid w:val="0049147D"/>
    <w:rsid w:val="00491B68"/>
    <w:rsid w:val="00491E3A"/>
    <w:rsid w:val="00492335"/>
    <w:rsid w:val="00492A9E"/>
    <w:rsid w:val="00492FD4"/>
    <w:rsid w:val="00494A90"/>
    <w:rsid w:val="00494AFC"/>
    <w:rsid w:val="00494E30"/>
    <w:rsid w:val="0049703F"/>
    <w:rsid w:val="0049729A"/>
    <w:rsid w:val="004A1E30"/>
    <w:rsid w:val="004A244C"/>
    <w:rsid w:val="004A413B"/>
    <w:rsid w:val="004A4566"/>
    <w:rsid w:val="004A4F1A"/>
    <w:rsid w:val="004A50FB"/>
    <w:rsid w:val="004A5D5B"/>
    <w:rsid w:val="004A62AF"/>
    <w:rsid w:val="004A6DF4"/>
    <w:rsid w:val="004A7950"/>
    <w:rsid w:val="004B023A"/>
    <w:rsid w:val="004B02C2"/>
    <w:rsid w:val="004B0D89"/>
    <w:rsid w:val="004B2D81"/>
    <w:rsid w:val="004B33B9"/>
    <w:rsid w:val="004B457C"/>
    <w:rsid w:val="004B4A10"/>
    <w:rsid w:val="004B4E63"/>
    <w:rsid w:val="004B6506"/>
    <w:rsid w:val="004B6E3C"/>
    <w:rsid w:val="004C1438"/>
    <w:rsid w:val="004C3088"/>
    <w:rsid w:val="004C39E7"/>
    <w:rsid w:val="004C436F"/>
    <w:rsid w:val="004C74F4"/>
    <w:rsid w:val="004C7B37"/>
    <w:rsid w:val="004D060C"/>
    <w:rsid w:val="004D095B"/>
    <w:rsid w:val="004D0FE8"/>
    <w:rsid w:val="004D1E62"/>
    <w:rsid w:val="004D2508"/>
    <w:rsid w:val="004D42FF"/>
    <w:rsid w:val="004D4A0E"/>
    <w:rsid w:val="004D53B6"/>
    <w:rsid w:val="004D58B7"/>
    <w:rsid w:val="004D7011"/>
    <w:rsid w:val="004D756D"/>
    <w:rsid w:val="004D758A"/>
    <w:rsid w:val="004E2664"/>
    <w:rsid w:val="004E4A2C"/>
    <w:rsid w:val="004E6429"/>
    <w:rsid w:val="004F096D"/>
    <w:rsid w:val="004F0A80"/>
    <w:rsid w:val="004F0F8C"/>
    <w:rsid w:val="004F1CAC"/>
    <w:rsid w:val="004F1D61"/>
    <w:rsid w:val="004F21DE"/>
    <w:rsid w:val="004F2B40"/>
    <w:rsid w:val="004F3D97"/>
    <w:rsid w:val="004F46CA"/>
    <w:rsid w:val="004F61EE"/>
    <w:rsid w:val="00500CBC"/>
    <w:rsid w:val="00500F9C"/>
    <w:rsid w:val="00501EAF"/>
    <w:rsid w:val="00501FA8"/>
    <w:rsid w:val="00503023"/>
    <w:rsid w:val="0050346E"/>
    <w:rsid w:val="00504503"/>
    <w:rsid w:val="00504844"/>
    <w:rsid w:val="00504D66"/>
    <w:rsid w:val="00506424"/>
    <w:rsid w:val="0051040B"/>
    <w:rsid w:val="005105F5"/>
    <w:rsid w:val="00512E39"/>
    <w:rsid w:val="005134FE"/>
    <w:rsid w:val="005146C9"/>
    <w:rsid w:val="00517B49"/>
    <w:rsid w:val="00517CCF"/>
    <w:rsid w:val="005200EA"/>
    <w:rsid w:val="00520DD2"/>
    <w:rsid w:val="00522A84"/>
    <w:rsid w:val="005234F9"/>
    <w:rsid w:val="00523B53"/>
    <w:rsid w:val="005241D2"/>
    <w:rsid w:val="005246B8"/>
    <w:rsid w:val="0052622D"/>
    <w:rsid w:val="005265F7"/>
    <w:rsid w:val="00526A2D"/>
    <w:rsid w:val="00527049"/>
    <w:rsid w:val="00527C8D"/>
    <w:rsid w:val="005303BB"/>
    <w:rsid w:val="00533AFA"/>
    <w:rsid w:val="00533E39"/>
    <w:rsid w:val="00534574"/>
    <w:rsid w:val="00535163"/>
    <w:rsid w:val="00535C7B"/>
    <w:rsid w:val="00542275"/>
    <w:rsid w:val="005422CF"/>
    <w:rsid w:val="00544DF0"/>
    <w:rsid w:val="00545076"/>
    <w:rsid w:val="00545389"/>
    <w:rsid w:val="00545F51"/>
    <w:rsid w:val="005464B6"/>
    <w:rsid w:val="005478CE"/>
    <w:rsid w:val="005502BF"/>
    <w:rsid w:val="00550945"/>
    <w:rsid w:val="00550A7F"/>
    <w:rsid w:val="00550C8E"/>
    <w:rsid w:val="0055243E"/>
    <w:rsid w:val="0055649C"/>
    <w:rsid w:val="00557EF5"/>
    <w:rsid w:val="00560C7C"/>
    <w:rsid w:val="005613B5"/>
    <w:rsid w:val="00565073"/>
    <w:rsid w:val="00566028"/>
    <w:rsid w:val="00567144"/>
    <w:rsid w:val="00571507"/>
    <w:rsid w:val="00571A62"/>
    <w:rsid w:val="00572DFF"/>
    <w:rsid w:val="005732C1"/>
    <w:rsid w:val="00573F65"/>
    <w:rsid w:val="00574853"/>
    <w:rsid w:val="00577448"/>
    <w:rsid w:val="00580CC0"/>
    <w:rsid w:val="00584D20"/>
    <w:rsid w:val="00585A75"/>
    <w:rsid w:val="005864AF"/>
    <w:rsid w:val="00587291"/>
    <w:rsid w:val="00587D39"/>
    <w:rsid w:val="00590E01"/>
    <w:rsid w:val="0059146C"/>
    <w:rsid w:val="00593F6D"/>
    <w:rsid w:val="0059478B"/>
    <w:rsid w:val="00595B65"/>
    <w:rsid w:val="00596FB2"/>
    <w:rsid w:val="005A0CCB"/>
    <w:rsid w:val="005A1409"/>
    <w:rsid w:val="005A1DEE"/>
    <w:rsid w:val="005A304F"/>
    <w:rsid w:val="005A5307"/>
    <w:rsid w:val="005A7613"/>
    <w:rsid w:val="005A7A94"/>
    <w:rsid w:val="005A7B7A"/>
    <w:rsid w:val="005A7FAD"/>
    <w:rsid w:val="005B17E0"/>
    <w:rsid w:val="005B4069"/>
    <w:rsid w:val="005B4499"/>
    <w:rsid w:val="005B4EC8"/>
    <w:rsid w:val="005B51E8"/>
    <w:rsid w:val="005B5ABE"/>
    <w:rsid w:val="005C05E9"/>
    <w:rsid w:val="005C0D8F"/>
    <w:rsid w:val="005C1652"/>
    <w:rsid w:val="005C1B59"/>
    <w:rsid w:val="005C49C5"/>
    <w:rsid w:val="005C4A9C"/>
    <w:rsid w:val="005C6B74"/>
    <w:rsid w:val="005D2FB4"/>
    <w:rsid w:val="005D359E"/>
    <w:rsid w:val="005D3D8D"/>
    <w:rsid w:val="005D5373"/>
    <w:rsid w:val="005D5D85"/>
    <w:rsid w:val="005D5F75"/>
    <w:rsid w:val="005D68F9"/>
    <w:rsid w:val="005E061B"/>
    <w:rsid w:val="005E0A4B"/>
    <w:rsid w:val="005F187D"/>
    <w:rsid w:val="005F219F"/>
    <w:rsid w:val="005F3D90"/>
    <w:rsid w:val="005F47D6"/>
    <w:rsid w:val="005F6FD1"/>
    <w:rsid w:val="005F7D5E"/>
    <w:rsid w:val="006004D9"/>
    <w:rsid w:val="00602058"/>
    <w:rsid w:val="00603C75"/>
    <w:rsid w:val="006049AE"/>
    <w:rsid w:val="006052AD"/>
    <w:rsid w:val="006062F6"/>
    <w:rsid w:val="006077E0"/>
    <w:rsid w:val="0061322F"/>
    <w:rsid w:val="00613613"/>
    <w:rsid w:val="006155D7"/>
    <w:rsid w:val="006176E3"/>
    <w:rsid w:val="00617BA3"/>
    <w:rsid w:val="00617F74"/>
    <w:rsid w:val="006205C0"/>
    <w:rsid w:val="0062239B"/>
    <w:rsid w:val="00622AD6"/>
    <w:rsid w:val="006248BB"/>
    <w:rsid w:val="00625C77"/>
    <w:rsid w:val="00626FB7"/>
    <w:rsid w:val="006301FB"/>
    <w:rsid w:val="006309C5"/>
    <w:rsid w:val="00631541"/>
    <w:rsid w:val="00631E41"/>
    <w:rsid w:val="006321B0"/>
    <w:rsid w:val="00632211"/>
    <w:rsid w:val="00636C45"/>
    <w:rsid w:val="00636E25"/>
    <w:rsid w:val="00637EEE"/>
    <w:rsid w:val="006401AF"/>
    <w:rsid w:val="0064345F"/>
    <w:rsid w:val="006435C0"/>
    <w:rsid w:val="00645203"/>
    <w:rsid w:val="0064584F"/>
    <w:rsid w:val="00645C3C"/>
    <w:rsid w:val="006461FA"/>
    <w:rsid w:val="00647157"/>
    <w:rsid w:val="00650EC7"/>
    <w:rsid w:val="006512A6"/>
    <w:rsid w:val="00653CE8"/>
    <w:rsid w:val="00656CDA"/>
    <w:rsid w:val="0065774A"/>
    <w:rsid w:val="006618E5"/>
    <w:rsid w:val="00662B30"/>
    <w:rsid w:val="00662CE6"/>
    <w:rsid w:val="00662E37"/>
    <w:rsid w:val="0066390B"/>
    <w:rsid w:val="00664E4A"/>
    <w:rsid w:val="00665308"/>
    <w:rsid w:val="00666BB7"/>
    <w:rsid w:val="00666EB0"/>
    <w:rsid w:val="00672727"/>
    <w:rsid w:val="006738CE"/>
    <w:rsid w:val="00673FAE"/>
    <w:rsid w:val="006758C5"/>
    <w:rsid w:val="00676CAD"/>
    <w:rsid w:val="00676E4B"/>
    <w:rsid w:val="006818AE"/>
    <w:rsid w:val="00681F69"/>
    <w:rsid w:val="0068237E"/>
    <w:rsid w:val="00682E36"/>
    <w:rsid w:val="006834FD"/>
    <w:rsid w:val="00683C60"/>
    <w:rsid w:val="00685D0F"/>
    <w:rsid w:val="00686C0E"/>
    <w:rsid w:val="006905B9"/>
    <w:rsid w:val="00690B5C"/>
    <w:rsid w:val="00690D49"/>
    <w:rsid w:val="00690DBF"/>
    <w:rsid w:val="00691B71"/>
    <w:rsid w:val="00691E8F"/>
    <w:rsid w:val="00692505"/>
    <w:rsid w:val="00693E78"/>
    <w:rsid w:val="00693F55"/>
    <w:rsid w:val="00693F77"/>
    <w:rsid w:val="006945B3"/>
    <w:rsid w:val="00694F61"/>
    <w:rsid w:val="00696F1C"/>
    <w:rsid w:val="006A2ED0"/>
    <w:rsid w:val="006A31B2"/>
    <w:rsid w:val="006A3342"/>
    <w:rsid w:val="006A4D56"/>
    <w:rsid w:val="006A5E11"/>
    <w:rsid w:val="006B00EC"/>
    <w:rsid w:val="006B21FD"/>
    <w:rsid w:val="006B2683"/>
    <w:rsid w:val="006B293C"/>
    <w:rsid w:val="006B37E6"/>
    <w:rsid w:val="006B3CC5"/>
    <w:rsid w:val="006B3F11"/>
    <w:rsid w:val="006B4833"/>
    <w:rsid w:val="006B575E"/>
    <w:rsid w:val="006B64C5"/>
    <w:rsid w:val="006B6854"/>
    <w:rsid w:val="006B6B88"/>
    <w:rsid w:val="006B6BB6"/>
    <w:rsid w:val="006B6E0C"/>
    <w:rsid w:val="006B793D"/>
    <w:rsid w:val="006C175E"/>
    <w:rsid w:val="006C2EE2"/>
    <w:rsid w:val="006C358A"/>
    <w:rsid w:val="006C42D2"/>
    <w:rsid w:val="006C4A80"/>
    <w:rsid w:val="006C4ED4"/>
    <w:rsid w:val="006C532F"/>
    <w:rsid w:val="006C6988"/>
    <w:rsid w:val="006C6B8C"/>
    <w:rsid w:val="006C7566"/>
    <w:rsid w:val="006D00C8"/>
    <w:rsid w:val="006D0658"/>
    <w:rsid w:val="006D3CC5"/>
    <w:rsid w:val="006D4E11"/>
    <w:rsid w:val="006D529B"/>
    <w:rsid w:val="006D5EA5"/>
    <w:rsid w:val="006D6E8A"/>
    <w:rsid w:val="006D7077"/>
    <w:rsid w:val="006D73D5"/>
    <w:rsid w:val="006D7CA5"/>
    <w:rsid w:val="006E10DD"/>
    <w:rsid w:val="006E3120"/>
    <w:rsid w:val="006E4149"/>
    <w:rsid w:val="006E597E"/>
    <w:rsid w:val="006E68FE"/>
    <w:rsid w:val="006E7C00"/>
    <w:rsid w:val="006F0412"/>
    <w:rsid w:val="006F2981"/>
    <w:rsid w:val="006F3098"/>
    <w:rsid w:val="006F377B"/>
    <w:rsid w:val="006F394D"/>
    <w:rsid w:val="006F58C9"/>
    <w:rsid w:val="00702A8D"/>
    <w:rsid w:val="00703501"/>
    <w:rsid w:val="00706C51"/>
    <w:rsid w:val="0071006A"/>
    <w:rsid w:val="00712347"/>
    <w:rsid w:val="0071370C"/>
    <w:rsid w:val="0071553A"/>
    <w:rsid w:val="00721094"/>
    <w:rsid w:val="007214F6"/>
    <w:rsid w:val="0072197F"/>
    <w:rsid w:val="00721BD3"/>
    <w:rsid w:val="00722FA6"/>
    <w:rsid w:val="00723C8F"/>
    <w:rsid w:val="007240B7"/>
    <w:rsid w:val="0072577B"/>
    <w:rsid w:val="0072577E"/>
    <w:rsid w:val="007264E1"/>
    <w:rsid w:val="00726644"/>
    <w:rsid w:val="0072673A"/>
    <w:rsid w:val="00727235"/>
    <w:rsid w:val="00727A95"/>
    <w:rsid w:val="00727CBC"/>
    <w:rsid w:val="00730D99"/>
    <w:rsid w:val="00732EFA"/>
    <w:rsid w:val="00734EA2"/>
    <w:rsid w:val="00736EE7"/>
    <w:rsid w:val="007378C3"/>
    <w:rsid w:val="00741AC4"/>
    <w:rsid w:val="00741B7F"/>
    <w:rsid w:val="00743407"/>
    <w:rsid w:val="007447BF"/>
    <w:rsid w:val="00746A53"/>
    <w:rsid w:val="00746D76"/>
    <w:rsid w:val="00747A5F"/>
    <w:rsid w:val="00750C7F"/>
    <w:rsid w:val="0075158C"/>
    <w:rsid w:val="007517D0"/>
    <w:rsid w:val="00752879"/>
    <w:rsid w:val="00753286"/>
    <w:rsid w:val="00753980"/>
    <w:rsid w:val="00755375"/>
    <w:rsid w:val="00755B07"/>
    <w:rsid w:val="00755D4C"/>
    <w:rsid w:val="00757C04"/>
    <w:rsid w:val="00757C75"/>
    <w:rsid w:val="007604C9"/>
    <w:rsid w:val="007607BC"/>
    <w:rsid w:val="007617BC"/>
    <w:rsid w:val="00762EB1"/>
    <w:rsid w:val="00765B88"/>
    <w:rsid w:val="00767679"/>
    <w:rsid w:val="007703AA"/>
    <w:rsid w:val="00771508"/>
    <w:rsid w:val="007718B9"/>
    <w:rsid w:val="00773442"/>
    <w:rsid w:val="00773DBA"/>
    <w:rsid w:val="00774327"/>
    <w:rsid w:val="00774D79"/>
    <w:rsid w:val="00775117"/>
    <w:rsid w:val="007769D8"/>
    <w:rsid w:val="00780537"/>
    <w:rsid w:val="00780665"/>
    <w:rsid w:val="007825A6"/>
    <w:rsid w:val="00782AF4"/>
    <w:rsid w:val="0078495A"/>
    <w:rsid w:val="00785B1F"/>
    <w:rsid w:val="00785EB4"/>
    <w:rsid w:val="00786991"/>
    <w:rsid w:val="00787241"/>
    <w:rsid w:val="00791754"/>
    <w:rsid w:val="00796728"/>
    <w:rsid w:val="007A0240"/>
    <w:rsid w:val="007A23B5"/>
    <w:rsid w:val="007A3A7A"/>
    <w:rsid w:val="007A4433"/>
    <w:rsid w:val="007A514D"/>
    <w:rsid w:val="007A70E6"/>
    <w:rsid w:val="007A73DC"/>
    <w:rsid w:val="007B04AF"/>
    <w:rsid w:val="007B184A"/>
    <w:rsid w:val="007B233A"/>
    <w:rsid w:val="007B27B3"/>
    <w:rsid w:val="007B5179"/>
    <w:rsid w:val="007B5BA5"/>
    <w:rsid w:val="007B6AC6"/>
    <w:rsid w:val="007B7957"/>
    <w:rsid w:val="007B79C7"/>
    <w:rsid w:val="007C0B32"/>
    <w:rsid w:val="007C12E5"/>
    <w:rsid w:val="007C1B90"/>
    <w:rsid w:val="007C1C54"/>
    <w:rsid w:val="007C2BEB"/>
    <w:rsid w:val="007C2F94"/>
    <w:rsid w:val="007C446F"/>
    <w:rsid w:val="007C4AC2"/>
    <w:rsid w:val="007C6567"/>
    <w:rsid w:val="007C6D25"/>
    <w:rsid w:val="007D00CE"/>
    <w:rsid w:val="007D0E91"/>
    <w:rsid w:val="007D136D"/>
    <w:rsid w:val="007D1D2F"/>
    <w:rsid w:val="007D1E28"/>
    <w:rsid w:val="007D22C3"/>
    <w:rsid w:val="007D38F2"/>
    <w:rsid w:val="007D3C0A"/>
    <w:rsid w:val="007D4313"/>
    <w:rsid w:val="007D4473"/>
    <w:rsid w:val="007D54A6"/>
    <w:rsid w:val="007D6F6D"/>
    <w:rsid w:val="007D7A0C"/>
    <w:rsid w:val="007E0039"/>
    <w:rsid w:val="007E1BA0"/>
    <w:rsid w:val="007E1D9B"/>
    <w:rsid w:val="007E24B7"/>
    <w:rsid w:val="007E2BFF"/>
    <w:rsid w:val="007E34F3"/>
    <w:rsid w:val="007E53CC"/>
    <w:rsid w:val="007F1013"/>
    <w:rsid w:val="007F1B76"/>
    <w:rsid w:val="007F1FB9"/>
    <w:rsid w:val="007F29B5"/>
    <w:rsid w:val="007F3226"/>
    <w:rsid w:val="007F35E5"/>
    <w:rsid w:val="007F3D36"/>
    <w:rsid w:val="007F405F"/>
    <w:rsid w:val="007F5227"/>
    <w:rsid w:val="007F6022"/>
    <w:rsid w:val="007F6051"/>
    <w:rsid w:val="007F63D4"/>
    <w:rsid w:val="007F7813"/>
    <w:rsid w:val="007F7CD1"/>
    <w:rsid w:val="00802418"/>
    <w:rsid w:val="008038D1"/>
    <w:rsid w:val="008045BE"/>
    <w:rsid w:val="00804D89"/>
    <w:rsid w:val="00805930"/>
    <w:rsid w:val="00807279"/>
    <w:rsid w:val="008079EC"/>
    <w:rsid w:val="00810229"/>
    <w:rsid w:val="008106F4"/>
    <w:rsid w:val="00811369"/>
    <w:rsid w:val="00812AF0"/>
    <w:rsid w:val="00814318"/>
    <w:rsid w:val="00815392"/>
    <w:rsid w:val="00817FB3"/>
    <w:rsid w:val="008207D1"/>
    <w:rsid w:val="00820DEE"/>
    <w:rsid w:val="008215C0"/>
    <w:rsid w:val="00822ED3"/>
    <w:rsid w:val="008247F7"/>
    <w:rsid w:val="00825163"/>
    <w:rsid w:val="008251FB"/>
    <w:rsid w:val="00825731"/>
    <w:rsid w:val="008273A1"/>
    <w:rsid w:val="0082745A"/>
    <w:rsid w:val="0083025C"/>
    <w:rsid w:val="00831609"/>
    <w:rsid w:val="00831902"/>
    <w:rsid w:val="00832947"/>
    <w:rsid w:val="00833983"/>
    <w:rsid w:val="00833AF2"/>
    <w:rsid w:val="0083514A"/>
    <w:rsid w:val="00837037"/>
    <w:rsid w:val="00837982"/>
    <w:rsid w:val="00840BFA"/>
    <w:rsid w:val="00841D63"/>
    <w:rsid w:val="00841E07"/>
    <w:rsid w:val="008436AA"/>
    <w:rsid w:val="00844DE0"/>
    <w:rsid w:val="00845160"/>
    <w:rsid w:val="008451D6"/>
    <w:rsid w:val="00852F40"/>
    <w:rsid w:val="008534F9"/>
    <w:rsid w:val="00855E7D"/>
    <w:rsid w:val="00860F73"/>
    <w:rsid w:val="0086181E"/>
    <w:rsid w:val="00861C8C"/>
    <w:rsid w:val="00861F05"/>
    <w:rsid w:val="00862354"/>
    <w:rsid w:val="00862BA5"/>
    <w:rsid w:val="00865775"/>
    <w:rsid w:val="008657FC"/>
    <w:rsid w:val="00866899"/>
    <w:rsid w:val="00866A86"/>
    <w:rsid w:val="00870127"/>
    <w:rsid w:val="00870152"/>
    <w:rsid w:val="0087125E"/>
    <w:rsid w:val="00871260"/>
    <w:rsid w:val="00871C66"/>
    <w:rsid w:val="00872BAC"/>
    <w:rsid w:val="008733C5"/>
    <w:rsid w:val="008733ED"/>
    <w:rsid w:val="00873670"/>
    <w:rsid w:val="008768D8"/>
    <w:rsid w:val="0087734F"/>
    <w:rsid w:val="008806C1"/>
    <w:rsid w:val="00881DEF"/>
    <w:rsid w:val="00882740"/>
    <w:rsid w:val="00882F83"/>
    <w:rsid w:val="00884A6D"/>
    <w:rsid w:val="008850F3"/>
    <w:rsid w:val="00885C3D"/>
    <w:rsid w:val="008941BA"/>
    <w:rsid w:val="008954DE"/>
    <w:rsid w:val="008A1CA8"/>
    <w:rsid w:val="008A40ED"/>
    <w:rsid w:val="008A45BD"/>
    <w:rsid w:val="008A7F7D"/>
    <w:rsid w:val="008B058B"/>
    <w:rsid w:val="008B13BC"/>
    <w:rsid w:val="008B1C7A"/>
    <w:rsid w:val="008B24C8"/>
    <w:rsid w:val="008B4A21"/>
    <w:rsid w:val="008B5EA7"/>
    <w:rsid w:val="008B6233"/>
    <w:rsid w:val="008B70AC"/>
    <w:rsid w:val="008B75D9"/>
    <w:rsid w:val="008B792B"/>
    <w:rsid w:val="008C02A2"/>
    <w:rsid w:val="008C06F5"/>
    <w:rsid w:val="008C0933"/>
    <w:rsid w:val="008C0F6B"/>
    <w:rsid w:val="008C34C8"/>
    <w:rsid w:val="008C34D5"/>
    <w:rsid w:val="008C3A51"/>
    <w:rsid w:val="008C4361"/>
    <w:rsid w:val="008C5A5C"/>
    <w:rsid w:val="008C6105"/>
    <w:rsid w:val="008C7D6F"/>
    <w:rsid w:val="008D0040"/>
    <w:rsid w:val="008D0F3D"/>
    <w:rsid w:val="008D1325"/>
    <w:rsid w:val="008D2EF1"/>
    <w:rsid w:val="008E0DE3"/>
    <w:rsid w:val="008E26FE"/>
    <w:rsid w:val="008E2A76"/>
    <w:rsid w:val="008E2E2D"/>
    <w:rsid w:val="008E3987"/>
    <w:rsid w:val="008E4B85"/>
    <w:rsid w:val="008E6FEA"/>
    <w:rsid w:val="008E7EC0"/>
    <w:rsid w:val="008F016D"/>
    <w:rsid w:val="008F0510"/>
    <w:rsid w:val="008F1DCA"/>
    <w:rsid w:val="008F2433"/>
    <w:rsid w:val="008F2FE6"/>
    <w:rsid w:val="008F3F17"/>
    <w:rsid w:val="008F5415"/>
    <w:rsid w:val="008F6E89"/>
    <w:rsid w:val="008F717A"/>
    <w:rsid w:val="008F7786"/>
    <w:rsid w:val="0090245E"/>
    <w:rsid w:val="009025E6"/>
    <w:rsid w:val="009039A4"/>
    <w:rsid w:val="00903AEC"/>
    <w:rsid w:val="009047E1"/>
    <w:rsid w:val="00906B39"/>
    <w:rsid w:val="00907711"/>
    <w:rsid w:val="0091033C"/>
    <w:rsid w:val="00911764"/>
    <w:rsid w:val="00912D85"/>
    <w:rsid w:val="00912E1A"/>
    <w:rsid w:val="0091339F"/>
    <w:rsid w:val="00915909"/>
    <w:rsid w:val="0091716E"/>
    <w:rsid w:val="009205B8"/>
    <w:rsid w:val="00922E8C"/>
    <w:rsid w:val="00923BEC"/>
    <w:rsid w:val="009243E9"/>
    <w:rsid w:val="009257AB"/>
    <w:rsid w:val="00925BC5"/>
    <w:rsid w:val="00926036"/>
    <w:rsid w:val="009261EC"/>
    <w:rsid w:val="009270D8"/>
    <w:rsid w:val="009270ED"/>
    <w:rsid w:val="0093002E"/>
    <w:rsid w:val="00930B49"/>
    <w:rsid w:val="009319B8"/>
    <w:rsid w:val="0093228F"/>
    <w:rsid w:val="009327EC"/>
    <w:rsid w:val="00932968"/>
    <w:rsid w:val="00932D6E"/>
    <w:rsid w:val="009338ED"/>
    <w:rsid w:val="009339A8"/>
    <w:rsid w:val="00934113"/>
    <w:rsid w:val="00935076"/>
    <w:rsid w:val="009352C1"/>
    <w:rsid w:val="00936F74"/>
    <w:rsid w:val="00941B1F"/>
    <w:rsid w:val="00944A14"/>
    <w:rsid w:val="00946998"/>
    <w:rsid w:val="00946E69"/>
    <w:rsid w:val="00953D3C"/>
    <w:rsid w:val="009544FC"/>
    <w:rsid w:val="00955200"/>
    <w:rsid w:val="00957DC8"/>
    <w:rsid w:val="009600FA"/>
    <w:rsid w:val="0096036F"/>
    <w:rsid w:val="00960DAC"/>
    <w:rsid w:val="00960E72"/>
    <w:rsid w:val="00962AEF"/>
    <w:rsid w:val="00966F1B"/>
    <w:rsid w:val="00967164"/>
    <w:rsid w:val="00967A58"/>
    <w:rsid w:val="00971672"/>
    <w:rsid w:val="00973821"/>
    <w:rsid w:val="00973CA3"/>
    <w:rsid w:val="00974A40"/>
    <w:rsid w:val="0097520C"/>
    <w:rsid w:val="0097528E"/>
    <w:rsid w:val="00975371"/>
    <w:rsid w:val="00976518"/>
    <w:rsid w:val="00976EE3"/>
    <w:rsid w:val="009776F8"/>
    <w:rsid w:val="00977929"/>
    <w:rsid w:val="00977A0B"/>
    <w:rsid w:val="00980067"/>
    <w:rsid w:val="00980526"/>
    <w:rsid w:val="009808CA"/>
    <w:rsid w:val="00982BD2"/>
    <w:rsid w:val="00985A6D"/>
    <w:rsid w:val="00986CF8"/>
    <w:rsid w:val="00986E61"/>
    <w:rsid w:val="00991068"/>
    <w:rsid w:val="00992B8D"/>
    <w:rsid w:val="00993284"/>
    <w:rsid w:val="00994637"/>
    <w:rsid w:val="00995DEB"/>
    <w:rsid w:val="00996A0F"/>
    <w:rsid w:val="00996BDF"/>
    <w:rsid w:val="009A0302"/>
    <w:rsid w:val="009A03BD"/>
    <w:rsid w:val="009A0B6D"/>
    <w:rsid w:val="009A427B"/>
    <w:rsid w:val="009A4A5F"/>
    <w:rsid w:val="009A52DF"/>
    <w:rsid w:val="009A5335"/>
    <w:rsid w:val="009A62A3"/>
    <w:rsid w:val="009B19D7"/>
    <w:rsid w:val="009B23AB"/>
    <w:rsid w:val="009B2974"/>
    <w:rsid w:val="009B58D1"/>
    <w:rsid w:val="009B5E1D"/>
    <w:rsid w:val="009B74DC"/>
    <w:rsid w:val="009C1F56"/>
    <w:rsid w:val="009C5449"/>
    <w:rsid w:val="009C585D"/>
    <w:rsid w:val="009C646D"/>
    <w:rsid w:val="009C673D"/>
    <w:rsid w:val="009C68FA"/>
    <w:rsid w:val="009C7548"/>
    <w:rsid w:val="009D0F79"/>
    <w:rsid w:val="009D1A73"/>
    <w:rsid w:val="009D1E6C"/>
    <w:rsid w:val="009D1FFC"/>
    <w:rsid w:val="009D2297"/>
    <w:rsid w:val="009D2E01"/>
    <w:rsid w:val="009D41D1"/>
    <w:rsid w:val="009D6C38"/>
    <w:rsid w:val="009D7AE6"/>
    <w:rsid w:val="009E06CB"/>
    <w:rsid w:val="009E100A"/>
    <w:rsid w:val="009E105C"/>
    <w:rsid w:val="009E2BAC"/>
    <w:rsid w:val="009E389A"/>
    <w:rsid w:val="009E3B55"/>
    <w:rsid w:val="009E45C9"/>
    <w:rsid w:val="009E5A5E"/>
    <w:rsid w:val="009E657B"/>
    <w:rsid w:val="009E732B"/>
    <w:rsid w:val="009F14B1"/>
    <w:rsid w:val="009F1890"/>
    <w:rsid w:val="009F25F8"/>
    <w:rsid w:val="009F2A9F"/>
    <w:rsid w:val="009F3E39"/>
    <w:rsid w:val="009F4322"/>
    <w:rsid w:val="009F4846"/>
    <w:rsid w:val="009F5346"/>
    <w:rsid w:val="009F5540"/>
    <w:rsid w:val="009F55CA"/>
    <w:rsid w:val="009F5CBC"/>
    <w:rsid w:val="009F71F6"/>
    <w:rsid w:val="00A00235"/>
    <w:rsid w:val="00A01449"/>
    <w:rsid w:val="00A02253"/>
    <w:rsid w:val="00A02A95"/>
    <w:rsid w:val="00A03685"/>
    <w:rsid w:val="00A038D2"/>
    <w:rsid w:val="00A05106"/>
    <w:rsid w:val="00A056B3"/>
    <w:rsid w:val="00A068AA"/>
    <w:rsid w:val="00A109A8"/>
    <w:rsid w:val="00A11472"/>
    <w:rsid w:val="00A136BE"/>
    <w:rsid w:val="00A1533C"/>
    <w:rsid w:val="00A15D66"/>
    <w:rsid w:val="00A20276"/>
    <w:rsid w:val="00A212B4"/>
    <w:rsid w:val="00A2180C"/>
    <w:rsid w:val="00A22CAA"/>
    <w:rsid w:val="00A23EBF"/>
    <w:rsid w:val="00A24D88"/>
    <w:rsid w:val="00A26826"/>
    <w:rsid w:val="00A275CA"/>
    <w:rsid w:val="00A3173F"/>
    <w:rsid w:val="00A31D56"/>
    <w:rsid w:val="00A35024"/>
    <w:rsid w:val="00A357E4"/>
    <w:rsid w:val="00A36083"/>
    <w:rsid w:val="00A36398"/>
    <w:rsid w:val="00A41972"/>
    <w:rsid w:val="00A41B3E"/>
    <w:rsid w:val="00A43794"/>
    <w:rsid w:val="00A44773"/>
    <w:rsid w:val="00A44A23"/>
    <w:rsid w:val="00A500AD"/>
    <w:rsid w:val="00A5057A"/>
    <w:rsid w:val="00A50B40"/>
    <w:rsid w:val="00A515F6"/>
    <w:rsid w:val="00A51AE6"/>
    <w:rsid w:val="00A52B1D"/>
    <w:rsid w:val="00A5385B"/>
    <w:rsid w:val="00A53A20"/>
    <w:rsid w:val="00A542DC"/>
    <w:rsid w:val="00A55084"/>
    <w:rsid w:val="00A56ADF"/>
    <w:rsid w:val="00A57A12"/>
    <w:rsid w:val="00A6187C"/>
    <w:rsid w:val="00A62833"/>
    <w:rsid w:val="00A645A3"/>
    <w:rsid w:val="00A65493"/>
    <w:rsid w:val="00A65FF3"/>
    <w:rsid w:val="00A66420"/>
    <w:rsid w:val="00A66F22"/>
    <w:rsid w:val="00A66FC6"/>
    <w:rsid w:val="00A67618"/>
    <w:rsid w:val="00A713BD"/>
    <w:rsid w:val="00A7477A"/>
    <w:rsid w:val="00A7762B"/>
    <w:rsid w:val="00A813CE"/>
    <w:rsid w:val="00A81A70"/>
    <w:rsid w:val="00A821CB"/>
    <w:rsid w:val="00A8287C"/>
    <w:rsid w:val="00A83265"/>
    <w:rsid w:val="00A8336D"/>
    <w:rsid w:val="00A842CC"/>
    <w:rsid w:val="00A84768"/>
    <w:rsid w:val="00A84F99"/>
    <w:rsid w:val="00A85D0A"/>
    <w:rsid w:val="00A86B69"/>
    <w:rsid w:val="00A87246"/>
    <w:rsid w:val="00A87681"/>
    <w:rsid w:val="00A87E4F"/>
    <w:rsid w:val="00A900E6"/>
    <w:rsid w:val="00A904A9"/>
    <w:rsid w:val="00A9097F"/>
    <w:rsid w:val="00A963E6"/>
    <w:rsid w:val="00A97D37"/>
    <w:rsid w:val="00AA0123"/>
    <w:rsid w:val="00AA036E"/>
    <w:rsid w:val="00AA0468"/>
    <w:rsid w:val="00AA0D52"/>
    <w:rsid w:val="00AA1BEC"/>
    <w:rsid w:val="00AA2505"/>
    <w:rsid w:val="00AA2F73"/>
    <w:rsid w:val="00AA32EE"/>
    <w:rsid w:val="00AA3354"/>
    <w:rsid w:val="00AA375E"/>
    <w:rsid w:val="00AA6B7C"/>
    <w:rsid w:val="00AA76D2"/>
    <w:rsid w:val="00AB02DB"/>
    <w:rsid w:val="00AB1108"/>
    <w:rsid w:val="00AB1E14"/>
    <w:rsid w:val="00AB2020"/>
    <w:rsid w:val="00AB205B"/>
    <w:rsid w:val="00AB2182"/>
    <w:rsid w:val="00AB31DB"/>
    <w:rsid w:val="00AB3A58"/>
    <w:rsid w:val="00AB416C"/>
    <w:rsid w:val="00AB43EE"/>
    <w:rsid w:val="00AB51F7"/>
    <w:rsid w:val="00AB557C"/>
    <w:rsid w:val="00AB658E"/>
    <w:rsid w:val="00AB6932"/>
    <w:rsid w:val="00AB6B92"/>
    <w:rsid w:val="00AB7E51"/>
    <w:rsid w:val="00AC0692"/>
    <w:rsid w:val="00AC077D"/>
    <w:rsid w:val="00AC0BAB"/>
    <w:rsid w:val="00AC1F0D"/>
    <w:rsid w:val="00AC2A5C"/>
    <w:rsid w:val="00AC35A6"/>
    <w:rsid w:val="00AC49FB"/>
    <w:rsid w:val="00AC4DF4"/>
    <w:rsid w:val="00AC6CA0"/>
    <w:rsid w:val="00AC6E36"/>
    <w:rsid w:val="00AD0176"/>
    <w:rsid w:val="00AD0752"/>
    <w:rsid w:val="00AD3567"/>
    <w:rsid w:val="00AD3E83"/>
    <w:rsid w:val="00AD4019"/>
    <w:rsid w:val="00AD453E"/>
    <w:rsid w:val="00AD4594"/>
    <w:rsid w:val="00AD4DC0"/>
    <w:rsid w:val="00AD574B"/>
    <w:rsid w:val="00AD5D2B"/>
    <w:rsid w:val="00AD648B"/>
    <w:rsid w:val="00AD67B3"/>
    <w:rsid w:val="00AE26FA"/>
    <w:rsid w:val="00AE7DA3"/>
    <w:rsid w:val="00AF019F"/>
    <w:rsid w:val="00AF0BA0"/>
    <w:rsid w:val="00AF16EA"/>
    <w:rsid w:val="00AF6DDC"/>
    <w:rsid w:val="00AF79D3"/>
    <w:rsid w:val="00B00DC9"/>
    <w:rsid w:val="00B0148A"/>
    <w:rsid w:val="00B03586"/>
    <w:rsid w:val="00B03B71"/>
    <w:rsid w:val="00B04B20"/>
    <w:rsid w:val="00B062B4"/>
    <w:rsid w:val="00B063EA"/>
    <w:rsid w:val="00B06449"/>
    <w:rsid w:val="00B072CB"/>
    <w:rsid w:val="00B07B2B"/>
    <w:rsid w:val="00B10C40"/>
    <w:rsid w:val="00B10FA7"/>
    <w:rsid w:val="00B15289"/>
    <w:rsid w:val="00B16479"/>
    <w:rsid w:val="00B167D9"/>
    <w:rsid w:val="00B17797"/>
    <w:rsid w:val="00B20126"/>
    <w:rsid w:val="00B22DF9"/>
    <w:rsid w:val="00B24AC6"/>
    <w:rsid w:val="00B24FF8"/>
    <w:rsid w:val="00B264EB"/>
    <w:rsid w:val="00B26735"/>
    <w:rsid w:val="00B26827"/>
    <w:rsid w:val="00B30EB3"/>
    <w:rsid w:val="00B32F6A"/>
    <w:rsid w:val="00B33370"/>
    <w:rsid w:val="00B336B0"/>
    <w:rsid w:val="00B33A7D"/>
    <w:rsid w:val="00B33BA8"/>
    <w:rsid w:val="00B357EC"/>
    <w:rsid w:val="00B427B8"/>
    <w:rsid w:val="00B445B6"/>
    <w:rsid w:val="00B4707E"/>
    <w:rsid w:val="00B47604"/>
    <w:rsid w:val="00B479FC"/>
    <w:rsid w:val="00B5009E"/>
    <w:rsid w:val="00B5040C"/>
    <w:rsid w:val="00B50BB4"/>
    <w:rsid w:val="00B50D02"/>
    <w:rsid w:val="00B50E02"/>
    <w:rsid w:val="00B51BA5"/>
    <w:rsid w:val="00B54A19"/>
    <w:rsid w:val="00B5686C"/>
    <w:rsid w:val="00B61545"/>
    <w:rsid w:val="00B64E13"/>
    <w:rsid w:val="00B65947"/>
    <w:rsid w:val="00B672EC"/>
    <w:rsid w:val="00B718F4"/>
    <w:rsid w:val="00B71FA2"/>
    <w:rsid w:val="00B7248E"/>
    <w:rsid w:val="00B7495D"/>
    <w:rsid w:val="00B752AC"/>
    <w:rsid w:val="00B75B67"/>
    <w:rsid w:val="00B77E08"/>
    <w:rsid w:val="00B82179"/>
    <w:rsid w:val="00B833B3"/>
    <w:rsid w:val="00B8398C"/>
    <w:rsid w:val="00B844F2"/>
    <w:rsid w:val="00B84EDB"/>
    <w:rsid w:val="00B863FE"/>
    <w:rsid w:val="00B86DFD"/>
    <w:rsid w:val="00B910CA"/>
    <w:rsid w:val="00B91B3F"/>
    <w:rsid w:val="00B91F18"/>
    <w:rsid w:val="00B93779"/>
    <w:rsid w:val="00B93B00"/>
    <w:rsid w:val="00B94433"/>
    <w:rsid w:val="00B97C7D"/>
    <w:rsid w:val="00BA01B7"/>
    <w:rsid w:val="00BA0473"/>
    <w:rsid w:val="00BA0E34"/>
    <w:rsid w:val="00BA337A"/>
    <w:rsid w:val="00BA3ECF"/>
    <w:rsid w:val="00BA4BF9"/>
    <w:rsid w:val="00BA6586"/>
    <w:rsid w:val="00BA6E1D"/>
    <w:rsid w:val="00BA73FC"/>
    <w:rsid w:val="00BB05BB"/>
    <w:rsid w:val="00BB07B6"/>
    <w:rsid w:val="00BB16C6"/>
    <w:rsid w:val="00BB1866"/>
    <w:rsid w:val="00BB1B69"/>
    <w:rsid w:val="00BB4F36"/>
    <w:rsid w:val="00BB61BB"/>
    <w:rsid w:val="00BB6A94"/>
    <w:rsid w:val="00BB759A"/>
    <w:rsid w:val="00BC02BD"/>
    <w:rsid w:val="00BC0CB3"/>
    <w:rsid w:val="00BC27EB"/>
    <w:rsid w:val="00BC52FF"/>
    <w:rsid w:val="00BC5BA9"/>
    <w:rsid w:val="00BC650C"/>
    <w:rsid w:val="00BC6CBF"/>
    <w:rsid w:val="00BC6EC1"/>
    <w:rsid w:val="00BD131F"/>
    <w:rsid w:val="00BD2002"/>
    <w:rsid w:val="00BD2A20"/>
    <w:rsid w:val="00BD38D3"/>
    <w:rsid w:val="00BD3EE6"/>
    <w:rsid w:val="00BD4F0F"/>
    <w:rsid w:val="00BD60A6"/>
    <w:rsid w:val="00BD6325"/>
    <w:rsid w:val="00BD6475"/>
    <w:rsid w:val="00BD7531"/>
    <w:rsid w:val="00BE0F2D"/>
    <w:rsid w:val="00BE130C"/>
    <w:rsid w:val="00BE2E11"/>
    <w:rsid w:val="00BE46ED"/>
    <w:rsid w:val="00BE47A9"/>
    <w:rsid w:val="00BE54EA"/>
    <w:rsid w:val="00BE5DFE"/>
    <w:rsid w:val="00BE65C4"/>
    <w:rsid w:val="00BF024B"/>
    <w:rsid w:val="00BF1469"/>
    <w:rsid w:val="00BF1B22"/>
    <w:rsid w:val="00BF2F3A"/>
    <w:rsid w:val="00BF30B5"/>
    <w:rsid w:val="00BF318F"/>
    <w:rsid w:val="00BF496F"/>
    <w:rsid w:val="00BF4DA4"/>
    <w:rsid w:val="00BF61E6"/>
    <w:rsid w:val="00BF6D82"/>
    <w:rsid w:val="00BF738E"/>
    <w:rsid w:val="00BF77E6"/>
    <w:rsid w:val="00BF7A60"/>
    <w:rsid w:val="00C00337"/>
    <w:rsid w:val="00C010CF"/>
    <w:rsid w:val="00C010ED"/>
    <w:rsid w:val="00C02198"/>
    <w:rsid w:val="00C03AE2"/>
    <w:rsid w:val="00C03FA2"/>
    <w:rsid w:val="00C0454A"/>
    <w:rsid w:val="00C04586"/>
    <w:rsid w:val="00C05333"/>
    <w:rsid w:val="00C068B1"/>
    <w:rsid w:val="00C071F5"/>
    <w:rsid w:val="00C112F2"/>
    <w:rsid w:val="00C11322"/>
    <w:rsid w:val="00C1192A"/>
    <w:rsid w:val="00C11BA6"/>
    <w:rsid w:val="00C11E44"/>
    <w:rsid w:val="00C12632"/>
    <w:rsid w:val="00C129DF"/>
    <w:rsid w:val="00C14CAB"/>
    <w:rsid w:val="00C169C9"/>
    <w:rsid w:val="00C17E4D"/>
    <w:rsid w:val="00C22ECF"/>
    <w:rsid w:val="00C2633D"/>
    <w:rsid w:val="00C27700"/>
    <w:rsid w:val="00C27E3D"/>
    <w:rsid w:val="00C30DFA"/>
    <w:rsid w:val="00C31565"/>
    <w:rsid w:val="00C31C0C"/>
    <w:rsid w:val="00C31D36"/>
    <w:rsid w:val="00C320DA"/>
    <w:rsid w:val="00C33336"/>
    <w:rsid w:val="00C33413"/>
    <w:rsid w:val="00C34161"/>
    <w:rsid w:val="00C348F9"/>
    <w:rsid w:val="00C35509"/>
    <w:rsid w:val="00C35C8F"/>
    <w:rsid w:val="00C362A7"/>
    <w:rsid w:val="00C36452"/>
    <w:rsid w:val="00C36A10"/>
    <w:rsid w:val="00C377F3"/>
    <w:rsid w:val="00C41032"/>
    <w:rsid w:val="00C420D0"/>
    <w:rsid w:val="00C44759"/>
    <w:rsid w:val="00C457B7"/>
    <w:rsid w:val="00C470A9"/>
    <w:rsid w:val="00C47CFE"/>
    <w:rsid w:val="00C47EF6"/>
    <w:rsid w:val="00C509B5"/>
    <w:rsid w:val="00C50F3F"/>
    <w:rsid w:val="00C54453"/>
    <w:rsid w:val="00C544D1"/>
    <w:rsid w:val="00C549B8"/>
    <w:rsid w:val="00C559EC"/>
    <w:rsid w:val="00C60446"/>
    <w:rsid w:val="00C60E8F"/>
    <w:rsid w:val="00C6226D"/>
    <w:rsid w:val="00C62F72"/>
    <w:rsid w:val="00C632D5"/>
    <w:rsid w:val="00C6672C"/>
    <w:rsid w:val="00C66E2C"/>
    <w:rsid w:val="00C67A34"/>
    <w:rsid w:val="00C67AA8"/>
    <w:rsid w:val="00C703D1"/>
    <w:rsid w:val="00C727CA"/>
    <w:rsid w:val="00C728A7"/>
    <w:rsid w:val="00C735D7"/>
    <w:rsid w:val="00C7377C"/>
    <w:rsid w:val="00C7503A"/>
    <w:rsid w:val="00C75694"/>
    <w:rsid w:val="00C76BE4"/>
    <w:rsid w:val="00C7753C"/>
    <w:rsid w:val="00C77E07"/>
    <w:rsid w:val="00C8139F"/>
    <w:rsid w:val="00C83084"/>
    <w:rsid w:val="00C85E61"/>
    <w:rsid w:val="00C86E67"/>
    <w:rsid w:val="00C913E8"/>
    <w:rsid w:val="00C91C28"/>
    <w:rsid w:val="00C92F65"/>
    <w:rsid w:val="00C93763"/>
    <w:rsid w:val="00C9582B"/>
    <w:rsid w:val="00C95AC0"/>
    <w:rsid w:val="00C95FF5"/>
    <w:rsid w:val="00C968B5"/>
    <w:rsid w:val="00C97104"/>
    <w:rsid w:val="00C9740E"/>
    <w:rsid w:val="00C97F46"/>
    <w:rsid w:val="00CA0B07"/>
    <w:rsid w:val="00CA0BF0"/>
    <w:rsid w:val="00CA2D90"/>
    <w:rsid w:val="00CA351C"/>
    <w:rsid w:val="00CA52F7"/>
    <w:rsid w:val="00CA57F3"/>
    <w:rsid w:val="00CB02CC"/>
    <w:rsid w:val="00CB1C1B"/>
    <w:rsid w:val="00CB1C44"/>
    <w:rsid w:val="00CB1DE4"/>
    <w:rsid w:val="00CB353D"/>
    <w:rsid w:val="00CB3B6F"/>
    <w:rsid w:val="00CB5EC9"/>
    <w:rsid w:val="00CB776B"/>
    <w:rsid w:val="00CC0E08"/>
    <w:rsid w:val="00CC2F2B"/>
    <w:rsid w:val="00CC3379"/>
    <w:rsid w:val="00CC3A48"/>
    <w:rsid w:val="00CC595E"/>
    <w:rsid w:val="00CC5E25"/>
    <w:rsid w:val="00CD06DA"/>
    <w:rsid w:val="00CD0789"/>
    <w:rsid w:val="00CD1D5C"/>
    <w:rsid w:val="00CD226C"/>
    <w:rsid w:val="00CD2BA6"/>
    <w:rsid w:val="00CD3011"/>
    <w:rsid w:val="00CD44BF"/>
    <w:rsid w:val="00CD5A1C"/>
    <w:rsid w:val="00CD5C21"/>
    <w:rsid w:val="00CD5E03"/>
    <w:rsid w:val="00CD61CE"/>
    <w:rsid w:val="00CD76FF"/>
    <w:rsid w:val="00CE0225"/>
    <w:rsid w:val="00CE07F1"/>
    <w:rsid w:val="00CE0D0C"/>
    <w:rsid w:val="00CE149C"/>
    <w:rsid w:val="00CE2C96"/>
    <w:rsid w:val="00CE4FD3"/>
    <w:rsid w:val="00CE5960"/>
    <w:rsid w:val="00CE5D4B"/>
    <w:rsid w:val="00CE6177"/>
    <w:rsid w:val="00CF0904"/>
    <w:rsid w:val="00CF2083"/>
    <w:rsid w:val="00CF3B64"/>
    <w:rsid w:val="00CF5CE7"/>
    <w:rsid w:val="00D00FE9"/>
    <w:rsid w:val="00D015B9"/>
    <w:rsid w:val="00D0181C"/>
    <w:rsid w:val="00D019D4"/>
    <w:rsid w:val="00D03EAA"/>
    <w:rsid w:val="00D0454A"/>
    <w:rsid w:val="00D04F81"/>
    <w:rsid w:val="00D06DC5"/>
    <w:rsid w:val="00D07209"/>
    <w:rsid w:val="00D12A1E"/>
    <w:rsid w:val="00D13662"/>
    <w:rsid w:val="00D1431A"/>
    <w:rsid w:val="00D14553"/>
    <w:rsid w:val="00D1492B"/>
    <w:rsid w:val="00D14DA8"/>
    <w:rsid w:val="00D176BE"/>
    <w:rsid w:val="00D2128D"/>
    <w:rsid w:val="00D22650"/>
    <w:rsid w:val="00D228BA"/>
    <w:rsid w:val="00D23738"/>
    <w:rsid w:val="00D25ED5"/>
    <w:rsid w:val="00D27052"/>
    <w:rsid w:val="00D273F2"/>
    <w:rsid w:val="00D31138"/>
    <w:rsid w:val="00D31ADC"/>
    <w:rsid w:val="00D34141"/>
    <w:rsid w:val="00D3417C"/>
    <w:rsid w:val="00D35190"/>
    <w:rsid w:val="00D41291"/>
    <w:rsid w:val="00D41D28"/>
    <w:rsid w:val="00D4313B"/>
    <w:rsid w:val="00D43C1B"/>
    <w:rsid w:val="00D53C89"/>
    <w:rsid w:val="00D541BE"/>
    <w:rsid w:val="00D556D9"/>
    <w:rsid w:val="00D55A3B"/>
    <w:rsid w:val="00D56384"/>
    <w:rsid w:val="00D56D48"/>
    <w:rsid w:val="00D57E0A"/>
    <w:rsid w:val="00D60A6C"/>
    <w:rsid w:val="00D60EDB"/>
    <w:rsid w:val="00D611D8"/>
    <w:rsid w:val="00D612FA"/>
    <w:rsid w:val="00D614B0"/>
    <w:rsid w:val="00D62038"/>
    <w:rsid w:val="00D626CB"/>
    <w:rsid w:val="00D63D60"/>
    <w:rsid w:val="00D642C8"/>
    <w:rsid w:val="00D6685B"/>
    <w:rsid w:val="00D66F7A"/>
    <w:rsid w:val="00D714FD"/>
    <w:rsid w:val="00D715B2"/>
    <w:rsid w:val="00D71E4D"/>
    <w:rsid w:val="00D72FAE"/>
    <w:rsid w:val="00D73837"/>
    <w:rsid w:val="00D752D7"/>
    <w:rsid w:val="00D753AC"/>
    <w:rsid w:val="00D76CF7"/>
    <w:rsid w:val="00D76F7F"/>
    <w:rsid w:val="00D7727D"/>
    <w:rsid w:val="00D80B69"/>
    <w:rsid w:val="00D81131"/>
    <w:rsid w:val="00D82CE2"/>
    <w:rsid w:val="00D83E0D"/>
    <w:rsid w:val="00D83F17"/>
    <w:rsid w:val="00D85DA8"/>
    <w:rsid w:val="00D86271"/>
    <w:rsid w:val="00D86347"/>
    <w:rsid w:val="00D9177D"/>
    <w:rsid w:val="00D92D07"/>
    <w:rsid w:val="00D93671"/>
    <w:rsid w:val="00D93A6B"/>
    <w:rsid w:val="00D96BFB"/>
    <w:rsid w:val="00D97270"/>
    <w:rsid w:val="00DA15B6"/>
    <w:rsid w:val="00DA1FB6"/>
    <w:rsid w:val="00DA263D"/>
    <w:rsid w:val="00DA26CC"/>
    <w:rsid w:val="00DA3146"/>
    <w:rsid w:val="00DA607E"/>
    <w:rsid w:val="00DA7A15"/>
    <w:rsid w:val="00DB1554"/>
    <w:rsid w:val="00DB19B7"/>
    <w:rsid w:val="00DB2E82"/>
    <w:rsid w:val="00DB368E"/>
    <w:rsid w:val="00DB3F29"/>
    <w:rsid w:val="00DB41AE"/>
    <w:rsid w:val="00DB41F1"/>
    <w:rsid w:val="00DB7126"/>
    <w:rsid w:val="00DC0310"/>
    <w:rsid w:val="00DC0BDD"/>
    <w:rsid w:val="00DC11C6"/>
    <w:rsid w:val="00DC2245"/>
    <w:rsid w:val="00DC2810"/>
    <w:rsid w:val="00DC2C70"/>
    <w:rsid w:val="00DC2C73"/>
    <w:rsid w:val="00DC36F7"/>
    <w:rsid w:val="00DC4ED1"/>
    <w:rsid w:val="00DD047E"/>
    <w:rsid w:val="00DD0612"/>
    <w:rsid w:val="00DD5AE1"/>
    <w:rsid w:val="00DD7491"/>
    <w:rsid w:val="00DE0C52"/>
    <w:rsid w:val="00DE0E30"/>
    <w:rsid w:val="00DE0FF3"/>
    <w:rsid w:val="00DE10DF"/>
    <w:rsid w:val="00DE2B21"/>
    <w:rsid w:val="00DE2EF3"/>
    <w:rsid w:val="00DE4960"/>
    <w:rsid w:val="00DE5712"/>
    <w:rsid w:val="00DE5883"/>
    <w:rsid w:val="00DE58F7"/>
    <w:rsid w:val="00DE5A20"/>
    <w:rsid w:val="00DF0203"/>
    <w:rsid w:val="00DF0A95"/>
    <w:rsid w:val="00DF1E57"/>
    <w:rsid w:val="00DF35ED"/>
    <w:rsid w:val="00DF366B"/>
    <w:rsid w:val="00DF3C39"/>
    <w:rsid w:val="00DF5E95"/>
    <w:rsid w:val="00DF6FE7"/>
    <w:rsid w:val="00DF704D"/>
    <w:rsid w:val="00E01317"/>
    <w:rsid w:val="00E020BC"/>
    <w:rsid w:val="00E02225"/>
    <w:rsid w:val="00E0332E"/>
    <w:rsid w:val="00E03501"/>
    <w:rsid w:val="00E061BF"/>
    <w:rsid w:val="00E06B37"/>
    <w:rsid w:val="00E10255"/>
    <w:rsid w:val="00E10613"/>
    <w:rsid w:val="00E107BD"/>
    <w:rsid w:val="00E10B55"/>
    <w:rsid w:val="00E10C38"/>
    <w:rsid w:val="00E114C0"/>
    <w:rsid w:val="00E12BBD"/>
    <w:rsid w:val="00E13182"/>
    <w:rsid w:val="00E1333A"/>
    <w:rsid w:val="00E137AF"/>
    <w:rsid w:val="00E16223"/>
    <w:rsid w:val="00E1770D"/>
    <w:rsid w:val="00E21ECD"/>
    <w:rsid w:val="00E234E3"/>
    <w:rsid w:val="00E2481A"/>
    <w:rsid w:val="00E2728B"/>
    <w:rsid w:val="00E32866"/>
    <w:rsid w:val="00E33176"/>
    <w:rsid w:val="00E337FD"/>
    <w:rsid w:val="00E33C0A"/>
    <w:rsid w:val="00E3434D"/>
    <w:rsid w:val="00E34E52"/>
    <w:rsid w:val="00E3513E"/>
    <w:rsid w:val="00E36CEE"/>
    <w:rsid w:val="00E36F97"/>
    <w:rsid w:val="00E37F29"/>
    <w:rsid w:val="00E42241"/>
    <w:rsid w:val="00E42373"/>
    <w:rsid w:val="00E42A9A"/>
    <w:rsid w:val="00E4361E"/>
    <w:rsid w:val="00E440CE"/>
    <w:rsid w:val="00E44C40"/>
    <w:rsid w:val="00E45A90"/>
    <w:rsid w:val="00E50DB2"/>
    <w:rsid w:val="00E51718"/>
    <w:rsid w:val="00E52FF7"/>
    <w:rsid w:val="00E53127"/>
    <w:rsid w:val="00E535FB"/>
    <w:rsid w:val="00E55686"/>
    <w:rsid w:val="00E56D8F"/>
    <w:rsid w:val="00E57514"/>
    <w:rsid w:val="00E57868"/>
    <w:rsid w:val="00E57D85"/>
    <w:rsid w:val="00E6165E"/>
    <w:rsid w:val="00E6195B"/>
    <w:rsid w:val="00E61DA9"/>
    <w:rsid w:val="00E62632"/>
    <w:rsid w:val="00E62ADC"/>
    <w:rsid w:val="00E63430"/>
    <w:rsid w:val="00E648DE"/>
    <w:rsid w:val="00E66700"/>
    <w:rsid w:val="00E70EC8"/>
    <w:rsid w:val="00E71A88"/>
    <w:rsid w:val="00E767B7"/>
    <w:rsid w:val="00E7756E"/>
    <w:rsid w:val="00E81FD5"/>
    <w:rsid w:val="00E82602"/>
    <w:rsid w:val="00E82C73"/>
    <w:rsid w:val="00E857F1"/>
    <w:rsid w:val="00E85EDA"/>
    <w:rsid w:val="00E86ACA"/>
    <w:rsid w:val="00E870C0"/>
    <w:rsid w:val="00E9260A"/>
    <w:rsid w:val="00E930A6"/>
    <w:rsid w:val="00E93462"/>
    <w:rsid w:val="00E9450B"/>
    <w:rsid w:val="00E94F9B"/>
    <w:rsid w:val="00E96EE4"/>
    <w:rsid w:val="00E9766E"/>
    <w:rsid w:val="00E97FAA"/>
    <w:rsid w:val="00EA0471"/>
    <w:rsid w:val="00EA3CB5"/>
    <w:rsid w:val="00EA656F"/>
    <w:rsid w:val="00EA7B1D"/>
    <w:rsid w:val="00EA7D8B"/>
    <w:rsid w:val="00EB0804"/>
    <w:rsid w:val="00EB1FE9"/>
    <w:rsid w:val="00EB3505"/>
    <w:rsid w:val="00EB3F5A"/>
    <w:rsid w:val="00EB4822"/>
    <w:rsid w:val="00EB595E"/>
    <w:rsid w:val="00EB5C70"/>
    <w:rsid w:val="00EB6943"/>
    <w:rsid w:val="00EB69CC"/>
    <w:rsid w:val="00EC0675"/>
    <w:rsid w:val="00EC1072"/>
    <w:rsid w:val="00EC14F4"/>
    <w:rsid w:val="00EC15CB"/>
    <w:rsid w:val="00EC1847"/>
    <w:rsid w:val="00EC2E46"/>
    <w:rsid w:val="00EC31A5"/>
    <w:rsid w:val="00EC3AD5"/>
    <w:rsid w:val="00EC3D0B"/>
    <w:rsid w:val="00EC4080"/>
    <w:rsid w:val="00EC4E66"/>
    <w:rsid w:val="00EC527E"/>
    <w:rsid w:val="00EC59B9"/>
    <w:rsid w:val="00EC5CF8"/>
    <w:rsid w:val="00EC6301"/>
    <w:rsid w:val="00EC6958"/>
    <w:rsid w:val="00EC7BDF"/>
    <w:rsid w:val="00EC7DFC"/>
    <w:rsid w:val="00ED0E0D"/>
    <w:rsid w:val="00ED1D8F"/>
    <w:rsid w:val="00ED2BDF"/>
    <w:rsid w:val="00ED2F51"/>
    <w:rsid w:val="00ED30EC"/>
    <w:rsid w:val="00ED3C10"/>
    <w:rsid w:val="00ED4464"/>
    <w:rsid w:val="00ED4E22"/>
    <w:rsid w:val="00ED5496"/>
    <w:rsid w:val="00ED7DC4"/>
    <w:rsid w:val="00ED7F0D"/>
    <w:rsid w:val="00EE0977"/>
    <w:rsid w:val="00EE1ACF"/>
    <w:rsid w:val="00EE3688"/>
    <w:rsid w:val="00EE4298"/>
    <w:rsid w:val="00EE50BF"/>
    <w:rsid w:val="00EF28FE"/>
    <w:rsid w:val="00EF292A"/>
    <w:rsid w:val="00EF2A9E"/>
    <w:rsid w:val="00EF3604"/>
    <w:rsid w:val="00EF3811"/>
    <w:rsid w:val="00EF3B19"/>
    <w:rsid w:val="00EF441D"/>
    <w:rsid w:val="00EF5646"/>
    <w:rsid w:val="00EF6877"/>
    <w:rsid w:val="00EF7640"/>
    <w:rsid w:val="00EF7C83"/>
    <w:rsid w:val="00F01203"/>
    <w:rsid w:val="00F01238"/>
    <w:rsid w:val="00F01329"/>
    <w:rsid w:val="00F01E53"/>
    <w:rsid w:val="00F0218F"/>
    <w:rsid w:val="00F052F4"/>
    <w:rsid w:val="00F0580E"/>
    <w:rsid w:val="00F05855"/>
    <w:rsid w:val="00F05A57"/>
    <w:rsid w:val="00F05D23"/>
    <w:rsid w:val="00F0603F"/>
    <w:rsid w:val="00F10039"/>
    <w:rsid w:val="00F1083D"/>
    <w:rsid w:val="00F10C32"/>
    <w:rsid w:val="00F112F2"/>
    <w:rsid w:val="00F12252"/>
    <w:rsid w:val="00F13FD3"/>
    <w:rsid w:val="00F143E4"/>
    <w:rsid w:val="00F151D3"/>
    <w:rsid w:val="00F15890"/>
    <w:rsid w:val="00F15B27"/>
    <w:rsid w:val="00F1673D"/>
    <w:rsid w:val="00F16A0B"/>
    <w:rsid w:val="00F205EC"/>
    <w:rsid w:val="00F21486"/>
    <w:rsid w:val="00F21DBF"/>
    <w:rsid w:val="00F21FDE"/>
    <w:rsid w:val="00F2228E"/>
    <w:rsid w:val="00F224BC"/>
    <w:rsid w:val="00F224E8"/>
    <w:rsid w:val="00F2480B"/>
    <w:rsid w:val="00F26869"/>
    <w:rsid w:val="00F27580"/>
    <w:rsid w:val="00F30094"/>
    <w:rsid w:val="00F30248"/>
    <w:rsid w:val="00F30580"/>
    <w:rsid w:val="00F30A3B"/>
    <w:rsid w:val="00F32608"/>
    <w:rsid w:val="00F32E5B"/>
    <w:rsid w:val="00F330DE"/>
    <w:rsid w:val="00F3431B"/>
    <w:rsid w:val="00F35805"/>
    <w:rsid w:val="00F40678"/>
    <w:rsid w:val="00F407E6"/>
    <w:rsid w:val="00F40886"/>
    <w:rsid w:val="00F4090A"/>
    <w:rsid w:val="00F419AB"/>
    <w:rsid w:val="00F41A10"/>
    <w:rsid w:val="00F420B0"/>
    <w:rsid w:val="00F428DF"/>
    <w:rsid w:val="00F43627"/>
    <w:rsid w:val="00F45BD1"/>
    <w:rsid w:val="00F45E52"/>
    <w:rsid w:val="00F46A6E"/>
    <w:rsid w:val="00F46C9D"/>
    <w:rsid w:val="00F5102D"/>
    <w:rsid w:val="00F52435"/>
    <w:rsid w:val="00F5306A"/>
    <w:rsid w:val="00F54028"/>
    <w:rsid w:val="00F543E3"/>
    <w:rsid w:val="00F54DE5"/>
    <w:rsid w:val="00F55F75"/>
    <w:rsid w:val="00F561DE"/>
    <w:rsid w:val="00F56938"/>
    <w:rsid w:val="00F56B2F"/>
    <w:rsid w:val="00F572BE"/>
    <w:rsid w:val="00F5771B"/>
    <w:rsid w:val="00F60630"/>
    <w:rsid w:val="00F61A7D"/>
    <w:rsid w:val="00F62260"/>
    <w:rsid w:val="00F62877"/>
    <w:rsid w:val="00F65055"/>
    <w:rsid w:val="00F65629"/>
    <w:rsid w:val="00F65780"/>
    <w:rsid w:val="00F65C0E"/>
    <w:rsid w:val="00F65FCA"/>
    <w:rsid w:val="00F7128C"/>
    <w:rsid w:val="00F71FC7"/>
    <w:rsid w:val="00F72181"/>
    <w:rsid w:val="00F729B6"/>
    <w:rsid w:val="00F73A40"/>
    <w:rsid w:val="00F75D1C"/>
    <w:rsid w:val="00F7788F"/>
    <w:rsid w:val="00F807A8"/>
    <w:rsid w:val="00F82468"/>
    <w:rsid w:val="00F82C1B"/>
    <w:rsid w:val="00F83955"/>
    <w:rsid w:val="00F83A79"/>
    <w:rsid w:val="00F84396"/>
    <w:rsid w:val="00F849C7"/>
    <w:rsid w:val="00F84C02"/>
    <w:rsid w:val="00F84D84"/>
    <w:rsid w:val="00F87B1E"/>
    <w:rsid w:val="00F90756"/>
    <w:rsid w:val="00F92703"/>
    <w:rsid w:val="00F94670"/>
    <w:rsid w:val="00F94AA2"/>
    <w:rsid w:val="00F96C31"/>
    <w:rsid w:val="00F96E3B"/>
    <w:rsid w:val="00F977DD"/>
    <w:rsid w:val="00F97D9B"/>
    <w:rsid w:val="00FA0301"/>
    <w:rsid w:val="00FA0775"/>
    <w:rsid w:val="00FA1389"/>
    <w:rsid w:val="00FA1E56"/>
    <w:rsid w:val="00FA383D"/>
    <w:rsid w:val="00FA3973"/>
    <w:rsid w:val="00FA40C9"/>
    <w:rsid w:val="00FA6BA5"/>
    <w:rsid w:val="00FA6F07"/>
    <w:rsid w:val="00FA72DD"/>
    <w:rsid w:val="00FA7934"/>
    <w:rsid w:val="00FB132A"/>
    <w:rsid w:val="00FB356C"/>
    <w:rsid w:val="00FB39C2"/>
    <w:rsid w:val="00FB4933"/>
    <w:rsid w:val="00FB4E06"/>
    <w:rsid w:val="00FB5CEF"/>
    <w:rsid w:val="00FB5E96"/>
    <w:rsid w:val="00FB6A8A"/>
    <w:rsid w:val="00FC012C"/>
    <w:rsid w:val="00FC046C"/>
    <w:rsid w:val="00FC23BC"/>
    <w:rsid w:val="00FC2728"/>
    <w:rsid w:val="00FC273E"/>
    <w:rsid w:val="00FC36AC"/>
    <w:rsid w:val="00FC6B88"/>
    <w:rsid w:val="00FC7141"/>
    <w:rsid w:val="00FD0425"/>
    <w:rsid w:val="00FD0B75"/>
    <w:rsid w:val="00FD1979"/>
    <w:rsid w:val="00FD21F7"/>
    <w:rsid w:val="00FD290D"/>
    <w:rsid w:val="00FD3354"/>
    <w:rsid w:val="00FD4C79"/>
    <w:rsid w:val="00FD5EF7"/>
    <w:rsid w:val="00FE04F5"/>
    <w:rsid w:val="00FE0646"/>
    <w:rsid w:val="00FE14BF"/>
    <w:rsid w:val="00FE1AAF"/>
    <w:rsid w:val="00FE1C75"/>
    <w:rsid w:val="00FE481A"/>
    <w:rsid w:val="00FE5693"/>
    <w:rsid w:val="00FF0663"/>
    <w:rsid w:val="00FF1B81"/>
    <w:rsid w:val="00FF1BF5"/>
    <w:rsid w:val="00FF6106"/>
    <w:rsid w:val="00FF7040"/>
    <w:rsid w:val="00FF7138"/>
    <w:rsid w:val="00FF7341"/>
    <w:rsid w:val="00FF7543"/>
    <w:rsid w:val="09BF1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lock Text" w:uiPriority="0"/>
    <w:lsdException w:name="Strong" w:semiHidden="0" w:uiPriority="0" w:unhideWhenUsed="0" w:qFormat="1"/>
    <w:lsdException w:name="Emphasis" w:semiHidden="0" w:uiPriority="0" w:unhideWhenUsed="0" w:qFormat="1"/>
    <w:lsdException w:name="Plain Text" w:qFormat="1"/>
    <w:lsdException w:name="HTML Top of Form" w:uiPriority="0"/>
    <w:lsdException w:name="HTML Bottom of Form"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3">
    <w:name w:val="Normal"/>
    <w:qFormat/>
    <w:rsid w:val="002827A0"/>
    <w:pPr>
      <w:widowControl w:val="0"/>
    </w:pPr>
    <w:rPr>
      <w:color w:val="000000"/>
      <w:sz w:val="24"/>
      <w:szCs w:val="24"/>
    </w:rPr>
  </w:style>
  <w:style w:type="paragraph" w:styleId="10">
    <w:name w:val="heading 1"/>
    <w:aliases w:val="H1,1,h1,app heading 1,ITT t1,II+,I,H11,H12,H13,H14,H15,H16,H17,H18,H111,H121,H131,H141,H151,H161,H171,H19,H112,H122,H132,H142,H152,H162,H172,H181,H1111,H1211,H1311,H1411,H1511,H1611,H1711,H110,H113,H123,H133,H143,H153,H163,H173,H114,g,H1121"/>
    <w:basedOn w:val="a3"/>
    <w:next w:val="a3"/>
    <w:link w:val="11"/>
    <w:uiPriority w:val="99"/>
    <w:qFormat/>
    <w:rsid w:val="00831609"/>
    <w:pPr>
      <w:keepNext/>
      <w:keepLines/>
      <w:numPr>
        <w:numId w:val="8"/>
      </w:numPr>
      <w:spacing w:before="480"/>
      <w:outlineLvl w:val="0"/>
    </w:pPr>
    <w:rPr>
      <w:rFonts w:ascii="Cambria" w:hAnsi="Cambria" w:cs="Times New Roman"/>
      <w:b/>
      <w:bCs/>
      <w:color w:val="365F91"/>
      <w:sz w:val="28"/>
      <w:szCs w:val="28"/>
    </w:rPr>
  </w:style>
  <w:style w:type="paragraph" w:styleId="20">
    <w:name w:val="heading 2"/>
    <w:aliases w:val="H2,h2,Numbered text 3,ç2,2,Heading 2 Hidden,CHS,H2-Heading 2,l2,Header2,22,heading2,list2,A,A.B.C.,list 2,Heading2,Heading Indent No L2,UNDERRUBRIK 1-2,Fonctionnalité,Titre 21,t2.T2,Table2,ITT t2,H2-Heading 21,Header 21,l21,Header21,h21,221"/>
    <w:basedOn w:val="a3"/>
    <w:next w:val="a3"/>
    <w:link w:val="21"/>
    <w:qFormat/>
    <w:rsid w:val="00831609"/>
    <w:pPr>
      <w:keepNext/>
      <w:keepLines/>
      <w:numPr>
        <w:ilvl w:val="1"/>
        <w:numId w:val="8"/>
      </w:numPr>
      <w:spacing w:before="200"/>
      <w:outlineLvl w:val="1"/>
    </w:pPr>
    <w:rPr>
      <w:rFonts w:ascii="Cambria" w:hAnsi="Cambria" w:cs="Times New Roman"/>
      <w:b/>
      <w:bCs/>
      <w:color w:val="4F81BD"/>
      <w:sz w:val="26"/>
      <w:szCs w:val="26"/>
    </w:rPr>
  </w:style>
  <w:style w:type="paragraph" w:styleId="30">
    <w:name w:val="heading 3"/>
    <w:basedOn w:val="a3"/>
    <w:next w:val="a3"/>
    <w:link w:val="31"/>
    <w:qFormat/>
    <w:rsid w:val="00831609"/>
    <w:pPr>
      <w:keepNext/>
      <w:keepLines/>
      <w:spacing w:before="200"/>
      <w:outlineLvl w:val="2"/>
    </w:pPr>
    <w:rPr>
      <w:rFonts w:ascii="Cambria" w:hAnsi="Cambria" w:cs="Times New Roman"/>
      <w:b/>
      <w:bCs/>
      <w:color w:val="4F81BD"/>
    </w:rPr>
  </w:style>
  <w:style w:type="paragraph" w:styleId="4">
    <w:name w:val="heading 4"/>
    <w:basedOn w:val="a3"/>
    <w:next w:val="a3"/>
    <w:link w:val="40"/>
    <w:qFormat/>
    <w:rsid w:val="00831609"/>
    <w:pPr>
      <w:keepNext/>
      <w:keepLines/>
      <w:numPr>
        <w:ilvl w:val="3"/>
        <w:numId w:val="8"/>
      </w:numPr>
      <w:spacing w:before="200"/>
      <w:outlineLvl w:val="3"/>
    </w:pPr>
    <w:rPr>
      <w:rFonts w:ascii="Cambria" w:hAnsi="Cambria" w:cs="Times New Roman"/>
      <w:b/>
      <w:bCs/>
      <w:i/>
      <w:iCs/>
      <w:color w:val="4F81BD"/>
    </w:rPr>
  </w:style>
  <w:style w:type="paragraph" w:styleId="5">
    <w:name w:val="heading 5"/>
    <w:basedOn w:val="a3"/>
    <w:next w:val="a3"/>
    <w:link w:val="50"/>
    <w:uiPriority w:val="9"/>
    <w:qFormat/>
    <w:rsid w:val="00831609"/>
    <w:pPr>
      <w:keepNext/>
      <w:keepLines/>
      <w:numPr>
        <w:ilvl w:val="4"/>
        <w:numId w:val="8"/>
      </w:numPr>
      <w:spacing w:before="200"/>
      <w:outlineLvl w:val="4"/>
    </w:pPr>
    <w:rPr>
      <w:rFonts w:ascii="Cambria" w:hAnsi="Cambria" w:cs="Times New Roman"/>
      <w:color w:val="243F60"/>
    </w:rPr>
  </w:style>
  <w:style w:type="paragraph" w:styleId="6">
    <w:name w:val="heading 6"/>
    <w:basedOn w:val="a3"/>
    <w:next w:val="a3"/>
    <w:link w:val="60"/>
    <w:qFormat/>
    <w:rsid w:val="00831609"/>
    <w:pPr>
      <w:keepNext/>
      <w:keepLines/>
      <w:numPr>
        <w:ilvl w:val="5"/>
        <w:numId w:val="8"/>
      </w:numPr>
      <w:spacing w:before="200"/>
      <w:outlineLvl w:val="5"/>
    </w:pPr>
    <w:rPr>
      <w:rFonts w:ascii="Cambria" w:hAnsi="Cambria" w:cs="Times New Roman"/>
      <w:i/>
      <w:iCs/>
      <w:color w:val="243F60"/>
    </w:rPr>
  </w:style>
  <w:style w:type="paragraph" w:styleId="7">
    <w:name w:val="heading 7"/>
    <w:basedOn w:val="a3"/>
    <w:next w:val="a3"/>
    <w:link w:val="70"/>
    <w:uiPriority w:val="99"/>
    <w:qFormat/>
    <w:rsid w:val="00831609"/>
    <w:pPr>
      <w:keepNext/>
      <w:keepLines/>
      <w:numPr>
        <w:ilvl w:val="6"/>
        <w:numId w:val="8"/>
      </w:numPr>
      <w:spacing w:before="200"/>
      <w:outlineLvl w:val="6"/>
    </w:pPr>
    <w:rPr>
      <w:rFonts w:ascii="Cambria" w:hAnsi="Cambria" w:cs="Times New Roman"/>
      <w:i/>
      <w:iCs/>
      <w:color w:val="404040"/>
    </w:rPr>
  </w:style>
  <w:style w:type="paragraph" w:styleId="8">
    <w:name w:val="heading 8"/>
    <w:basedOn w:val="a3"/>
    <w:next w:val="a3"/>
    <w:link w:val="80"/>
    <w:uiPriority w:val="99"/>
    <w:qFormat/>
    <w:rsid w:val="00831609"/>
    <w:pPr>
      <w:keepNext/>
      <w:keepLines/>
      <w:numPr>
        <w:ilvl w:val="7"/>
        <w:numId w:val="8"/>
      </w:numPr>
      <w:spacing w:before="200"/>
      <w:outlineLvl w:val="7"/>
    </w:pPr>
    <w:rPr>
      <w:rFonts w:ascii="Cambria" w:hAnsi="Cambria" w:cs="Times New Roman"/>
      <w:color w:val="404040"/>
      <w:sz w:val="20"/>
      <w:szCs w:val="20"/>
    </w:rPr>
  </w:style>
  <w:style w:type="paragraph" w:styleId="9">
    <w:name w:val="heading 9"/>
    <w:basedOn w:val="a3"/>
    <w:next w:val="a3"/>
    <w:link w:val="90"/>
    <w:uiPriority w:val="99"/>
    <w:qFormat/>
    <w:rsid w:val="00831609"/>
    <w:pPr>
      <w:keepNext/>
      <w:keepLines/>
      <w:numPr>
        <w:ilvl w:val="8"/>
        <w:numId w:val="8"/>
      </w:numPr>
      <w:spacing w:before="200"/>
      <w:outlineLvl w:val="8"/>
    </w:pPr>
    <w:rPr>
      <w:rFonts w:ascii="Cambria" w:hAnsi="Cambria" w:cs="Times New Roman"/>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H1 Знак,1 Знак,h1 Знак,app heading 1 Знак,ITT t1 Знак,II+ Знак,I Знак,H11 Знак,H12 Знак,H13 Знак,H14 Знак,H15 Знак,H16 Знак,H17 Знак,H18 Знак,H111 Знак,H121 Знак,H131 Знак,H141 Знак,H151 Знак,H161 Знак,H171 Знак,H19 Знак,H112 Знак"/>
    <w:basedOn w:val="a4"/>
    <w:link w:val="10"/>
    <w:uiPriority w:val="99"/>
    <w:locked/>
    <w:rsid w:val="00831609"/>
    <w:rPr>
      <w:rFonts w:ascii="Cambria" w:hAnsi="Cambria" w:cs="Times New Roman"/>
      <w:b/>
      <w:bCs/>
      <w:color w:val="365F91"/>
      <w:sz w:val="28"/>
      <w:szCs w:val="28"/>
    </w:rPr>
  </w:style>
  <w:style w:type="character" w:customStyle="1" w:styleId="21">
    <w:name w:val="Заголовок 2 Знак"/>
    <w:aliases w:val="H2 Знак,h2 Знак,Numbered text 3 Знак,ç2 Знак,2 Знак,Heading 2 Hidden Знак,CHS Знак,H2-Heading 2 Знак,l2 Знак,Header2 Знак,22 Знак,heading2 Знак,list2 Знак,A Знак,A.B.C. Знак,list 2 Знак,Heading2 Знак,Heading Indent No L2 Знак,t2.T2 Знак"/>
    <w:basedOn w:val="a4"/>
    <w:link w:val="20"/>
    <w:locked/>
    <w:rsid w:val="00831609"/>
    <w:rPr>
      <w:rFonts w:ascii="Cambria" w:hAnsi="Cambria" w:cs="Times New Roman"/>
      <w:b/>
      <w:bCs/>
      <w:color w:val="4F81BD"/>
      <w:sz w:val="26"/>
      <w:szCs w:val="26"/>
    </w:rPr>
  </w:style>
  <w:style w:type="character" w:customStyle="1" w:styleId="31">
    <w:name w:val="Заголовок 3 Знак"/>
    <w:basedOn w:val="a4"/>
    <w:link w:val="30"/>
    <w:locked/>
    <w:rsid w:val="00831609"/>
    <w:rPr>
      <w:rFonts w:ascii="Cambria" w:hAnsi="Cambria" w:cs="Times New Roman"/>
      <w:b/>
      <w:bCs/>
      <w:color w:val="4F81BD"/>
      <w:sz w:val="24"/>
      <w:szCs w:val="24"/>
    </w:rPr>
  </w:style>
  <w:style w:type="character" w:customStyle="1" w:styleId="40">
    <w:name w:val="Заголовок 4 Знак"/>
    <w:basedOn w:val="a4"/>
    <w:link w:val="4"/>
    <w:locked/>
    <w:rsid w:val="00831609"/>
    <w:rPr>
      <w:rFonts w:ascii="Cambria" w:hAnsi="Cambria" w:cs="Times New Roman"/>
      <w:b/>
      <w:bCs/>
      <w:i/>
      <w:iCs/>
      <w:color w:val="4F81BD"/>
      <w:sz w:val="24"/>
      <w:szCs w:val="24"/>
    </w:rPr>
  </w:style>
  <w:style w:type="character" w:customStyle="1" w:styleId="50">
    <w:name w:val="Заголовок 5 Знак"/>
    <w:basedOn w:val="a4"/>
    <w:link w:val="5"/>
    <w:uiPriority w:val="9"/>
    <w:locked/>
    <w:rsid w:val="00831609"/>
    <w:rPr>
      <w:rFonts w:ascii="Cambria" w:hAnsi="Cambria" w:cs="Times New Roman"/>
      <w:color w:val="243F60"/>
      <w:sz w:val="24"/>
      <w:szCs w:val="24"/>
    </w:rPr>
  </w:style>
  <w:style w:type="character" w:customStyle="1" w:styleId="60">
    <w:name w:val="Заголовок 6 Знак"/>
    <w:basedOn w:val="a4"/>
    <w:link w:val="6"/>
    <w:locked/>
    <w:rsid w:val="00831609"/>
    <w:rPr>
      <w:rFonts w:ascii="Cambria" w:hAnsi="Cambria" w:cs="Times New Roman"/>
      <w:i/>
      <w:iCs/>
      <w:color w:val="243F60"/>
      <w:sz w:val="24"/>
      <w:szCs w:val="24"/>
    </w:rPr>
  </w:style>
  <w:style w:type="character" w:customStyle="1" w:styleId="70">
    <w:name w:val="Заголовок 7 Знак"/>
    <w:basedOn w:val="a4"/>
    <w:link w:val="7"/>
    <w:uiPriority w:val="99"/>
    <w:locked/>
    <w:rsid w:val="00831609"/>
    <w:rPr>
      <w:rFonts w:ascii="Cambria" w:hAnsi="Cambria" w:cs="Times New Roman"/>
      <w:i/>
      <w:iCs/>
      <w:color w:val="404040"/>
      <w:sz w:val="24"/>
      <w:szCs w:val="24"/>
    </w:rPr>
  </w:style>
  <w:style w:type="character" w:customStyle="1" w:styleId="80">
    <w:name w:val="Заголовок 8 Знак"/>
    <w:basedOn w:val="a4"/>
    <w:link w:val="8"/>
    <w:uiPriority w:val="99"/>
    <w:locked/>
    <w:rsid w:val="00831609"/>
    <w:rPr>
      <w:rFonts w:ascii="Cambria" w:hAnsi="Cambria" w:cs="Times New Roman"/>
      <w:color w:val="404040"/>
      <w:sz w:val="20"/>
      <w:szCs w:val="20"/>
    </w:rPr>
  </w:style>
  <w:style w:type="character" w:customStyle="1" w:styleId="90">
    <w:name w:val="Заголовок 9 Знак"/>
    <w:basedOn w:val="a4"/>
    <w:link w:val="9"/>
    <w:uiPriority w:val="99"/>
    <w:locked/>
    <w:rsid w:val="00831609"/>
    <w:rPr>
      <w:rFonts w:ascii="Cambria" w:hAnsi="Cambria" w:cs="Times New Roman"/>
      <w:i/>
      <w:iCs/>
      <w:color w:val="404040"/>
      <w:sz w:val="20"/>
      <w:szCs w:val="20"/>
    </w:rPr>
  </w:style>
  <w:style w:type="character" w:styleId="a7">
    <w:name w:val="Hyperlink"/>
    <w:basedOn w:val="a4"/>
    <w:uiPriority w:val="99"/>
    <w:rsid w:val="00024DE0"/>
    <w:rPr>
      <w:rFonts w:cs="Times New Roman"/>
      <w:color w:val="000080"/>
      <w:u w:val="single"/>
    </w:rPr>
  </w:style>
  <w:style w:type="character" w:customStyle="1" w:styleId="32">
    <w:name w:val="Основной текст (3)_"/>
    <w:basedOn w:val="a4"/>
    <w:link w:val="33"/>
    <w:locked/>
    <w:rsid w:val="00024DE0"/>
    <w:rPr>
      <w:rFonts w:ascii="Times New Roman" w:hAnsi="Times New Roman" w:cs="Times New Roman"/>
      <w:b/>
      <w:bCs/>
      <w:sz w:val="28"/>
      <w:szCs w:val="28"/>
      <w:u w:val="none"/>
    </w:rPr>
  </w:style>
  <w:style w:type="character" w:customStyle="1" w:styleId="41">
    <w:name w:val="Основной текст (4)_"/>
    <w:basedOn w:val="a4"/>
    <w:link w:val="42"/>
    <w:locked/>
    <w:rsid w:val="00024DE0"/>
    <w:rPr>
      <w:rFonts w:ascii="Times New Roman" w:hAnsi="Times New Roman" w:cs="Times New Roman"/>
      <w:b/>
      <w:bCs/>
      <w:sz w:val="22"/>
      <w:szCs w:val="22"/>
      <w:u w:val="none"/>
    </w:rPr>
  </w:style>
  <w:style w:type="character" w:customStyle="1" w:styleId="51">
    <w:name w:val="Основной текст (5)_"/>
    <w:basedOn w:val="a4"/>
    <w:link w:val="510"/>
    <w:locked/>
    <w:rsid w:val="00024DE0"/>
    <w:rPr>
      <w:rFonts w:ascii="Times New Roman" w:hAnsi="Times New Roman" w:cs="Times New Roman"/>
      <w:sz w:val="22"/>
      <w:szCs w:val="22"/>
      <w:u w:val="none"/>
    </w:rPr>
  </w:style>
  <w:style w:type="character" w:customStyle="1" w:styleId="34">
    <w:name w:val="Оглавление 3 Знак"/>
    <w:basedOn w:val="a4"/>
    <w:link w:val="35"/>
    <w:locked/>
    <w:rsid w:val="009205B8"/>
    <w:rPr>
      <w:rFonts w:ascii="Calibri" w:hAnsi="Calibri" w:cs="Calibri"/>
      <w:i/>
      <w:iCs/>
      <w:color w:val="000000"/>
      <w:sz w:val="20"/>
      <w:szCs w:val="20"/>
    </w:rPr>
  </w:style>
  <w:style w:type="character" w:customStyle="1" w:styleId="22">
    <w:name w:val="Оглавление 2 Знак"/>
    <w:basedOn w:val="a4"/>
    <w:link w:val="23"/>
    <w:uiPriority w:val="39"/>
    <w:locked/>
    <w:rsid w:val="00F46C9D"/>
    <w:rPr>
      <w:rFonts w:asciiTheme="majorHAnsi" w:hAnsiTheme="majorHAnsi" w:cs="Calibri"/>
      <w:smallCaps/>
      <w:noProof/>
      <w:color w:val="000000"/>
      <w:szCs w:val="20"/>
    </w:rPr>
  </w:style>
  <w:style w:type="character" w:customStyle="1" w:styleId="24">
    <w:name w:val="Заголовок №2_"/>
    <w:basedOn w:val="a4"/>
    <w:link w:val="25"/>
    <w:locked/>
    <w:rsid w:val="00024DE0"/>
    <w:rPr>
      <w:rFonts w:ascii="Times New Roman" w:hAnsi="Times New Roman" w:cs="Times New Roman"/>
      <w:b/>
      <w:bCs/>
      <w:sz w:val="32"/>
      <w:szCs w:val="32"/>
      <w:u w:val="none"/>
    </w:rPr>
  </w:style>
  <w:style w:type="character" w:customStyle="1" w:styleId="26">
    <w:name w:val="Основной текст (2)_"/>
    <w:basedOn w:val="a4"/>
    <w:link w:val="210"/>
    <w:locked/>
    <w:rsid w:val="00024DE0"/>
    <w:rPr>
      <w:rFonts w:ascii="Times New Roman" w:hAnsi="Times New Roman" w:cs="Times New Roman"/>
      <w:sz w:val="26"/>
      <w:szCs w:val="26"/>
      <w:u w:val="none"/>
    </w:rPr>
  </w:style>
  <w:style w:type="character" w:customStyle="1" w:styleId="61">
    <w:name w:val="Основной текст (6)_"/>
    <w:basedOn w:val="a4"/>
    <w:link w:val="62"/>
    <w:locked/>
    <w:rsid w:val="00024DE0"/>
    <w:rPr>
      <w:rFonts w:ascii="Times New Roman" w:hAnsi="Times New Roman" w:cs="Times New Roman"/>
      <w:sz w:val="32"/>
      <w:szCs w:val="32"/>
      <w:u w:val="none"/>
    </w:rPr>
  </w:style>
  <w:style w:type="character" w:customStyle="1" w:styleId="71">
    <w:name w:val="Основной текст (7)_"/>
    <w:basedOn w:val="a4"/>
    <w:link w:val="710"/>
    <w:locked/>
    <w:rsid w:val="00024DE0"/>
    <w:rPr>
      <w:rFonts w:ascii="Arial" w:hAnsi="Arial" w:cs="Arial"/>
      <w:sz w:val="12"/>
      <w:szCs w:val="12"/>
      <w:u w:val="none"/>
    </w:rPr>
  </w:style>
  <w:style w:type="character" w:customStyle="1" w:styleId="72">
    <w:name w:val="Основной текст (7)"/>
    <w:basedOn w:val="71"/>
    <w:rsid w:val="00024DE0"/>
    <w:rPr>
      <w:rFonts w:ascii="Arial" w:hAnsi="Arial" w:cs="Arial"/>
      <w:color w:val="000000"/>
      <w:spacing w:val="0"/>
      <w:w w:val="100"/>
      <w:position w:val="0"/>
      <w:sz w:val="12"/>
      <w:szCs w:val="12"/>
      <w:u w:val="none"/>
      <w:lang w:val="ru-RU" w:eastAsia="ru-RU"/>
    </w:rPr>
  </w:style>
  <w:style w:type="character" w:customStyle="1" w:styleId="73">
    <w:name w:val="Основной текст (7) + Малые прописные"/>
    <w:basedOn w:val="71"/>
    <w:rsid w:val="00024DE0"/>
    <w:rPr>
      <w:rFonts w:ascii="Arial" w:hAnsi="Arial" w:cs="Arial"/>
      <w:smallCaps/>
      <w:color w:val="000000"/>
      <w:spacing w:val="0"/>
      <w:w w:val="100"/>
      <w:position w:val="0"/>
      <w:sz w:val="12"/>
      <w:szCs w:val="12"/>
      <w:u w:val="none"/>
      <w:lang w:val="ru-RU" w:eastAsia="ru-RU"/>
    </w:rPr>
  </w:style>
  <w:style w:type="character" w:customStyle="1" w:styleId="27">
    <w:name w:val="Основной текст (2)"/>
    <w:basedOn w:val="26"/>
    <w:rsid w:val="00024DE0"/>
    <w:rPr>
      <w:rFonts w:ascii="Times New Roman" w:hAnsi="Times New Roman" w:cs="Times New Roman"/>
      <w:color w:val="000000"/>
      <w:spacing w:val="0"/>
      <w:w w:val="100"/>
      <w:position w:val="0"/>
      <w:sz w:val="26"/>
      <w:szCs w:val="26"/>
      <w:u w:val="none"/>
      <w:lang w:val="ru-RU" w:eastAsia="ru-RU"/>
    </w:rPr>
  </w:style>
  <w:style w:type="character" w:customStyle="1" w:styleId="28">
    <w:name w:val="Основной текст (2) + Курсив"/>
    <w:basedOn w:val="26"/>
    <w:rsid w:val="00024DE0"/>
    <w:rPr>
      <w:rFonts w:ascii="Times New Roman" w:hAnsi="Times New Roman" w:cs="Times New Roman"/>
      <w:i/>
      <w:iCs/>
      <w:color w:val="000000"/>
      <w:spacing w:val="0"/>
      <w:w w:val="100"/>
      <w:position w:val="0"/>
      <w:sz w:val="26"/>
      <w:szCs w:val="26"/>
      <w:u w:val="none"/>
      <w:lang w:val="ru-RU" w:eastAsia="ru-RU"/>
    </w:rPr>
  </w:style>
  <w:style w:type="character" w:customStyle="1" w:styleId="52">
    <w:name w:val="Основной текст (5)"/>
    <w:basedOn w:val="51"/>
    <w:rsid w:val="00024DE0"/>
    <w:rPr>
      <w:rFonts w:ascii="Times New Roman" w:hAnsi="Times New Roman" w:cs="Times New Roman"/>
      <w:color w:val="000000"/>
      <w:spacing w:val="0"/>
      <w:w w:val="100"/>
      <w:position w:val="0"/>
      <w:sz w:val="22"/>
      <w:szCs w:val="22"/>
      <w:u w:val="none"/>
      <w:lang w:val="ru-RU" w:eastAsia="ru-RU"/>
    </w:rPr>
  </w:style>
  <w:style w:type="character" w:customStyle="1" w:styleId="53">
    <w:name w:val="Основной текст (5) + Малые прописные"/>
    <w:basedOn w:val="51"/>
    <w:rsid w:val="00024DE0"/>
    <w:rPr>
      <w:rFonts w:ascii="Times New Roman" w:hAnsi="Times New Roman" w:cs="Times New Roman"/>
      <w:smallCaps/>
      <w:color w:val="000000"/>
      <w:spacing w:val="0"/>
      <w:w w:val="100"/>
      <w:position w:val="0"/>
      <w:sz w:val="22"/>
      <w:szCs w:val="22"/>
      <w:u w:val="none"/>
      <w:lang w:val="ru-RU" w:eastAsia="ru-RU"/>
    </w:rPr>
  </w:style>
  <w:style w:type="character" w:customStyle="1" w:styleId="2100">
    <w:name w:val="Основной текст (2)10"/>
    <w:basedOn w:val="26"/>
    <w:rsid w:val="00024DE0"/>
    <w:rPr>
      <w:rFonts w:ascii="Times New Roman" w:hAnsi="Times New Roman" w:cs="Times New Roman"/>
      <w:color w:val="000000"/>
      <w:spacing w:val="0"/>
      <w:w w:val="100"/>
      <w:position w:val="0"/>
      <w:sz w:val="26"/>
      <w:szCs w:val="26"/>
      <w:u w:val="single"/>
      <w:lang w:val="ru-RU" w:eastAsia="ru-RU"/>
    </w:rPr>
  </w:style>
  <w:style w:type="character" w:customStyle="1" w:styleId="a8">
    <w:name w:val="Сноска_"/>
    <w:basedOn w:val="a4"/>
    <w:link w:val="12"/>
    <w:locked/>
    <w:rsid w:val="00024DE0"/>
    <w:rPr>
      <w:rFonts w:ascii="Times New Roman" w:hAnsi="Times New Roman" w:cs="Times New Roman"/>
      <w:sz w:val="22"/>
      <w:szCs w:val="22"/>
      <w:u w:val="none"/>
    </w:rPr>
  </w:style>
  <w:style w:type="character" w:customStyle="1" w:styleId="36">
    <w:name w:val="Заголовок №3_"/>
    <w:basedOn w:val="a4"/>
    <w:link w:val="37"/>
    <w:locked/>
    <w:rsid w:val="00024DE0"/>
    <w:rPr>
      <w:rFonts w:ascii="Times New Roman" w:hAnsi="Times New Roman" w:cs="Times New Roman"/>
      <w:b/>
      <w:bCs/>
      <w:sz w:val="26"/>
      <w:szCs w:val="26"/>
      <w:u w:val="none"/>
    </w:rPr>
  </w:style>
  <w:style w:type="character" w:customStyle="1" w:styleId="a9">
    <w:name w:val="Сноска"/>
    <w:basedOn w:val="a8"/>
    <w:rsid w:val="00024DE0"/>
    <w:rPr>
      <w:rFonts w:ascii="Times New Roman" w:hAnsi="Times New Roman" w:cs="Times New Roman"/>
      <w:color w:val="000000"/>
      <w:spacing w:val="0"/>
      <w:w w:val="100"/>
      <w:position w:val="0"/>
      <w:sz w:val="22"/>
      <w:szCs w:val="22"/>
      <w:u w:val="single"/>
      <w:lang w:val="en-US" w:eastAsia="en-US"/>
    </w:rPr>
  </w:style>
  <w:style w:type="character" w:customStyle="1" w:styleId="38">
    <w:name w:val="Сноска3"/>
    <w:basedOn w:val="a8"/>
    <w:rsid w:val="00024DE0"/>
    <w:rPr>
      <w:rFonts w:ascii="Times New Roman" w:hAnsi="Times New Roman" w:cs="Times New Roman"/>
      <w:color w:val="000000"/>
      <w:spacing w:val="0"/>
      <w:w w:val="100"/>
      <w:position w:val="0"/>
      <w:sz w:val="22"/>
      <w:szCs w:val="22"/>
      <w:u w:val="none"/>
      <w:lang w:val="en-US" w:eastAsia="en-US"/>
    </w:rPr>
  </w:style>
  <w:style w:type="character" w:customStyle="1" w:styleId="81">
    <w:name w:val="Основной текст (8)_"/>
    <w:basedOn w:val="a4"/>
    <w:link w:val="810"/>
    <w:locked/>
    <w:rsid w:val="00024DE0"/>
    <w:rPr>
      <w:rFonts w:ascii="Times New Roman" w:hAnsi="Times New Roman" w:cs="Times New Roman"/>
      <w:sz w:val="22"/>
      <w:szCs w:val="22"/>
      <w:u w:val="none"/>
    </w:rPr>
  </w:style>
  <w:style w:type="character" w:customStyle="1" w:styleId="29">
    <w:name w:val="Подпись к картинке (2)_"/>
    <w:basedOn w:val="a4"/>
    <w:link w:val="2a"/>
    <w:locked/>
    <w:rsid w:val="00024DE0"/>
    <w:rPr>
      <w:rFonts w:ascii="Times New Roman" w:hAnsi="Times New Roman" w:cs="Times New Roman"/>
      <w:sz w:val="22"/>
      <w:szCs w:val="22"/>
      <w:u w:val="none"/>
    </w:rPr>
  </w:style>
  <w:style w:type="character" w:customStyle="1" w:styleId="aa">
    <w:name w:val="Подпись к картинке_"/>
    <w:basedOn w:val="a4"/>
    <w:link w:val="ab"/>
    <w:locked/>
    <w:rsid w:val="00024DE0"/>
    <w:rPr>
      <w:rFonts w:ascii="Times New Roman" w:hAnsi="Times New Roman" w:cs="Times New Roman"/>
      <w:b/>
      <w:bCs/>
      <w:sz w:val="22"/>
      <w:szCs w:val="22"/>
      <w:u w:val="none"/>
    </w:rPr>
  </w:style>
  <w:style w:type="character" w:customStyle="1" w:styleId="39">
    <w:name w:val="Подпись к картинке (3)_"/>
    <w:basedOn w:val="a4"/>
    <w:link w:val="310"/>
    <w:locked/>
    <w:rsid w:val="00024DE0"/>
    <w:rPr>
      <w:rFonts w:ascii="Times New Roman" w:hAnsi="Times New Roman" w:cs="Times New Roman"/>
      <w:sz w:val="22"/>
      <w:szCs w:val="22"/>
      <w:u w:val="none"/>
    </w:rPr>
  </w:style>
  <w:style w:type="character" w:customStyle="1" w:styleId="2b">
    <w:name w:val="Колонтитул (2)_"/>
    <w:basedOn w:val="a4"/>
    <w:link w:val="211"/>
    <w:locked/>
    <w:rsid w:val="00024DE0"/>
    <w:rPr>
      <w:rFonts w:ascii="Times New Roman" w:hAnsi="Times New Roman" w:cs="Times New Roman"/>
      <w:sz w:val="22"/>
      <w:szCs w:val="22"/>
      <w:u w:val="none"/>
    </w:rPr>
  </w:style>
  <w:style w:type="character" w:customStyle="1" w:styleId="91">
    <w:name w:val="Основной текст (9)_"/>
    <w:basedOn w:val="a4"/>
    <w:link w:val="910"/>
    <w:locked/>
    <w:rsid w:val="00024DE0"/>
    <w:rPr>
      <w:rFonts w:ascii="Franklin Gothic Book" w:hAnsi="Franklin Gothic Book" w:cs="Franklin Gothic Book"/>
      <w:sz w:val="21"/>
      <w:szCs w:val="21"/>
      <w:u w:val="none"/>
    </w:rPr>
  </w:style>
  <w:style w:type="character" w:customStyle="1" w:styleId="92">
    <w:name w:val="Основной текст (9)"/>
    <w:basedOn w:val="91"/>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ac">
    <w:name w:val="Другое_"/>
    <w:basedOn w:val="a4"/>
    <w:link w:val="ad"/>
    <w:locked/>
    <w:rsid w:val="00024DE0"/>
    <w:rPr>
      <w:rFonts w:ascii="Times New Roman" w:hAnsi="Times New Roman" w:cs="Times New Roman"/>
      <w:sz w:val="20"/>
      <w:szCs w:val="20"/>
      <w:u w:val="none"/>
    </w:rPr>
  </w:style>
  <w:style w:type="character" w:customStyle="1" w:styleId="43">
    <w:name w:val="Подпись к картинке (4)_"/>
    <w:basedOn w:val="a4"/>
    <w:link w:val="410"/>
    <w:locked/>
    <w:rsid w:val="00024DE0"/>
    <w:rPr>
      <w:rFonts w:ascii="Arial" w:hAnsi="Arial" w:cs="Arial"/>
      <w:sz w:val="19"/>
      <w:szCs w:val="19"/>
      <w:u w:val="none"/>
    </w:rPr>
  </w:style>
  <w:style w:type="character" w:customStyle="1" w:styleId="44">
    <w:name w:val="Подпись к картинке (4)"/>
    <w:basedOn w:val="43"/>
    <w:rsid w:val="00024DE0"/>
    <w:rPr>
      <w:rFonts w:ascii="Arial" w:hAnsi="Arial" w:cs="Arial"/>
      <w:color w:val="000000"/>
      <w:spacing w:val="0"/>
      <w:w w:val="100"/>
      <w:position w:val="0"/>
      <w:sz w:val="19"/>
      <w:szCs w:val="19"/>
      <w:u w:val="none"/>
      <w:lang w:val="ru-RU" w:eastAsia="ru-RU"/>
    </w:rPr>
  </w:style>
  <w:style w:type="character" w:customStyle="1" w:styleId="430">
    <w:name w:val="Подпись к картинке (4)3"/>
    <w:basedOn w:val="43"/>
    <w:rsid w:val="00024DE0"/>
    <w:rPr>
      <w:rFonts w:ascii="Arial" w:hAnsi="Arial" w:cs="Arial"/>
      <w:color w:val="000000"/>
      <w:spacing w:val="0"/>
      <w:w w:val="100"/>
      <w:position w:val="0"/>
      <w:sz w:val="19"/>
      <w:szCs w:val="19"/>
      <w:u w:val="none"/>
      <w:lang w:val="ru-RU" w:eastAsia="ru-RU"/>
    </w:rPr>
  </w:style>
  <w:style w:type="character" w:customStyle="1" w:styleId="4Sylfaen">
    <w:name w:val="Подпись к картинке (4) + Sylfaen"/>
    <w:aliases w:val="10 pt,Курсив"/>
    <w:basedOn w:val="43"/>
    <w:rsid w:val="00024DE0"/>
    <w:rPr>
      <w:rFonts w:ascii="Sylfaen" w:hAnsi="Sylfaen" w:cs="Sylfaen"/>
      <w:b/>
      <w:bCs/>
      <w:i/>
      <w:iCs/>
      <w:color w:val="000000"/>
      <w:spacing w:val="0"/>
      <w:w w:val="100"/>
      <w:position w:val="0"/>
      <w:sz w:val="20"/>
      <w:szCs w:val="20"/>
      <w:u w:val="none"/>
      <w:lang w:val="ru-RU" w:eastAsia="ru-RU"/>
    </w:rPr>
  </w:style>
  <w:style w:type="character" w:customStyle="1" w:styleId="100">
    <w:name w:val="Основной текст (10)_"/>
    <w:basedOn w:val="a4"/>
    <w:link w:val="101"/>
    <w:locked/>
    <w:rsid w:val="00024DE0"/>
    <w:rPr>
      <w:rFonts w:ascii="Franklin Gothic Book" w:hAnsi="Franklin Gothic Book" w:cs="Franklin Gothic Book"/>
      <w:sz w:val="21"/>
      <w:szCs w:val="21"/>
      <w:u w:val="none"/>
    </w:rPr>
  </w:style>
  <w:style w:type="character" w:customStyle="1" w:styleId="102">
    <w:name w:val="Основной текст (10)"/>
    <w:basedOn w:val="100"/>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1020">
    <w:name w:val="Основной текст (10)2"/>
    <w:basedOn w:val="100"/>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95">
    <w:name w:val="Основной текст (9)5"/>
    <w:basedOn w:val="91"/>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9Arial">
    <w:name w:val="Основной текст (9) + Arial"/>
    <w:aliases w:val="9,5 pt"/>
    <w:basedOn w:val="91"/>
    <w:rsid w:val="00024DE0"/>
    <w:rPr>
      <w:rFonts w:ascii="Arial" w:hAnsi="Arial" w:cs="Arial"/>
      <w:color w:val="000000"/>
      <w:spacing w:val="0"/>
      <w:w w:val="100"/>
      <w:position w:val="0"/>
      <w:sz w:val="19"/>
      <w:szCs w:val="19"/>
      <w:u w:val="none"/>
      <w:lang w:val="ru-RU" w:eastAsia="ru-RU"/>
    </w:rPr>
  </w:style>
  <w:style w:type="character" w:customStyle="1" w:styleId="93">
    <w:name w:val="Основной текст (9) + Курсив"/>
    <w:basedOn w:val="91"/>
    <w:rsid w:val="00024DE0"/>
    <w:rPr>
      <w:rFonts w:ascii="Franklin Gothic Book" w:hAnsi="Franklin Gothic Book" w:cs="Franklin Gothic Book"/>
      <w:i/>
      <w:iCs/>
      <w:color w:val="000000"/>
      <w:spacing w:val="0"/>
      <w:w w:val="100"/>
      <w:position w:val="0"/>
      <w:sz w:val="21"/>
      <w:szCs w:val="21"/>
      <w:u w:val="none"/>
      <w:lang w:val="ru-RU" w:eastAsia="ru-RU"/>
    </w:rPr>
  </w:style>
  <w:style w:type="character" w:customStyle="1" w:styleId="94">
    <w:name w:val="Основной текст (9)4"/>
    <w:basedOn w:val="91"/>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930">
    <w:name w:val="Основной текст (9)3"/>
    <w:basedOn w:val="91"/>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9Arial1">
    <w:name w:val="Основной текст (9) + Arial1"/>
    <w:aliases w:val="92,5 pt31"/>
    <w:basedOn w:val="91"/>
    <w:rsid w:val="00024DE0"/>
    <w:rPr>
      <w:rFonts w:ascii="Arial" w:hAnsi="Arial" w:cs="Arial"/>
      <w:color w:val="000000"/>
      <w:spacing w:val="0"/>
      <w:w w:val="100"/>
      <w:position w:val="0"/>
      <w:sz w:val="19"/>
      <w:szCs w:val="19"/>
      <w:u w:val="none"/>
      <w:lang w:val="ru-RU" w:eastAsia="ru-RU"/>
    </w:rPr>
  </w:style>
  <w:style w:type="character" w:customStyle="1" w:styleId="920">
    <w:name w:val="Основной текст (9)2"/>
    <w:basedOn w:val="91"/>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ae">
    <w:name w:val="Колонтитул_"/>
    <w:basedOn w:val="a4"/>
    <w:link w:val="af"/>
    <w:locked/>
    <w:rsid w:val="00024DE0"/>
    <w:rPr>
      <w:rFonts w:ascii="Times New Roman" w:hAnsi="Times New Roman" w:cs="Times New Roman"/>
      <w:b/>
      <w:bCs/>
      <w:u w:val="none"/>
    </w:rPr>
  </w:style>
  <w:style w:type="character" w:customStyle="1" w:styleId="210pt">
    <w:name w:val="Основной текст (2) + 10 pt"/>
    <w:aliases w:val="Полужирный"/>
    <w:basedOn w:val="26"/>
    <w:rsid w:val="00024DE0"/>
    <w:rPr>
      <w:rFonts w:ascii="Times New Roman" w:hAnsi="Times New Roman" w:cs="Times New Roman"/>
      <w:b/>
      <w:bCs/>
      <w:color w:val="000000"/>
      <w:spacing w:val="0"/>
      <w:w w:val="100"/>
      <w:position w:val="0"/>
      <w:sz w:val="20"/>
      <w:szCs w:val="20"/>
      <w:u w:val="none"/>
      <w:lang w:val="ru-RU" w:eastAsia="ru-RU"/>
    </w:rPr>
  </w:style>
  <w:style w:type="character" w:customStyle="1" w:styleId="211pt">
    <w:name w:val="Основной текст (2) + 11 pt"/>
    <w:basedOn w:val="26"/>
    <w:rsid w:val="00024DE0"/>
    <w:rPr>
      <w:rFonts w:ascii="Times New Roman" w:hAnsi="Times New Roman" w:cs="Times New Roman"/>
      <w:color w:val="000000"/>
      <w:spacing w:val="0"/>
      <w:w w:val="100"/>
      <w:position w:val="0"/>
      <w:sz w:val="22"/>
      <w:szCs w:val="22"/>
      <w:u w:val="none"/>
      <w:lang w:val="ru-RU" w:eastAsia="ru-RU"/>
    </w:rPr>
  </w:style>
  <w:style w:type="character" w:customStyle="1" w:styleId="af0">
    <w:name w:val="Подпись к таблице_"/>
    <w:basedOn w:val="a4"/>
    <w:link w:val="13"/>
    <w:locked/>
    <w:rsid w:val="00024DE0"/>
    <w:rPr>
      <w:rFonts w:ascii="Times New Roman" w:hAnsi="Times New Roman" w:cs="Times New Roman"/>
      <w:sz w:val="22"/>
      <w:szCs w:val="22"/>
      <w:u w:val="none"/>
    </w:rPr>
  </w:style>
  <w:style w:type="character" w:customStyle="1" w:styleId="54">
    <w:name w:val="Подпись к картинке (5)_"/>
    <w:basedOn w:val="a4"/>
    <w:link w:val="55"/>
    <w:locked/>
    <w:rsid w:val="00024DE0"/>
    <w:rPr>
      <w:rFonts w:ascii="Times New Roman" w:hAnsi="Times New Roman" w:cs="Times New Roman"/>
      <w:sz w:val="26"/>
      <w:szCs w:val="26"/>
      <w:u w:val="none"/>
    </w:rPr>
  </w:style>
  <w:style w:type="character" w:customStyle="1" w:styleId="110">
    <w:name w:val="Основной текст (11)_"/>
    <w:basedOn w:val="a4"/>
    <w:link w:val="111"/>
    <w:locked/>
    <w:rsid w:val="00024DE0"/>
    <w:rPr>
      <w:rFonts w:ascii="Franklin Gothic Book" w:hAnsi="Franklin Gothic Book" w:cs="Franklin Gothic Book"/>
      <w:i/>
      <w:iCs/>
      <w:spacing w:val="-10"/>
      <w:sz w:val="20"/>
      <w:szCs w:val="20"/>
      <w:u w:val="none"/>
    </w:rPr>
  </w:style>
  <w:style w:type="character" w:customStyle="1" w:styleId="11Arial">
    <w:name w:val="Основной текст (11) + Arial"/>
    <w:aliases w:val="5 pt30,Не курсив,Интервал 0 pt"/>
    <w:basedOn w:val="110"/>
    <w:rsid w:val="00024DE0"/>
    <w:rPr>
      <w:rFonts w:ascii="Arial" w:hAnsi="Arial" w:cs="Arial"/>
      <w:b/>
      <w:bCs/>
      <w:i/>
      <w:iCs/>
      <w:color w:val="000000"/>
      <w:spacing w:val="0"/>
      <w:w w:val="100"/>
      <w:position w:val="0"/>
      <w:sz w:val="10"/>
      <w:szCs w:val="10"/>
      <w:u w:val="none"/>
      <w:lang w:val="ru-RU" w:eastAsia="ru-RU"/>
    </w:rPr>
  </w:style>
  <w:style w:type="character" w:customStyle="1" w:styleId="130">
    <w:name w:val="Основной текст (13)_"/>
    <w:basedOn w:val="a4"/>
    <w:link w:val="131"/>
    <w:locked/>
    <w:rsid w:val="00024DE0"/>
    <w:rPr>
      <w:rFonts w:ascii="Arial" w:hAnsi="Arial" w:cs="Arial"/>
      <w:sz w:val="10"/>
      <w:szCs w:val="10"/>
      <w:u w:val="none"/>
    </w:rPr>
  </w:style>
  <w:style w:type="character" w:customStyle="1" w:styleId="132">
    <w:name w:val="Основной текст (13)"/>
    <w:basedOn w:val="130"/>
    <w:rsid w:val="00024DE0"/>
    <w:rPr>
      <w:rFonts w:ascii="Arial" w:hAnsi="Arial" w:cs="Arial"/>
      <w:color w:val="000000"/>
      <w:spacing w:val="0"/>
      <w:w w:val="100"/>
      <w:position w:val="0"/>
      <w:sz w:val="10"/>
      <w:szCs w:val="10"/>
      <w:u w:val="none"/>
      <w:lang w:val="ru-RU" w:eastAsia="ru-RU"/>
    </w:rPr>
  </w:style>
  <w:style w:type="character" w:customStyle="1" w:styleId="120">
    <w:name w:val="Основной текст (12)_"/>
    <w:basedOn w:val="a4"/>
    <w:link w:val="121"/>
    <w:locked/>
    <w:rsid w:val="00024DE0"/>
    <w:rPr>
      <w:rFonts w:ascii="Arial" w:hAnsi="Arial" w:cs="Arial"/>
      <w:b/>
      <w:bCs/>
      <w:sz w:val="15"/>
      <w:szCs w:val="15"/>
      <w:u w:val="none"/>
    </w:rPr>
  </w:style>
  <w:style w:type="character" w:customStyle="1" w:styleId="714">
    <w:name w:val="Основной текст (7)14"/>
    <w:basedOn w:val="71"/>
    <w:rsid w:val="00024DE0"/>
    <w:rPr>
      <w:rFonts w:ascii="Arial" w:hAnsi="Arial" w:cs="Arial"/>
      <w:color w:val="000000"/>
      <w:spacing w:val="0"/>
      <w:w w:val="100"/>
      <w:position w:val="0"/>
      <w:sz w:val="12"/>
      <w:szCs w:val="12"/>
      <w:u w:val="none"/>
      <w:lang w:val="ru-RU" w:eastAsia="ru-RU"/>
    </w:rPr>
  </w:style>
  <w:style w:type="character" w:customStyle="1" w:styleId="713">
    <w:name w:val="Основной текст (7)13"/>
    <w:basedOn w:val="71"/>
    <w:rsid w:val="00024DE0"/>
    <w:rPr>
      <w:rFonts w:ascii="Arial" w:hAnsi="Arial" w:cs="Arial"/>
      <w:color w:val="000000"/>
      <w:spacing w:val="0"/>
      <w:w w:val="100"/>
      <w:position w:val="0"/>
      <w:sz w:val="12"/>
      <w:szCs w:val="12"/>
      <w:u w:val="none"/>
      <w:lang w:val="ru-RU" w:eastAsia="ru-RU"/>
    </w:rPr>
  </w:style>
  <w:style w:type="character" w:customStyle="1" w:styleId="135">
    <w:name w:val="Основной текст (13)5"/>
    <w:basedOn w:val="130"/>
    <w:rsid w:val="00024DE0"/>
    <w:rPr>
      <w:rFonts w:ascii="Arial" w:hAnsi="Arial" w:cs="Arial"/>
      <w:color w:val="000000"/>
      <w:spacing w:val="0"/>
      <w:w w:val="100"/>
      <w:position w:val="0"/>
      <w:sz w:val="10"/>
      <w:szCs w:val="10"/>
      <w:u w:val="none"/>
      <w:lang w:val="ru-RU" w:eastAsia="ru-RU"/>
    </w:rPr>
  </w:style>
  <w:style w:type="character" w:customStyle="1" w:styleId="136pt">
    <w:name w:val="Основной текст (13) + 6 pt"/>
    <w:aliases w:val="Курсив16"/>
    <w:basedOn w:val="130"/>
    <w:rsid w:val="00024DE0"/>
    <w:rPr>
      <w:rFonts w:ascii="Arial" w:hAnsi="Arial" w:cs="Arial"/>
      <w:i/>
      <w:iCs/>
      <w:color w:val="000000"/>
      <w:spacing w:val="0"/>
      <w:w w:val="100"/>
      <w:position w:val="0"/>
      <w:sz w:val="12"/>
      <w:szCs w:val="12"/>
      <w:u w:val="none"/>
      <w:lang w:val="ru-RU" w:eastAsia="ru-RU"/>
    </w:rPr>
  </w:style>
  <w:style w:type="character" w:customStyle="1" w:styleId="14">
    <w:name w:val="Основной текст (14)_"/>
    <w:basedOn w:val="a4"/>
    <w:link w:val="141"/>
    <w:locked/>
    <w:rsid w:val="00024DE0"/>
    <w:rPr>
      <w:rFonts w:ascii="Arial" w:hAnsi="Arial" w:cs="Arial"/>
      <w:sz w:val="12"/>
      <w:szCs w:val="12"/>
      <w:u w:val="none"/>
    </w:rPr>
  </w:style>
  <w:style w:type="character" w:customStyle="1" w:styleId="140">
    <w:name w:val="Основной текст (14)"/>
    <w:basedOn w:val="14"/>
    <w:rsid w:val="00024DE0"/>
    <w:rPr>
      <w:rFonts w:ascii="Arial" w:hAnsi="Arial" w:cs="Arial"/>
      <w:color w:val="000000"/>
      <w:spacing w:val="0"/>
      <w:w w:val="100"/>
      <w:position w:val="0"/>
      <w:sz w:val="12"/>
      <w:szCs w:val="12"/>
      <w:u w:val="none"/>
      <w:lang w:val="ru-RU" w:eastAsia="ru-RU"/>
    </w:rPr>
  </w:style>
  <w:style w:type="character" w:customStyle="1" w:styleId="143">
    <w:name w:val="Основной текст (14)3"/>
    <w:basedOn w:val="14"/>
    <w:rsid w:val="00024DE0"/>
    <w:rPr>
      <w:rFonts w:ascii="Arial" w:hAnsi="Arial" w:cs="Arial"/>
      <w:color w:val="000000"/>
      <w:spacing w:val="0"/>
      <w:w w:val="100"/>
      <w:position w:val="0"/>
      <w:sz w:val="12"/>
      <w:szCs w:val="12"/>
      <w:u w:val="none"/>
      <w:lang w:val="ru-RU" w:eastAsia="ru-RU"/>
    </w:rPr>
  </w:style>
  <w:style w:type="character" w:customStyle="1" w:styleId="15">
    <w:name w:val="Основной текст (15)_"/>
    <w:basedOn w:val="a4"/>
    <w:link w:val="151"/>
    <w:locked/>
    <w:rsid w:val="00024DE0"/>
    <w:rPr>
      <w:rFonts w:ascii="Arial" w:hAnsi="Arial" w:cs="Arial"/>
      <w:sz w:val="12"/>
      <w:szCs w:val="12"/>
      <w:u w:val="none"/>
    </w:rPr>
  </w:style>
  <w:style w:type="character" w:customStyle="1" w:styleId="150">
    <w:name w:val="Основной текст (15)"/>
    <w:basedOn w:val="15"/>
    <w:rsid w:val="00024DE0"/>
    <w:rPr>
      <w:rFonts w:ascii="Arial" w:hAnsi="Arial" w:cs="Arial"/>
      <w:color w:val="000000"/>
      <w:spacing w:val="0"/>
      <w:w w:val="100"/>
      <w:position w:val="0"/>
      <w:sz w:val="12"/>
      <w:szCs w:val="12"/>
      <w:u w:val="none"/>
      <w:lang w:val="ru-RU" w:eastAsia="ru-RU"/>
    </w:rPr>
  </w:style>
  <w:style w:type="character" w:customStyle="1" w:styleId="16">
    <w:name w:val="Основной текст (16)_"/>
    <w:basedOn w:val="a4"/>
    <w:link w:val="161"/>
    <w:locked/>
    <w:rsid w:val="00024DE0"/>
    <w:rPr>
      <w:rFonts w:ascii="Arial" w:hAnsi="Arial" w:cs="Arial"/>
      <w:sz w:val="13"/>
      <w:szCs w:val="13"/>
      <w:u w:val="none"/>
    </w:rPr>
  </w:style>
  <w:style w:type="character" w:customStyle="1" w:styleId="160">
    <w:name w:val="Основной текст (16)"/>
    <w:basedOn w:val="16"/>
    <w:rsid w:val="00024DE0"/>
    <w:rPr>
      <w:rFonts w:ascii="Arial" w:hAnsi="Arial" w:cs="Arial"/>
      <w:color w:val="000000"/>
      <w:spacing w:val="0"/>
      <w:w w:val="100"/>
      <w:position w:val="0"/>
      <w:sz w:val="13"/>
      <w:szCs w:val="13"/>
      <w:u w:val="none"/>
      <w:lang w:val="ru-RU" w:eastAsia="ru-RU"/>
    </w:rPr>
  </w:style>
  <w:style w:type="character" w:customStyle="1" w:styleId="712">
    <w:name w:val="Основной текст (7)12"/>
    <w:basedOn w:val="71"/>
    <w:rsid w:val="00024DE0"/>
    <w:rPr>
      <w:rFonts w:ascii="Arial" w:hAnsi="Arial" w:cs="Arial"/>
      <w:color w:val="000000"/>
      <w:spacing w:val="0"/>
      <w:w w:val="100"/>
      <w:position w:val="0"/>
      <w:sz w:val="12"/>
      <w:szCs w:val="12"/>
      <w:u w:val="none"/>
      <w:lang w:val="ru-RU" w:eastAsia="ru-RU"/>
    </w:rPr>
  </w:style>
  <w:style w:type="character" w:customStyle="1" w:styleId="17">
    <w:name w:val="Основной текст (17)_"/>
    <w:basedOn w:val="a4"/>
    <w:link w:val="171"/>
    <w:locked/>
    <w:rsid w:val="00024DE0"/>
    <w:rPr>
      <w:rFonts w:ascii="Times New Roman" w:hAnsi="Times New Roman" w:cs="Times New Roman"/>
      <w:i/>
      <w:iCs/>
      <w:sz w:val="26"/>
      <w:szCs w:val="26"/>
      <w:u w:val="none"/>
    </w:rPr>
  </w:style>
  <w:style w:type="character" w:customStyle="1" w:styleId="17-1pt">
    <w:name w:val="Основной текст (17) + Интервал -1 pt"/>
    <w:basedOn w:val="17"/>
    <w:rsid w:val="00024DE0"/>
    <w:rPr>
      <w:rFonts w:ascii="Times New Roman" w:hAnsi="Times New Roman" w:cs="Times New Roman"/>
      <w:i/>
      <w:iCs/>
      <w:color w:val="000000"/>
      <w:spacing w:val="-30"/>
      <w:w w:val="100"/>
      <w:position w:val="0"/>
      <w:sz w:val="26"/>
      <w:szCs w:val="26"/>
      <w:u w:val="none"/>
      <w:lang w:val="ru-RU" w:eastAsia="ru-RU"/>
    </w:rPr>
  </w:style>
  <w:style w:type="character" w:customStyle="1" w:styleId="230">
    <w:name w:val="Основной текст (2) + Курсив3"/>
    <w:aliases w:val="Интервал -1 pt"/>
    <w:basedOn w:val="26"/>
    <w:rsid w:val="00024DE0"/>
    <w:rPr>
      <w:rFonts w:ascii="Times New Roman" w:hAnsi="Times New Roman" w:cs="Times New Roman"/>
      <w:i/>
      <w:iCs/>
      <w:color w:val="000000"/>
      <w:spacing w:val="-30"/>
      <w:w w:val="100"/>
      <w:position w:val="0"/>
      <w:sz w:val="26"/>
      <w:szCs w:val="26"/>
      <w:u w:val="none"/>
      <w:lang w:val="ru-RU" w:eastAsia="ru-RU"/>
    </w:rPr>
  </w:style>
  <w:style w:type="character" w:customStyle="1" w:styleId="290">
    <w:name w:val="Основной текст (2)9"/>
    <w:basedOn w:val="26"/>
    <w:rsid w:val="00024DE0"/>
    <w:rPr>
      <w:rFonts w:ascii="Times New Roman" w:hAnsi="Times New Roman" w:cs="Times New Roman"/>
      <w:color w:val="000000"/>
      <w:spacing w:val="0"/>
      <w:w w:val="100"/>
      <w:position w:val="0"/>
      <w:sz w:val="26"/>
      <w:szCs w:val="26"/>
      <w:u w:val="none"/>
      <w:lang w:val="ru-RU" w:eastAsia="ru-RU"/>
    </w:rPr>
  </w:style>
  <w:style w:type="character" w:customStyle="1" w:styleId="280">
    <w:name w:val="Основной текст (2)8"/>
    <w:basedOn w:val="26"/>
    <w:rsid w:val="00024DE0"/>
    <w:rPr>
      <w:rFonts w:ascii="Times New Roman" w:hAnsi="Times New Roman" w:cs="Times New Roman"/>
      <w:color w:val="000000"/>
      <w:spacing w:val="0"/>
      <w:w w:val="100"/>
      <w:position w:val="0"/>
      <w:sz w:val="26"/>
      <w:szCs w:val="26"/>
      <w:u w:val="none"/>
      <w:lang w:val="en-US" w:eastAsia="en-US"/>
    </w:rPr>
  </w:style>
  <w:style w:type="character" w:customStyle="1" w:styleId="270">
    <w:name w:val="Основной текст (2)7"/>
    <w:basedOn w:val="26"/>
    <w:rsid w:val="00024DE0"/>
    <w:rPr>
      <w:rFonts w:ascii="Times New Roman" w:hAnsi="Times New Roman" w:cs="Times New Roman"/>
      <w:color w:val="000000"/>
      <w:spacing w:val="0"/>
      <w:w w:val="100"/>
      <w:position w:val="0"/>
      <w:sz w:val="26"/>
      <w:szCs w:val="26"/>
      <w:u w:val="none"/>
      <w:lang w:val="en-US" w:eastAsia="en-US"/>
    </w:rPr>
  </w:style>
  <w:style w:type="character" w:customStyle="1" w:styleId="142">
    <w:name w:val="Основной текст (14)2"/>
    <w:basedOn w:val="14"/>
    <w:rsid w:val="00024DE0"/>
    <w:rPr>
      <w:rFonts w:ascii="Arial" w:hAnsi="Arial" w:cs="Arial"/>
      <w:color w:val="000000"/>
      <w:spacing w:val="0"/>
      <w:w w:val="100"/>
      <w:position w:val="0"/>
      <w:sz w:val="12"/>
      <w:szCs w:val="12"/>
      <w:u w:val="none"/>
      <w:lang w:val="ru-RU" w:eastAsia="ru-RU"/>
    </w:rPr>
  </w:style>
  <w:style w:type="character" w:customStyle="1" w:styleId="19">
    <w:name w:val="Основной текст (19)_"/>
    <w:basedOn w:val="a4"/>
    <w:link w:val="191"/>
    <w:locked/>
    <w:rsid w:val="00024DE0"/>
    <w:rPr>
      <w:rFonts w:ascii="Times New Roman" w:hAnsi="Times New Roman" w:cs="Times New Roman"/>
      <w:sz w:val="13"/>
      <w:szCs w:val="13"/>
      <w:u w:val="none"/>
    </w:rPr>
  </w:style>
  <w:style w:type="character" w:customStyle="1" w:styleId="190">
    <w:name w:val="Основной текст (19)"/>
    <w:basedOn w:val="19"/>
    <w:rsid w:val="00024DE0"/>
    <w:rPr>
      <w:rFonts w:ascii="Times New Roman" w:hAnsi="Times New Roman" w:cs="Times New Roman"/>
      <w:color w:val="000000"/>
      <w:spacing w:val="0"/>
      <w:w w:val="100"/>
      <w:position w:val="0"/>
      <w:sz w:val="13"/>
      <w:szCs w:val="13"/>
      <w:u w:val="none"/>
      <w:lang w:val="ru-RU" w:eastAsia="ru-RU"/>
    </w:rPr>
  </w:style>
  <w:style w:type="character" w:customStyle="1" w:styleId="18">
    <w:name w:val="Основной текст (18)_"/>
    <w:basedOn w:val="a4"/>
    <w:link w:val="181"/>
    <w:locked/>
    <w:rsid w:val="00024DE0"/>
    <w:rPr>
      <w:rFonts w:ascii="Franklin Gothic Book" w:hAnsi="Franklin Gothic Book" w:cs="Franklin Gothic Book"/>
      <w:sz w:val="11"/>
      <w:szCs w:val="11"/>
      <w:u w:val="none"/>
    </w:rPr>
  </w:style>
  <w:style w:type="character" w:customStyle="1" w:styleId="180">
    <w:name w:val="Основной текст (18)"/>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58">
    <w:name w:val="Основной текст (5)8"/>
    <w:basedOn w:val="51"/>
    <w:rsid w:val="00024DE0"/>
    <w:rPr>
      <w:rFonts w:ascii="Times New Roman" w:hAnsi="Times New Roman" w:cs="Times New Roman"/>
      <w:color w:val="000000"/>
      <w:spacing w:val="0"/>
      <w:w w:val="100"/>
      <w:position w:val="0"/>
      <w:sz w:val="22"/>
      <w:szCs w:val="22"/>
      <w:u w:val="none"/>
      <w:lang w:val="ru-RU" w:eastAsia="ru-RU"/>
    </w:rPr>
  </w:style>
  <w:style w:type="character" w:customStyle="1" w:styleId="134">
    <w:name w:val="Основной текст (13)4"/>
    <w:basedOn w:val="130"/>
    <w:rsid w:val="00024DE0"/>
    <w:rPr>
      <w:rFonts w:ascii="Arial" w:hAnsi="Arial" w:cs="Arial"/>
      <w:color w:val="000000"/>
      <w:spacing w:val="0"/>
      <w:w w:val="100"/>
      <w:position w:val="0"/>
      <w:sz w:val="10"/>
      <w:szCs w:val="10"/>
      <w:u w:val="none"/>
      <w:lang w:val="ru-RU" w:eastAsia="ru-RU"/>
    </w:rPr>
  </w:style>
  <w:style w:type="character" w:customStyle="1" w:styleId="122">
    <w:name w:val="Основной текст (12)"/>
    <w:basedOn w:val="120"/>
    <w:rsid w:val="00024DE0"/>
    <w:rPr>
      <w:rFonts w:ascii="Arial" w:hAnsi="Arial" w:cs="Arial"/>
      <w:b/>
      <w:bCs/>
      <w:color w:val="000000"/>
      <w:spacing w:val="0"/>
      <w:w w:val="100"/>
      <w:position w:val="0"/>
      <w:sz w:val="15"/>
      <w:szCs w:val="15"/>
      <w:u w:val="none"/>
      <w:lang w:val="ru-RU" w:eastAsia="ru-RU"/>
    </w:rPr>
  </w:style>
  <w:style w:type="character" w:customStyle="1" w:styleId="1212">
    <w:name w:val="Основной текст (12)12"/>
    <w:basedOn w:val="120"/>
    <w:rsid w:val="00024DE0"/>
    <w:rPr>
      <w:rFonts w:ascii="Arial" w:hAnsi="Arial" w:cs="Arial"/>
      <w:b/>
      <w:bCs/>
      <w:color w:val="000000"/>
      <w:spacing w:val="0"/>
      <w:w w:val="100"/>
      <w:position w:val="0"/>
      <w:sz w:val="15"/>
      <w:szCs w:val="15"/>
      <w:u w:val="none"/>
      <w:lang w:val="ru-RU" w:eastAsia="ru-RU"/>
    </w:rPr>
  </w:style>
  <w:style w:type="character" w:customStyle="1" w:styleId="1211">
    <w:name w:val="Основной текст (12)11"/>
    <w:basedOn w:val="120"/>
    <w:rsid w:val="00024DE0"/>
    <w:rPr>
      <w:rFonts w:ascii="Arial" w:hAnsi="Arial" w:cs="Arial"/>
      <w:b/>
      <w:bCs/>
      <w:color w:val="000000"/>
      <w:spacing w:val="0"/>
      <w:w w:val="100"/>
      <w:position w:val="0"/>
      <w:sz w:val="15"/>
      <w:szCs w:val="15"/>
      <w:u w:val="none"/>
      <w:lang w:val="ru-RU" w:eastAsia="ru-RU"/>
    </w:rPr>
  </w:style>
  <w:style w:type="character" w:customStyle="1" w:styleId="1210">
    <w:name w:val="Основной текст (12)10"/>
    <w:basedOn w:val="120"/>
    <w:rsid w:val="00024DE0"/>
    <w:rPr>
      <w:rFonts w:ascii="Arial" w:hAnsi="Arial" w:cs="Arial"/>
      <w:b/>
      <w:bCs/>
      <w:color w:val="000000"/>
      <w:spacing w:val="0"/>
      <w:w w:val="100"/>
      <w:position w:val="0"/>
      <w:sz w:val="15"/>
      <w:szCs w:val="15"/>
      <w:u w:val="none"/>
      <w:lang w:val="ru-RU" w:eastAsia="ru-RU"/>
    </w:rPr>
  </w:style>
  <w:style w:type="character" w:customStyle="1" w:styleId="129">
    <w:name w:val="Основной текст (12)9"/>
    <w:basedOn w:val="120"/>
    <w:rsid w:val="00024DE0"/>
    <w:rPr>
      <w:rFonts w:ascii="Arial" w:hAnsi="Arial" w:cs="Arial"/>
      <w:b/>
      <w:bCs/>
      <w:color w:val="000000"/>
      <w:spacing w:val="0"/>
      <w:w w:val="100"/>
      <w:position w:val="0"/>
      <w:sz w:val="15"/>
      <w:szCs w:val="15"/>
      <w:u w:val="none"/>
      <w:lang w:val="ru-RU" w:eastAsia="ru-RU"/>
    </w:rPr>
  </w:style>
  <w:style w:type="character" w:customStyle="1" w:styleId="128">
    <w:name w:val="Основной текст (12)8"/>
    <w:basedOn w:val="120"/>
    <w:rsid w:val="00024DE0"/>
    <w:rPr>
      <w:rFonts w:ascii="Arial" w:hAnsi="Arial" w:cs="Arial"/>
      <w:b/>
      <w:bCs/>
      <w:color w:val="000000"/>
      <w:spacing w:val="0"/>
      <w:w w:val="100"/>
      <w:position w:val="0"/>
      <w:sz w:val="15"/>
      <w:szCs w:val="15"/>
      <w:u w:val="none"/>
      <w:lang w:val="ru-RU" w:eastAsia="ru-RU"/>
    </w:rPr>
  </w:style>
  <w:style w:type="character" w:customStyle="1" w:styleId="127">
    <w:name w:val="Основной текст (12)7"/>
    <w:basedOn w:val="120"/>
    <w:rsid w:val="00024DE0"/>
    <w:rPr>
      <w:rFonts w:ascii="Arial" w:hAnsi="Arial" w:cs="Arial"/>
      <w:b/>
      <w:bCs/>
      <w:color w:val="000000"/>
      <w:spacing w:val="0"/>
      <w:w w:val="100"/>
      <w:position w:val="0"/>
      <w:sz w:val="15"/>
      <w:szCs w:val="15"/>
      <w:u w:val="none"/>
      <w:lang w:val="ru-RU" w:eastAsia="ru-RU"/>
    </w:rPr>
  </w:style>
  <w:style w:type="character" w:customStyle="1" w:styleId="200">
    <w:name w:val="Основной текст (20)_"/>
    <w:basedOn w:val="a4"/>
    <w:link w:val="201"/>
    <w:locked/>
    <w:rsid w:val="00024DE0"/>
    <w:rPr>
      <w:rFonts w:ascii="Arial" w:hAnsi="Arial" w:cs="Arial"/>
      <w:i/>
      <w:iCs/>
      <w:sz w:val="10"/>
      <w:szCs w:val="10"/>
      <w:u w:val="none"/>
    </w:rPr>
  </w:style>
  <w:style w:type="character" w:customStyle="1" w:styleId="202">
    <w:name w:val="Основной текст (20)"/>
    <w:basedOn w:val="200"/>
    <w:rsid w:val="00024DE0"/>
    <w:rPr>
      <w:rFonts w:ascii="Arial" w:hAnsi="Arial" w:cs="Arial"/>
      <w:i/>
      <w:iCs/>
      <w:color w:val="000000"/>
      <w:spacing w:val="0"/>
      <w:w w:val="100"/>
      <w:position w:val="0"/>
      <w:sz w:val="10"/>
      <w:szCs w:val="10"/>
      <w:u w:val="none"/>
      <w:lang w:val="ru-RU" w:eastAsia="ru-RU"/>
    </w:rPr>
  </w:style>
  <w:style w:type="character" w:customStyle="1" w:styleId="203">
    <w:name w:val="Основной текст (20)3"/>
    <w:basedOn w:val="200"/>
    <w:rsid w:val="00024DE0"/>
    <w:rPr>
      <w:rFonts w:ascii="Arial" w:hAnsi="Arial" w:cs="Arial"/>
      <w:i/>
      <w:iCs/>
      <w:color w:val="000000"/>
      <w:spacing w:val="0"/>
      <w:w w:val="100"/>
      <w:position w:val="0"/>
      <w:sz w:val="10"/>
      <w:szCs w:val="10"/>
      <w:u w:val="none"/>
      <w:lang w:val="ru-RU" w:eastAsia="ru-RU"/>
    </w:rPr>
  </w:style>
  <w:style w:type="character" w:customStyle="1" w:styleId="212">
    <w:name w:val="Основной текст (21)_"/>
    <w:basedOn w:val="a4"/>
    <w:link w:val="2110"/>
    <w:locked/>
    <w:rsid w:val="00024DE0"/>
    <w:rPr>
      <w:rFonts w:ascii="Arial" w:hAnsi="Arial" w:cs="Arial"/>
      <w:i/>
      <w:iCs/>
      <w:sz w:val="11"/>
      <w:szCs w:val="11"/>
      <w:u w:val="none"/>
    </w:rPr>
  </w:style>
  <w:style w:type="character" w:customStyle="1" w:styleId="213">
    <w:name w:val="Основной текст (21) + Малые прописные"/>
    <w:basedOn w:val="212"/>
    <w:rsid w:val="00024DE0"/>
    <w:rPr>
      <w:rFonts w:ascii="Arial" w:hAnsi="Arial" w:cs="Arial"/>
      <w:i/>
      <w:iCs/>
      <w:smallCaps/>
      <w:color w:val="000000"/>
      <w:spacing w:val="0"/>
      <w:w w:val="100"/>
      <w:position w:val="0"/>
      <w:sz w:val="11"/>
      <w:szCs w:val="11"/>
      <w:u w:val="none"/>
      <w:lang w:val="en-US" w:eastAsia="en-US"/>
    </w:rPr>
  </w:style>
  <w:style w:type="character" w:customStyle="1" w:styleId="205">
    <w:name w:val="Основной текст (20) + 5"/>
    <w:aliases w:val="5 pt29,Не курсив30,Интервал 0 pt24"/>
    <w:basedOn w:val="200"/>
    <w:rsid w:val="00024DE0"/>
    <w:rPr>
      <w:rFonts w:ascii="Arial" w:hAnsi="Arial" w:cs="Arial"/>
      <w:i/>
      <w:iCs/>
      <w:color w:val="000000"/>
      <w:spacing w:val="-10"/>
      <w:w w:val="100"/>
      <w:position w:val="0"/>
      <w:sz w:val="11"/>
      <w:szCs w:val="11"/>
      <w:u w:val="none"/>
      <w:lang w:val="ru-RU" w:eastAsia="ru-RU"/>
    </w:rPr>
  </w:style>
  <w:style w:type="character" w:customStyle="1" w:styleId="2056">
    <w:name w:val="Основной текст (20) + 56"/>
    <w:aliases w:val="5 pt28,Не курсив29,Интервал 0 pt23"/>
    <w:basedOn w:val="200"/>
    <w:rsid w:val="00024DE0"/>
    <w:rPr>
      <w:rFonts w:ascii="Arial" w:hAnsi="Arial" w:cs="Arial"/>
      <w:i/>
      <w:iCs/>
      <w:color w:val="000000"/>
      <w:spacing w:val="-10"/>
      <w:w w:val="100"/>
      <w:position w:val="0"/>
      <w:sz w:val="11"/>
      <w:szCs w:val="11"/>
      <w:u w:val="none"/>
      <w:lang w:val="ru-RU" w:eastAsia="ru-RU"/>
    </w:rPr>
  </w:style>
  <w:style w:type="character" w:customStyle="1" w:styleId="204">
    <w:name w:val="Основной текст (20) + Не курсив"/>
    <w:aliases w:val="Интервал 0 pt22"/>
    <w:basedOn w:val="200"/>
    <w:rsid w:val="00024DE0"/>
    <w:rPr>
      <w:rFonts w:ascii="Arial" w:hAnsi="Arial" w:cs="Arial"/>
      <w:i/>
      <w:iCs/>
      <w:color w:val="000000"/>
      <w:spacing w:val="-10"/>
      <w:w w:val="100"/>
      <w:position w:val="0"/>
      <w:sz w:val="10"/>
      <w:szCs w:val="10"/>
      <w:u w:val="none"/>
    </w:rPr>
  </w:style>
  <w:style w:type="character" w:customStyle="1" w:styleId="2020">
    <w:name w:val="Основной текст (20) + Не курсив2"/>
    <w:aliases w:val="Интервал 0 pt21"/>
    <w:basedOn w:val="200"/>
    <w:rsid w:val="00024DE0"/>
    <w:rPr>
      <w:rFonts w:ascii="Arial" w:hAnsi="Arial" w:cs="Arial"/>
      <w:i/>
      <w:iCs/>
      <w:color w:val="000000"/>
      <w:spacing w:val="-10"/>
      <w:w w:val="100"/>
      <w:position w:val="0"/>
      <w:sz w:val="10"/>
      <w:szCs w:val="10"/>
      <w:u w:val="none"/>
      <w:lang w:val="ru-RU" w:eastAsia="ru-RU"/>
    </w:rPr>
  </w:style>
  <w:style w:type="character" w:customStyle="1" w:styleId="220">
    <w:name w:val="Основной текст (22)_"/>
    <w:basedOn w:val="a4"/>
    <w:link w:val="221"/>
    <w:locked/>
    <w:rsid w:val="00024DE0"/>
    <w:rPr>
      <w:rFonts w:ascii="Arial" w:hAnsi="Arial" w:cs="Arial"/>
      <w:i/>
      <w:iCs/>
      <w:sz w:val="12"/>
      <w:szCs w:val="12"/>
      <w:u w:val="none"/>
    </w:rPr>
  </w:style>
  <w:style w:type="character" w:customStyle="1" w:styleId="225pt">
    <w:name w:val="Основной текст (22) + 5 pt"/>
    <w:aliases w:val="Не курсив28"/>
    <w:basedOn w:val="220"/>
    <w:rsid w:val="00024DE0"/>
    <w:rPr>
      <w:rFonts w:ascii="Arial" w:hAnsi="Arial" w:cs="Arial"/>
      <w:i/>
      <w:iCs/>
      <w:color w:val="000000"/>
      <w:spacing w:val="0"/>
      <w:w w:val="100"/>
      <w:position w:val="0"/>
      <w:sz w:val="10"/>
      <w:szCs w:val="10"/>
      <w:u w:val="none"/>
      <w:lang w:val="ru-RU" w:eastAsia="ru-RU"/>
    </w:rPr>
  </w:style>
  <w:style w:type="character" w:customStyle="1" w:styleId="225pt2">
    <w:name w:val="Основной текст (22) + 5 pt2"/>
    <w:basedOn w:val="220"/>
    <w:rsid w:val="00024DE0"/>
    <w:rPr>
      <w:rFonts w:ascii="Arial" w:hAnsi="Arial" w:cs="Arial"/>
      <w:i/>
      <w:iCs/>
      <w:color w:val="000000"/>
      <w:spacing w:val="0"/>
      <w:w w:val="100"/>
      <w:position w:val="0"/>
      <w:sz w:val="10"/>
      <w:szCs w:val="10"/>
      <w:u w:val="none"/>
      <w:lang w:val="ru-RU" w:eastAsia="ru-RU"/>
    </w:rPr>
  </w:style>
  <w:style w:type="character" w:customStyle="1" w:styleId="225">
    <w:name w:val="Основной текст (22) + 5"/>
    <w:aliases w:val="5 pt27,Не курсив27,Интервал 0 pt20"/>
    <w:basedOn w:val="220"/>
    <w:rsid w:val="00024DE0"/>
    <w:rPr>
      <w:rFonts w:ascii="Arial" w:hAnsi="Arial" w:cs="Arial"/>
      <w:i/>
      <w:iCs/>
      <w:color w:val="000000"/>
      <w:spacing w:val="-10"/>
      <w:w w:val="100"/>
      <w:position w:val="0"/>
      <w:sz w:val="11"/>
      <w:szCs w:val="11"/>
      <w:u w:val="none"/>
      <w:lang w:val="ru-RU" w:eastAsia="ru-RU"/>
    </w:rPr>
  </w:style>
  <w:style w:type="character" w:customStyle="1" w:styleId="231">
    <w:name w:val="Основной текст (23)_"/>
    <w:basedOn w:val="a4"/>
    <w:link w:val="2310"/>
    <w:locked/>
    <w:rsid w:val="00024DE0"/>
    <w:rPr>
      <w:rFonts w:ascii="Times New Roman" w:hAnsi="Times New Roman" w:cs="Times New Roman"/>
      <w:i/>
      <w:iCs/>
      <w:spacing w:val="0"/>
      <w:sz w:val="18"/>
      <w:szCs w:val="18"/>
      <w:u w:val="none"/>
    </w:rPr>
  </w:style>
  <w:style w:type="character" w:customStyle="1" w:styleId="232">
    <w:name w:val="Основной текст (23)"/>
    <w:basedOn w:val="231"/>
    <w:rsid w:val="00024DE0"/>
    <w:rPr>
      <w:rFonts w:ascii="Times New Roman" w:hAnsi="Times New Roman" w:cs="Times New Roman"/>
      <w:i/>
      <w:iCs/>
      <w:color w:val="000000"/>
      <w:spacing w:val="0"/>
      <w:w w:val="100"/>
      <w:position w:val="0"/>
      <w:sz w:val="18"/>
      <w:szCs w:val="18"/>
      <w:u w:val="none"/>
      <w:lang w:val="ru-RU" w:eastAsia="ru-RU"/>
    </w:rPr>
  </w:style>
  <w:style w:type="character" w:customStyle="1" w:styleId="233">
    <w:name w:val="Основной текст (23) + Не курсив"/>
    <w:basedOn w:val="231"/>
    <w:rsid w:val="00024DE0"/>
    <w:rPr>
      <w:rFonts w:ascii="Times New Roman" w:hAnsi="Times New Roman" w:cs="Times New Roman"/>
      <w:i/>
      <w:iCs/>
      <w:color w:val="000000"/>
      <w:spacing w:val="0"/>
      <w:w w:val="100"/>
      <w:position w:val="0"/>
      <w:sz w:val="18"/>
      <w:szCs w:val="18"/>
      <w:u w:val="none"/>
      <w:lang w:val="ru-RU" w:eastAsia="ru-RU"/>
    </w:rPr>
  </w:style>
  <w:style w:type="character" w:customStyle="1" w:styleId="202pt">
    <w:name w:val="Основной текст (20) + Интервал 2 pt"/>
    <w:basedOn w:val="200"/>
    <w:rsid w:val="00024DE0"/>
    <w:rPr>
      <w:rFonts w:ascii="Arial" w:hAnsi="Arial" w:cs="Arial"/>
      <w:i/>
      <w:iCs/>
      <w:color w:val="000000"/>
      <w:spacing w:val="50"/>
      <w:w w:val="100"/>
      <w:position w:val="0"/>
      <w:sz w:val="10"/>
      <w:szCs w:val="10"/>
      <w:u w:val="none"/>
      <w:lang w:val="ru-RU" w:eastAsia="ru-RU"/>
    </w:rPr>
  </w:style>
  <w:style w:type="character" w:customStyle="1" w:styleId="2055">
    <w:name w:val="Основной текст (20) + 55"/>
    <w:aliases w:val="5 pt26,Не курсив26,Интервал 0 pt19"/>
    <w:basedOn w:val="200"/>
    <w:rsid w:val="00024DE0"/>
    <w:rPr>
      <w:rFonts w:ascii="Arial" w:hAnsi="Arial" w:cs="Arial"/>
      <w:i/>
      <w:iCs/>
      <w:color w:val="000000"/>
      <w:spacing w:val="-10"/>
      <w:w w:val="100"/>
      <w:position w:val="0"/>
      <w:sz w:val="11"/>
      <w:szCs w:val="11"/>
      <w:u w:val="none"/>
      <w:lang w:val="ru-RU" w:eastAsia="ru-RU"/>
    </w:rPr>
  </w:style>
  <w:style w:type="character" w:customStyle="1" w:styleId="63">
    <w:name w:val="Подпись к картинке (6)_"/>
    <w:basedOn w:val="a4"/>
    <w:link w:val="610"/>
    <w:locked/>
    <w:rsid w:val="00024DE0"/>
    <w:rPr>
      <w:rFonts w:ascii="Arial" w:hAnsi="Arial" w:cs="Arial"/>
      <w:b/>
      <w:bCs/>
      <w:sz w:val="15"/>
      <w:szCs w:val="15"/>
      <w:u w:val="none"/>
    </w:rPr>
  </w:style>
  <w:style w:type="character" w:customStyle="1" w:styleId="6TimesNewRoman">
    <w:name w:val="Подпись к картинке (6) + Times New Roman"/>
    <w:aliases w:val="6,5 pt25,Не полужирный,Малые прописные"/>
    <w:basedOn w:val="63"/>
    <w:rsid w:val="00024DE0"/>
    <w:rPr>
      <w:rFonts w:ascii="Times New Roman" w:hAnsi="Times New Roman" w:cs="Times New Roman"/>
      <w:b/>
      <w:bCs/>
      <w:smallCaps/>
      <w:color w:val="000000"/>
      <w:spacing w:val="0"/>
      <w:w w:val="100"/>
      <w:position w:val="0"/>
      <w:sz w:val="13"/>
      <w:szCs w:val="13"/>
      <w:u w:val="none"/>
      <w:lang w:val="ru-RU" w:eastAsia="ru-RU"/>
    </w:rPr>
  </w:style>
  <w:style w:type="character" w:customStyle="1" w:styleId="3a">
    <w:name w:val="Колонтитул (3)_"/>
    <w:basedOn w:val="a4"/>
    <w:link w:val="311"/>
    <w:locked/>
    <w:rsid w:val="00024DE0"/>
    <w:rPr>
      <w:rFonts w:ascii="Times New Roman" w:hAnsi="Times New Roman" w:cs="Times New Roman"/>
      <w:u w:val="none"/>
    </w:rPr>
  </w:style>
  <w:style w:type="character" w:customStyle="1" w:styleId="3b">
    <w:name w:val="Колонтитул (3)"/>
    <w:basedOn w:val="3a"/>
    <w:rsid w:val="00024DE0"/>
    <w:rPr>
      <w:rFonts w:ascii="Times New Roman" w:hAnsi="Times New Roman" w:cs="Times New Roman"/>
      <w:b/>
      <w:bCs/>
      <w:color w:val="000000"/>
      <w:spacing w:val="0"/>
      <w:w w:val="100"/>
      <w:position w:val="0"/>
      <w:sz w:val="24"/>
      <w:szCs w:val="24"/>
      <w:u w:val="none"/>
      <w:lang w:val="ru-RU" w:eastAsia="ru-RU"/>
    </w:rPr>
  </w:style>
  <w:style w:type="character" w:customStyle="1" w:styleId="74">
    <w:name w:val="Подпись к картинке (7)_"/>
    <w:basedOn w:val="a4"/>
    <w:link w:val="711"/>
    <w:locked/>
    <w:rsid w:val="00024DE0"/>
    <w:rPr>
      <w:rFonts w:ascii="Times New Roman" w:hAnsi="Times New Roman" w:cs="Times New Roman"/>
      <w:sz w:val="18"/>
      <w:szCs w:val="18"/>
      <w:u w:val="none"/>
    </w:rPr>
  </w:style>
  <w:style w:type="character" w:customStyle="1" w:styleId="75">
    <w:name w:val="Подпись к картинке (7)"/>
    <w:basedOn w:val="74"/>
    <w:rsid w:val="00024DE0"/>
    <w:rPr>
      <w:rFonts w:ascii="Times New Roman" w:hAnsi="Times New Roman" w:cs="Times New Roman"/>
      <w:color w:val="000000"/>
      <w:spacing w:val="0"/>
      <w:w w:val="100"/>
      <w:position w:val="0"/>
      <w:sz w:val="18"/>
      <w:szCs w:val="18"/>
      <w:u w:val="none"/>
      <w:lang w:val="ru-RU" w:eastAsia="ru-RU"/>
    </w:rPr>
  </w:style>
  <w:style w:type="character" w:customStyle="1" w:styleId="240">
    <w:name w:val="Основной текст (24)_"/>
    <w:basedOn w:val="a4"/>
    <w:link w:val="241"/>
    <w:locked/>
    <w:rsid w:val="00024DE0"/>
    <w:rPr>
      <w:rFonts w:ascii="Times New Roman" w:hAnsi="Times New Roman" w:cs="Times New Roman"/>
      <w:sz w:val="18"/>
      <w:szCs w:val="18"/>
      <w:u w:val="none"/>
    </w:rPr>
  </w:style>
  <w:style w:type="character" w:customStyle="1" w:styleId="242">
    <w:name w:val="Основной текст (24)"/>
    <w:basedOn w:val="240"/>
    <w:rsid w:val="00024DE0"/>
    <w:rPr>
      <w:rFonts w:ascii="Times New Roman" w:hAnsi="Times New Roman" w:cs="Times New Roman"/>
      <w:color w:val="000000"/>
      <w:spacing w:val="0"/>
      <w:w w:val="100"/>
      <w:position w:val="0"/>
      <w:sz w:val="18"/>
      <w:szCs w:val="18"/>
      <w:u w:val="none"/>
      <w:lang w:val="ru-RU" w:eastAsia="ru-RU"/>
    </w:rPr>
  </w:style>
  <w:style w:type="character" w:customStyle="1" w:styleId="45">
    <w:name w:val="Основной текст (4) + Не полужирный"/>
    <w:basedOn w:val="41"/>
    <w:rsid w:val="00024DE0"/>
    <w:rPr>
      <w:rFonts w:ascii="Times New Roman" w:hAnsi="Times New Roman" w:cs="Times New Roman"/>
      <w:b/>
      <w:bCs/>
      <w:color w:val="000000"/>
      <w:spacing w:val="0"/>
      <w:w w:val="100"/>
      <w:position w:val="0"/>
      <w:sz w:val="22"/>
      <w:szCs w:val="22"/>
      <w:u w:val="none"/>
      <w:lang w:val="ru-RU" w:eastAsia="ru-RU"/>
    </w:rPr>
  </w:style>
  <w:style w:type="character" w:customStyle="1" w:styleId="2c">
    <w:name w:val="Сноска (2)_"/>
    <w:basedOn w:val="a4"/>
    <w:link w:val="214"/>
    <w:locked/>
    <w:rsid w:val="00024DE0"/>
    <w:rPr>
      <w:rFonts w:ascii="Times New Roman" w:hAnsi="Times New Roman" w:cs="Times New Roman"/>
      <w:sz w:val="20"/>
      <w:szCs w:val="20"/>
      <w:u w:val="none"/>
    </w:rPr>
  </w:style>
  <w:style w:type="character" w:customStyle="1" w:styleId="2d">
    <w:name w:val="Сноска (2)"/>
    <w:basedOn w:val="2c"/>
    <w:rsid w:val="00024DE0"/>
    <w:rPr>
      <w:rFonts w:ascii="Times New Roman" w:hAnsi="Times New Roman" w:cs="Times New Roman"/>
      <w:color w:val="000000"/>
      <w:spacing w:val="0"/>
      <w:w w:val="100"/>
      <w:position w:val="0"/>
      <w:sz w:val="20"/>
      <w:szCs w:val="20"/>
      <w:u w:val="single"/>
      <w:lang w:val="en-US" w:eastAsia="en-US"/>
    </w:rPr>
  </w:style>
  <w:style w:type="character" w:customStyle="1" w:styleId="222">
    <w:name w:val="Сноска (2)2"/>
    <w:basedOn w:val="2c"/>
    <w:rsid w:val="00024DE0"/>
    <w:rPr>
      <w:rFonts w:ascii="Times New Roman" w:hAnsi="Times New Roman" w:cs="Times New Roman"/>
      <w:color w:val="000000"/>
      <w:spacing w:val="0"/>
      <w:w w:val="100"/>
      <w:position w:val="0"/>
      <w:sz w:val="20"/>
      <w:szCs w:val="20"/>
      <w:u w:val="none"/>
    </w:rPr>
  </w:style>
  <w:style w:type="character" w:customStyle="1" w:styleId="64">
    <w:name w:val="Подпись к картинке (6)"/>
    <w:basedOn w:val="63"/>
    <w:rsid w:val="00024DE0"/>
    <w:rPr>
      <w:rFonts w:ascii="Arial" w:hAnsi="Arial" w:cs="Arial"/>
      <w:b/>
      <w:bCs/>
      <w:color w:val="000000"/>
      <w:spacing w:val="0"/>
      <w:w w:val="100"/>
      <w:position w:val="0"/>
      <w:sz w:val="15"/>
      <w:szCs w:val="15"/>
      <w:u w:val="none"/>
      <w:lang w:val="ru-RU" w:eastAsia="ru-RU"/>
    </w:rPr>
  </w:style>
  <w:style w:type="character" w:customStyle="1" w:styleId="244">
    <w:name w:val="Основной текст (24)4"/>
    <w:basedOn w:val="240"/>
    <w:rsid w:val="00024DE0"/>
    <w:rPr>
      <w:rFonts w:ascii="Times New Roman" w:hAnsi="Times New Roman" w:cs="Times New Roman"/>
      <w:color w:val="000000"/>
      <w:spacing w:val="0"/>
      <w:w w:val="100"/>
      <w:position w:val="0"/>
      <w:sz w:val="18"/>
      <w:szCs w:val="18"/>
      <w:u w:val="none"/>
      <w:lang w:val="ru-RU" w:eastAsia="ru-RU"/>
    </w:rPr>
  </w:style>
  <w:style w:type="character" w:customStyle="1" w:styleId="46">
    <w:name w:val="Колонтитул (4)_"/>
    <w:basedOn w:val="a4"/>
    <w:link w:val="411"/>
    <w:locked/>
    <w:rsid w:val="00024DE0"/>
    <w:rPr>
      <w:rFonts w:ascii="Arial" w:hAnsi="Arial" w:cs="Arial"/>
      <w:sz w:val="16"/>
      <w:szCs w:val="16"/>
      <w:u w:val="none"/>
    </w:rPr>
  </w:style>
  <w:style w:type="character" w:customStyle="1" w:styleId="47">
    <w:name w:val="Колонтитул (4)"/>
    <w:basedOn w:val="46"/>
    <w:rsid w:val="00024DE0"/>
    <w:rPr>
      <w:rFonts w:ascii="Arial" w:hAnsi="Arial" w:cs="Arial"/>
      <w:color w:val="000000"/>
      <w:spacing w:val="0"/>
      <w:w w:val="100"/>
      <w:position w:val="0"/>
      <w:sz w:val="16"/>
      <w:szCs w:val="16"/>
      <w:u w:val="none"/>
      <w:lang w:val="ru-RU" w:eastAsia="ru-RU"/>
    </w:rPr>
  </w:style>
  <w:style w:type="character" w:customStyle="1" w:styleId="630">
    <w:name w:val="Подпись к картинке (6)3"/>
    <w:basedOn w:val="63"/>
    <w:rsid w:val="00024DE0"/>
    <w:rPr>
      <w:rFonts w:ascii="Arial" w:hAnsi="Arial" w:cs="Arial"/>
      <w:b/>
      <w:bCs/>
      <w:color w:val="000000"/>
      <w:spacing w:val="0"/>
      <w:w w:val="100"/>
      <w:position w:val="0"/>
      <w:sz w:val="15"/>
      <w:szCs w:val="15"/>
      <w:u w:val="none"/>
      <w:lang w:val="ru-RU" w:eastAsia="ru-RU"/>
    </w:rPr>
  </w:style>
  <w:style w:type="character" w:customStyle="1" w:styleId="243">
    <w:name w:val="Основной текст (24)3"/>
    <w:basedOn w:val="240"/>
    <w:rsid w:val="00024DE0"/>
    <w:rPr>
      <w:rFonts w:ascii="Times New Roman" w:hAnsi="Times New Roman" w:cs="Times New Roman"/>
      <w:color w:val="000000"/>
      <w:spacing w:val="0"/>
      <w:w w:val="100"/>
      <w:position w:val="0"/>
      <w:sz w:val="18"/>
      <w:szCs w:val="18"/>
      <w:u w:val="none"/>
      <w:lang w:val="ru-RU" w:eastAsia="ru-RU"/>
    </w:rPr>
  </w:style>
  <w:style w:type="character" w:customStyle="1" w:styleId="2420">
    <w:name w:val="Основной текст (24)2"/>
    <w:basedOn w:val="240"/>
    <w:rsid w:val="00024DE0"/>
    <w:rPr>
      <w:rFonts w:ascii="Times New Roman" w:hAnsi="Times New Roman" w:cs="Times New Roman"/>
      <w:color w:val="000000"/>
      <w:spacing w:val="0"/>
      <w:w w:val="100"/>
      <w:position w:val="0"/>
      <w:sz w:val="18"/>
      <w:szCs w:val="18"/>
      <w:u w:val="none"/>
      <w:lang w:val="ru-RU" w:eastAsia="ru-RU"/>
    </w:rPr>
  </w:style>
  <w:style w:type="character" w:customStyle="1" w:styleId="1a">
    <w:name w:val="Заголовок №1_"/>
    <w:basedOn w:val="a4"/>
    <w:link w:val="112"/>
    <w:locked/>
    <w:rsid w:val="00024DE0"/>
    <w:rPr>
      <w:rFonts w:ascii="Times New Roman" w:hAnsi="Times New Roman" w:cs="Times New Roman"/>
      <w:i/>
      <w:iCs/>
      <w:sz w:val="20"/>
      <w:szCs w:val="20"/>
      <w:u w:val="none"/>
    </w:rPr>
  </w:style>
  <w:style w:type="character" w:customStyle="1" w:styleId="1b">
    <w:name w:val="Заголовок №1"/>
    <w:basedOn w:val="1a"/>
    <w:rsid w:val="00024DE0"/>
    <w:rPr>
      <w:rFonts w:ascii="Times New Roman" w:hAnsi="Times New Roman" w:cs="Times New Roman"/>
      <w:i/>
      <w:iCs/>
      <w:color w:val="000000"/>
      <w:spacing w:val="0"/>
      <w:w w:val="100"/>
      <w:position w:val="0"/>
      <w:sz w:val="20"/>
      <w:szCs w:val="20"/>
      <w:u w:val="none"/>
      <w:lang w:val="ru-RU" w:eastAsia="ru-RU"/>
    </w:rPr>
  </w:style>
  <w:style w:type="character" w:customStyle="1" w:styleId="250">
    <w:name w:val="Основной текст (25)_"/>
    <w:basedOn w:val="a4"/>
    <w:link w:val="251"/>
    <w:locked/>
    <w:rsid w:val="00024DE0"/>
    <w:rPr>
      <w:rFonts w:ascii="Times New Roman" w:hAnsi="Times New Roman" w:cs="Times New Roman"/>
      <w:b/>
      <w:bCs/>
      <w:sz w:val="20"/>
      <w:szCs w:val="20"/>
      <w:u w:val="none"/>
    </w:rPr>
  </w:style>
  <w:style w:type="character" w:customStyle="1" w:styleId="252">
    <w:name w:val="Основной текст (25)"/>
    <w:basedOn w:val="250"/>
    <w:rsid w:val="00024DE0"/>
    <w:rPr>
      <w:rFonts w:ascii="Times New Roman" w:hAnsi="Times New Roman" w:cs="Times New Roman"/>
      <w:b/>
      <w:bCs/>
      <w:color w:val="000000"/>
      <w:spacing w:val="0"/>
      <w:w w:val="100"/>
      <w:position w:val="0"/>
      <w:sz w:val="20"/>
      <w:szCs w:val="20"/>
      <w:u w:val="none"/>
      <w:lang w:val="ru-RU" w:eastAsia="ru-RU"/>
    </w:rPr>
  </w:style>
  <w:style w:type="character" w:customStyle="1" w:styleId="2111">
    <w:name w:val="Основной текст (21) + Малые прописные1"/>
    <w:basedOn w:val="212"/>
    <w:rsid w:val="00024DE0"/>
    <w:rPr>
      <w:rFonts w:ascii="Arial" w:hAnsi="Arial" w:cs="Arial"/>
      <w:i/>
      <w:iCs/>
      <w:smallCaps/>
      <w:color w:val="000000"/>
      <w:spacing w:val="0"/>
      <w:w w:val="100"/>
      <w:position w:val="0"/>
      <w:sz w:val="11"/>
      <w:szCs w:val="11"/>
      <w:u w:val="none"/>
      <w:lang w:val="en-US" w:eastAsia="en-US"/>
    </w:rPr>
  </w:style>
  <w:style w:type="character" w:customStyle="1" w:styleId="170">
    <w:name w:val="Основной текст (17) + Не курсив"/>
    <w:basedOn w:val="17"/>
    <w:rsid w:val="00024DE0"/>
    <w:rPr>
      <w:rFonts w:ascii="Times New Roman" w:hAnsi="Times New Roman" w:cs="Times New Roman"/>
      <w:i/>
      <w:iCs/>
      <w:color w:val="000000"/>
      <w:spacing w:val="0"/>
      <w:w w:val="100"/>
      <w:position w:val="0"/>
      <w:sz w:val="26"/>
      <w:szCs w:val="26"/>
      <w:u w:val="none"/>
      <w:lang w:val="ru-RU" w:eastAsia="ru-RU"/>
    </w:rPr>
  </w:style>
  <w:style w:type="character" w:customStyle="1" w:styleId="17-1pt1">
    <w:name w:val="Основной текст (17) + Интервал -1 pt1"/>
    <w:basedOn w:val="17"/>
    <w:rsid w:val="00024DE0"/>
    <w:rPr>
      <w:rFonts w:ascii="Times New Roman" w:hAnsi="Times New Roman" w:cs="Times New Roman"/>
      <w:i/>
      <w:iCs/>
      <w:color w:val="000000"/>
      <w:spacing w:val="-30"/>
      <w:w w:val="100"/>
      <w:position w:val="0"/>
      <w:sz w:val="26"/>
      <w:szCs w:val="26"/>
      <w:u w:val="none"/>
      <w:lang w:val="en-US" w:eastAsia="en-US"/>
    </w:rPr>
  </w:style>
  <w:style w:type="character" w:customStyle="1" w:styleId="260">
    <w:name w:val="Основной текст (26)_"/>
    <w:basedOn w:val="a4"/>
    <w:link w:val="261"/>
    <w:locked/>
    <w:rsid w:val="00024DE0"/>
    <w:rPr>
      <w:rFonts w:ascii="Arial" w:hAnsi="Arial" w:cs="Arial"/>
      <w:i/>
      <w:iCs/>
      <w:sz w:val="10"/>
      <w:szCs w:val="10"/>
      <w:u w:val="none"/>
    </w:rPr>
  </w:style>
  <w:style w:type="character" w:customStyle="1" w:styleId="262">
    <w:name w:val="Основной текст (26)"/>
    <w:basedOn w:val="260"/>
    <w:rsid w:val="00024DE0"/>
    <w:rPr>
      <w:rFonts w:ascii="Arial" w:hAnsi="Arial" w:cs="Arial"/>
      <w:i/>
      <w:iCs/>
      <w:color w:val="000000"/>
      <w:spacing w:val="0"/>
      <w:w w:val="100"/>
      <w:position w:val="0"/>
      <w:sz w:val="10"/>
      <w:szCs w:val="10"/>
      <w:u w:val="none"/>
      <w:lang w:val="ru-RU" w:eastAsia="ru-RU"/>
    </w:rPr>
  </w:style>
  <w:style w:type="character" w:customStyle="1" w:styleId="281">
    <w:name w:val="Основной текст (28)_"/>
    <w:basedOn w:val="a4"/>
    <w:link w:val="2810"/>
    <w:locked/>
    <w:rsid w:val="00024DE0"/>
    <w:rPr>
      <w:rFonts w:ascii="Arial" w:hAnsi="Arial" w:cs="Arial"/>
      <w:b/>
      <w:bCs/>
      <w:sz w:val="19"/>
      <w:szCs w:val="19"/>
      <w:u w:val="none"/>
    </w:rPr>
  </w:style>
  <w:style w:type="character" w:customStyle="1" w:styleId="7110">
    <w:name w:val="Основной текст (7)11"/>
    <w:basedOn w:val="71"/>
    <w:rsid w:val="00024DE0"/>
    <w:rPr>
      <w:rFonts w:ascii="Arial" w:hAnsi="Arial" w:cs="Arial"/>
      <w:color w:val="000000"/>
      <w:spacing w:val="0"/>
      <w:w w:val="100"/>
      <w:position w:val="0"/>
      <w:sz w:val="12"/>
      <w:szCs w:val="12"/>
      <w:u w:val="none"/>
      <w:lang w:val="ru-RU" w:eastAsia="ru-RU"/>
    </w:rPr>
  </w:style>
  <w:style w:type="character" w:customStyle="1" w:styleId="7100">
    <w:name w:val="Основной текст (7)10"/>
    <w:basedOn w:val="71"/>
    <w:rsid w:val="00024DE0"/>
    <w:rPr>
      <w:rFonts w:ascii="Arial" w:hAnsi="Arial" w:cs="Arial"/>
      <w:color w:val="000000"/>
      <w:spacing w:val="0"/>
      <w:w w:val="100"/>
      <w:position w:val="0"/>
      <w:sz w:val="12"/>
      <w:szCs w:val="12"/>
      <w:u w:val="single"/>
      <w:lang w:val="en-US" w:eastAsia="en-US"/>
    </w:rPr>
  </w:style>
  <w:style w:type="character" w:customStyle="1" w:styleId="271">
    <w:name w:val="Основной текст (27)_"/>
    <w:basedOn w:val="a4"/>
    <w:link w:val="2710"/>
    <w:locked/>
    <w:rsid w:val="00024DE0"/>
    <w:rPr>
      <w:rFonts w:ascii="Arial" w:hAnsi="Arial" w:cs="Arial"/>
      <w:sz w:val="18"/>
      <w:szCs w:val="18"/>
      <w:u w:val="none"/>
    </w:rPr>
  </w:style>
  <w:style w:type="character" w:customStyle="1" w:styleId="291">
    <w:name w:val="Основной текст (29)_"/>
    <w:basedOn w:val="a4"/>
    <w:link w:val="292"/>
    <w:locked/>
    <w:rsid w:val="00024DE0"/>
    <w:rPr>
      <w:rFonts w:ascii="Arial" w:hAnsi="Arial" w:cs="Arial"/>
      <w:b/>
      <w:bCs/>
      <w:u w:val="none"/>
    </w:rPr>
  </w:style>
  <w:style w:type="character" w:customStyle="1" w:styleId="300">
    <w:name w:val="Основной текст (30)_"/>
    <w:basedOn w:val="a4"/>
    <w:link w:val="301"/>
    <w:locked/>
    <w:rsid w:val="00024DE0"/>
    <w:rPr>
      <w:rFonts w:ascii="AngsanaUPC" w:hAnsi="AngsanaUPC" w:cs="AngsanaUPC"/>
      <w:spacing w:val="200"/>
      <w:sz w:val="28"/>
      <w:szCs w:val="28"/>
      <w:u w:val="none"/>
    </w:rPr>
  </w:style>
  <w:style w:type="character" w:customStyle="1" w:styleId="82">
    <w:name w:val="Подпись к картинке (8)_"/>
    <w:basedOn w:val="a4"/>
    <w:link w:val="811"/>
    <w:locked/>
    <w:rsid w:val="00024DE0"/>
    <w:rPr>
      <w:rFonts w:ascii="Arial" w:hAnsi="Arial" w:cs="Arial"/>
      <w:sz w:val="18"/>
      <w:szCs w:val="18"/>
      <w:u w:val="none"/>
    </w:rPr>
  </w:style>
  <w:style w:type="character" w:customStyle="1" w:styleId="312">
    <w:name w:val="Основной текст (31)_"/>
    <w:basedOn w:val="a4"/>
    <w:link w:val="313"/>
    <w:locked/>
    <w:rsid w:val="00024DE0"/>
    <w:rPr>
      <w:rFonts w:ascii="Times New Roman" w:hAnsi="Times New Roman" w:cs="Times New Roman"/>
      <w:b/>
      <w:bCs/>
      <w:sz w:val="26"/>
      <w:szCs w:val="26"/>
      <w:u w:val="none"/>
    </w:rPr>
  </w:style>
  <w:style w:type="character" w:customStyle="1" w:styleId="223">
    <w:name w:val="Основной текст (2) + Курсив2"/>
    <w:basedOn w:val="26"/>
    <w:rsid w:val="00024DE0"/>
    <w:rPr>
      <w:rFonts w:ascii="Times New Roman" w:hAnsi="Times New Roman" w:cs="Times New Roman"/>
      <w:i/>
      <w:iCs/>
      <w:color w:val="000000"/>
      <w:spacing w:val="0"/>
      <w:w w:val="100"/>
      <w:position w:val="0"/>
      <w:sz w:val="26"/>
      <w:szCs w:val="26"/>
      <w:u w:val="none"/>
      <w:lang w:val="ru-RU" w:eastAsia="ru-RU"/>
    </w:rPr>
  </w:style>
  <w:style w:type="character" w:customStyle="1" w:styleId="af1">
    <w:name w:val="Подпись к картинке + Не полужирный"/>
    <w:basedOn w:val="aa"/>
    <w:rsid w:val="00024DE0"/>
    <w:rPr>
      <w:rFonts w:ascii="Times New Roman" w:hAnsi="Times New Roman" w:cs="Times New Roman"/>
      <w:b/>
      <w:bCs/>
      <w:color w:val="000000"/>
      <w:spacing w:val="0"/>
      <w:w w:val="100"/>
      <w:position w:val="0"/>
      <w:sz w:val="22"/>
      <w:szCs w:val="22"/>
      <w:u w:val="none"/>
      <w:lang w:val="ru-RU" w:eastAsia="ru-RU"/>
    </w:rPr>
  </w:style>
  <w:style w:type="character" w:customStyle="1" w:styleId="320">
    <w:name w:val="Основной текст (32)_"/>
    <w:basedOn w:val="a4"/>
    <w:link w:val="321"/>
    <w:locked/>
    <w:rsid w:val="00024DE0"/>
    <w:rPr>
      <w:rFonts w:ascii="Times New Roman" w:hAnsi="Times New Roman" w:cs="Times New Roman"/>
      <w:sz w:val="20"/>
      <w:szCs w:val="20"/>
      <w:u w:val="none"/>
    </w:rPr>
  </w:style>
  <w:style w:type="character" w:customStyle="1" w:styleId="96">
    <w:name w:val="Подпись к картинке (9)_"/>
    <w:basedOn w:val="a4"/>
    <w:link w:val="97"/>
    <w:locked/>
    <w:rsid w:val="00024DE0"/>
    <w:rPr>
      <w:rFonts w:ascii="Times New Roman" w:hAnsi="Times New Roman" w:cs="Times New Roman"/>
      <w:sz w:val="16"/>
      <w:szCs w:val="16"/>
      <w:u w:val="none"/>
    </w:rPr>
  </w:style>
  <w:style w:type="character" w:customStyle="1" w:styleId="211pt3">
    <w:name w:val="Основной текст (2) + 11 pt3"/>
    <w:basedOn w:val="26"/>
    <w:rsid w:val="00024DE0"/>
    <w:rPr>
      <w:rFonts w:ascii="Times New Roman" w:hAnsi="Times New Roman" w:cs="Times New Roman"/>
      <w:color w:val="000000"/>
      <w:spacing w:val="0"/>
      <w:w w:val="100"/>
      <w:position w:val="0"/>
      <w:sz w:val="22"/>
      <w:szCs w:val="22"/>
      <w:u w:val="none"/>
      <w:lang w:val="ru-RU" w:eastAsia="ru-RU"/>
    </w:rPr>
  </w:style>
  <w:style w:type="character" w:customStyle="1" w:styleId="210pt1">
    <w:name w:val="Основной текст (2) + 10 pt1"/>
    <w:aliases w:val="Полужирный11"/>
    <w:basedOn w:val="26"/>
    <w:rsid w:val="00024DE0"/>
    <w:rPr>
      <w:rFonts w:ascii="Times New Roman" w:hAnsi="Times New Roman" w:cs="Times New Roman"/>
      <w:b/>
      <w:bCs/>
      <w:color w:val="000000"/>
      <w:spacing w:val="0"/>
      <w:w w:val="100"/>
      <w:position w:val="0"/>
      <w:sz w:val="20"/>
      <w:szCs w:val="20"/>
      <w:u w:val="none"/>
      <w:lang w:val="ru-RU" w:eastAsia="ru-RU"/>
    </w:rPr>
  </w:style>
  <w:style w:type="character" w:customStyle="1" w:styleId="af2">
    <w:name w:val="Подпись к таблице"/>
    <w:basedOn w:val="af0"/>
    <w:rsid w:val="00024DE0"/>
    <w:rPr>
      <w:rFonts w:ascii="Times New Roman" w:hAnsi="Times New Roman" w:cs="Times New Roman"/>
      <w:color w:val="000000"/>
      <w:spacing w:val="0"/>
      <w:w w:val="100"/>
      <w:position w:val="0"/>
      <w:sz w:val="22"/>
      <w:szCs w:val="22"/>
      <w:u w:val="single"/>
      <w:lang w:val="en-US" w:eastAsia="en-US"/>
    </w:rPr>
  </w:style>
  <w:style w:type="character" w:customStyle="1" w:styleId="2e">
    <w:name w:val="Подпись к таблице (2)_"/>
    <w:basedOn w:val="a4"/>
    <w:link w:val="215"/>
    <w:locked/>
    <w:rsid w:val="00024DE0"/>
    <w:rPr>
      <w:rFonts w:ascii="Times New Roman" w:hAnsi="Times New Roman" w:cs="Times New Roman"/>
      <w:spacing w:val="-30"/>
      <w:sz w:val="32"/>
      <w:szCs w:val="32"/>
      <w:u w:val="none"/>
    </w:rPr>
  </w:style>
  <w:style w:type="character" w:customStyle="1" w:styleId="2f">
    <w:name w:val="Подпись к таблице (2)"/>
    <w:basedOn w:val="2e"/>
    <w:rsid w:val="00024DE0"/>
    <w:rPr>
      <w:rFonts w:ascii="Times New Roman" w:hAnsi="Times New Roman" w:cs="Times New Roman"/>
      <w:color w:val="000000"/>
      <w:spacing w:val="-30"/>
      <w:w w:val="100"/>
      <w:position w:val="0"/>
      <w:sz w:val="32"/>
      <w:szCs w:val="32"/>
      <w:u w:val="none"/>
      <w:lang w:val="ru-RU" w:eastAsia="ru-RU"/>
    </w:rPr>
  </w:style>
  <w:style w:type="character" w:customStyle="1" w:styleId="2Arial">
    <w:name w:val="Основной текст (2) + Arial"/>
    <w:aliases w:val="9 pt"/>
    <w:basedOn w:val="26"/>
    <w:rsid w:val="00024DE0"/>
    <w:rPr>
      <w:rFonts w:ascii="Arial" w:hAnsi="Arial" w:cs="Arial"/>
      <w:color w:val="000000"/>
      <w:spacing w:val="0"/>
      <w:w w:val="100"/>
      <w:position w:val="0"/>
      <w:sz w:val="18"/>
      <w:szCs w:val="18"/>
      <w:u w:val="none"/>
      <w:lang w:val="ru-RU" w:eastAsia="ru-RU"/>
    </w:rPr>
  </w:style>
  <w:style w:type="character" w:customStyle="1" w:styleId="2Arial11">
    <w:name w:val="Основной текст (2) + Arial11"/>
    <w:aliases w:val="9 pt7"/>
    <w:basedOn w:val="26"/>
    <w:rsid w:val="00024DE0"/>
    <w:rPr>
      <w:rFonts w:ascii="Arial" w:hAnsi="Arial" w:cs="Arial"/>
      <w:color w:val="000000"/>
      <w:spacing w:val="0"/>
      <w:w w:val="100"/>
      <w:position w:val="0"/>
      <w:sz w:val="18"/>
      <w:szCs w:val="18"/>
      <w:u w:val="none"/>
      <w:lang w:val="ru-RU" w:eastAsia="ru-RU"/>
    </w:rPr>
  </w:style>
  <w:style w:type="character" w:customStyle="1" w:styleId="263">
    <w:name w:val="Основной текст (2)6"/>
    <w:basedOn w:val="26"/>
    <w:rsid w:val="00024DE0"/>
    <w:rPr>
      <w:rFonts w:ascii="Times New Roman" w:hAnsi="Times New Roman" w:cs="Times New Roman"/>
      <w:color w:val="000000"/>
      <w:spacing w:val="0"/>
      <w:w w:val="100"/>
      <w:position w:val="0"/>
      <w:sz w:val="26"/>
      <w:szCs w:val="26"/>
      <w:u w:val="single"/>
      <w:lang w:val="ru-RU" w:eastAsia="ru-RU"/>
    </w:rPr>
  </w:style>
  <w:style w:type="character" w:customStyle="1" w:styleId="330">
    <w:name w:val="Основной текст (33)_"/>
    <w:basedOn w:val="a4"/>
    <w:link w:val="331"/>
    <w:locked/>
    <w:rsid w:val="00024DE0"/>
    <w:rPr>
      <w:rFonts w:ascii="Arial" w:hAnsi="Arial" w:cs="Arial"/>
      <w:sz w:val="11"/>
      <w:szCs w:val="11"/>
      <w:u w:val="none"/>
    </w:rPr>
  </w:style>
  <w:style w:type="character" w:customStyle="1" w:styleId="332">
    <w:name w:val="Основной текст (33)"/>
    <w:basedOn w:val="330"/>
    <w:rsid w:val="00024DE0"/>
    <w:rPr>
      <w:rFonts w:ascii="Arial" w:hAnsi="Arial" w:cs="Arial"/>
      <w:color w:val="000000"/>
      <w:spacing w:val="0"/>
      <w:w w:val="100"/>
      <w:position w:val="0"/>
      <w:sz w:val="11"/>
      <w:szCs w:val="11"/>
      <w:u w:val="none"/>
      <w:lang w:val="ru-RU" w:eastAsia="ru-RU"/>
    </w:rPr>
  </w:style>
  <w:style w:type="character" w:customStyle="1" w:styleId="350">
    <w:name w:val="Основной текст (35)_"/>
    <w:basedOn w:val="a4"/>
    <w:link w:val="351"/>
    <w:locked/>
    <w:rsid w:val="00024DE0"/>
    <w:rPr>
      <w:rFonts w:ascii="Franklin Gothic Book" w:hAnsi="Franklin Gothic Book" w:cs="Franklin Gothic Book"/>
      <w:spacing w:val="0"/>
      <w:sz w:val="13"/>
      <w:szCs w:val="13"/>
      <w:u w:val="none"/>
    </w:rPr>
  </w:style>
  <w:style w:type="character" w:customStyle="1" w:styleId="352">
    <w:name w:val="Основной текст (35)"/>
    <w:basedOn w:val="350"/>
    <w:rsid w:val="00024DE0"/>
    <w:rPr>
      <w:rFonts w:ascii="Franklin Gothic Book" w:hAnsi="Franklin Gothic Book" w:cs="Franklin Gothic Book"/>
      <w:color w:val="000000"/>
      <w:spacing w:val="0"/>
      <w:w w:val="100"/>
      <w:position w:val="0"/>
      <w:sz w:val="13"/>
      <w:szCs w:val="13"/>
      <w:u w:val="none"/>
      <w:lang w:val="ru-RU" w:eastAsia="ru-RU"/>
    </w:rPr>
  </w:style>
  <w:style w:type="character" w:customStyle="1" w:styleId="3520">
    <w:name w:val="Основной текст (35)2"/>
    <w:basedOn w:val="350"/>
    <w:rsid w:val="00024DE0"/>
    <w:rPr>
      <w:rFonts w:ascii="Franklin Gothic Book" w:hAnsi="Franklin Gothic Book" w:cs="Franklin Gothic Book"/>
      <w:color w:val="000000"/>
      <w:spacing w:val="0"/>
      <w:w w:val="100"/>
      <w:position w:val="0"/>
      <w:sz w:val="13"/>
      <w:szCs w:val="13"/>
      <w:u w:val="none"/>
      <w:lang w:val="en-US" w:eastAsia="en-US"/>
    </w:rPr>
  </w:style>
  <w:style w:type="character" w:customStyle="1" w:styleId="340">
    <w:name w:val="Основной текст (34)_"/>
    <w:basedOn w:val="a4"/>
    <w:link w:val="341"/>
    <w:locked/>
    <w:rsid w:val="00024DE0"/>
    <w:rPr>
      <w:rFonts w:ascii="Times New Roman" w:hAnsi="Times New Roman" w:cs="Times New Roman"/>
      <w:sz w:val="11"/>
      <w:szCs w:val="11"/>
      <w:u w:val="none"/>
    </w:rPr>
  </w:style>
  <w:style w:type="character" w:customStyle="1" w:styleId="342">
    <w:name w:val="Основной текст (34)"/>
    <w:basedOn w:val="340"/>
    <w:rsid w:val="00024DE0"/>
    <w:rPr>
      <w:rFonts w:ascii="Times New Roman" w:hAnsi="Times New Roman" w:cs="Times New Roman"/>
      <w:color w:val="000000"/>
      <w:spacing w:val="0"/>
      <w:w w:val="100"/>
      <w:position w:val="0"/>
      <w:sz w:val="11"/>
      <w:szCs w:val="11"/>
      <w:u w:val="none"/>
      <w:lang w:val="ru-RU" w:eastAsia="ru-RU"/>
    </w:rPr>
  </w:style>
  <w:style w:type="character" w:customStyle="1" w:styleId="343">
    <w:name w:val="Основной текст (34)3"/>
    <w:basedOn w:val="340"/>
    <w:rsid w:val="00024DE0"/>
    <w:rPr>
      <w:rFonts w:ascii="Times New Roman" w:hAnsi="Times New Roman" w:cs="Times New Roman"/>
      <w:color w:val="000000"/>
      <w:spacing w:val="0"/>
      <w:w w:val="100"/>
      <w:position w:val="0"/>
      <w:sz w:val="11"/>
      <w:szCs w:val="11"/>
      <w:u w:val="none"/>
      <w:lang w:val="en-US" w:eastAsia="en-US"/>
    </w:rPr>
  </w:style>
  <w:style w:type="character" w:customStyle="1" w:styleId="3420">
    <w:name w:val="Основной текст (34)2"/>
    <w:basedOn w:val="340"/>
    <w:rsid w:val="00024DE0"/>
    <w:rPr>
      <w:rFonts w:ascii="Times New Roman" w:hAnsi="Times New Roman" w:cs="Times New Roman"/>
      <w:color w:val="000000"/>
      <w:spacing w:val="0"/>
      <w:w w:val="100"/>
      <w:position w:val="0"/>
      <w:sz w:val="11"/>
      <w:szCs w:val="11"/>
      <w:u w:val="single"/>
      <w:lang w:val="ru-RU" w:eastAsia="ru-RU"/>
    </w:rPr>
  </w:style>
  <w:style w:type="character" w:customStyle="1" w:styleId="57">
    <w:name w:val="Основной текст (5)7"/>
    <w:basedOn w:val="51"/>
    <w:rsid w:val="00024DE0"/>
    <w:rPr>
      <w:rFonts w:ascii="Times New Roman" w:hAnsi="Times New Roman" w:cs="Times New Roman"/>
      <w:color w:val="000000"/>
      <w:spacing w:val="0"/>
      <w:w w:val="100"/>
      <w:position w:val="0"/>
      <w:sz w:val="22"/>
      <w:szCs w:val="22"/>
      <w:u w:val="none"/>
      <w:lang w:val="ru-RU" w:eastAsia="ru-RU"/>
    </w:rPr>
  </w:style>
  <w:style w:type="character" w:customStyle="1" w:styleId="322">
    <w:name w:val="Основной текст (32)"/>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Georgia">
    <w:name w:val="Другое + Georgia"/>
    <w:aliases w:val="4 pt,Полужирный10"/>
    <w:basedOn w:val="ac"/>
    <w:rsid w:val="00024DE0"/>
    <w:rPr>
      <w:rFonts w:ascii="Georgia" w:hAnsi="Georgia" w:cs="Georgia"/>
      <w:b/>
      <w:bCs/>
      <w:color w:val="000000"/>
      <w:spacing w:val="0"/>
      <w:w w:val="100"/>
      <w:position w:val="0"/>
      <w:sz w:val="8"/>
      <w:szCs w:val="8"/>
      <w:u w:val="none"/>
      <w:lang w:val="ru-RU" w:eastAsia="ru-RU"/>
    </w:rPr>
  </w:style>
  <w:style w:type="character" w:customStyle="1" w:styleId="350pt">
    <w:name w:val="Основной текст (35) + Интервал 0 pt"/>
    <w:basedOn w:val="350"/>
    <w:rsid w:val="00024DE0"/>
    <w:rPr>
      <w:rFonts w:ascii="Franklin Gothic Book" w:hAnsi="Franklin Gothic Book" w:cs="Franklin Gothic Book"/>
      <w:color w:val="000000"/>
      <w:spacing w:val="10"/>
      <w:w w:val="100"/>
      <w:position w:val="0"/>
      <w:sz w:val="13"/>
      <w:szCs w:val="13"/>
      <w:u w:val="none"/>
      <w:lang w:val="ru-RU" w:eastAsia="ru-RU"/>
    </w:rPr>
  </w:style>
  <w:style w:type="character" w:customStyle="1" w:styleId="12TimesNewRoman">
    <w:name w:val="Основной текст (12) + Times New Roman"/>
    <w:aliases w:val="11 pt,Не полужирный11"/>
    <w:basedOn w:val="120"/>
    <w:rsid w:val="00024DE0"/>
    <w:rPr>
      <w:rFonts w:ascii="Times New Roman" w:hAnsi="Times New Roman" w:cs="Times New Roman"/>
      <w:b/>
      <w:bCs/>
      <w:color w:val="000000"/>
      <w:spacing w:val="0"/>
      <w:w w:val="100"/>
      <w:position w:val="0"/>
      <w:sz w:val="22"/>
      <w:szCs w:val="22"/>
      <w:u w:val="none"/>
      <w:lang w:val="ru-RU" w:eastAsia="ru-RU"/>
    </w:rPr>
  </w:style>
  <w:style w:type="character" w:customStyle="1" w:styleId="12TimesNewRoman4">
    <w:name w:val="Основной текст (12) + Times New Roman4"/>
    <w:aliases w:val="11 pt1,Не полужирный10"/>
    <w:basedOn w:val="120"/>
    <w:rsid w:val="00024DE0"/>
    <w:rPr>
      <w:rFonts w:ascii="Times New Roman" w:hAnsi="Times New Roman" w:cs="Times New Roman"/>
      <w:b/>
      <w:bCs/>
      <w:color w:val="000000"/>
      <w:spacing w:val="0"/>
      <w:w w:val="100"/>
      <w:position w:val="0"/>
      <w:sz w:val="22"/>
      <w:szCs w:val="22"/>
      <w:u w:val="none"/>
      <w:lang w:val="ru-RU" w:eastAsia="ru-RU"/>
    </w:rPr>
  </w:style>
  <w:style w:type="character" w:customStyle="1" w:styleId="103">
    <w:name w:val="Подпись к картинке (10)_"/>
    <w:basedOn w:val="a4"/>
    <w:link w:val="1010"/>
    <w:locked/>
    <w:rsid w:val="00024DE0"/>
    <w:rPr>
      <w:rFonts w:ascii="Times New Roman" w:hAnsi="Times New Roman" w:cs="Times New Roman"/>
      <w:sz w:val="20"/>
      <w:szCs w:val="20"/>
      <w:u w:val="none"/>
    </w:rPr>
  </w:style>
  <w:style w:type="character" w:customStyle="1" w:styleId="79">
    <w:name w:val="Основной текст (7)9"/>
    <w:basedOn w:val="71"/>
    <w:rsid w:val="00024DE0"/>
    <w:rPr>
      <w:rFonts w:ascii="Arial" w:hAnsi="Arial" w:cs="Arial"/>
      <w:color w:val="000000"/>
      <w:spacing w:val="0"/>
      <w:w w:val="100"/>
      <w:position w:val="0"/>
      <w:sz w:val="12"/>
      <w:szCs w:val="12"/>
      <w:u w:val="none"/>
      <w:lang w:val="ru-RU" w:eastAsia="ru-RU"/>
    </w:rPr>
  </w:style>
  <w:style w:type="character" w:customStyle="1" w:styleId="1610pt">
    <w:name w:val="Основной текст (16) + 10 pt"/>
    <w:basedOn w:val="16"/>
    <w:rsid w:val="00024DE0"/>
    <w:rPr>
      <w:rFonts w:ascii="Arial" w:hAnsi="Arial" w:cs="Arial"/>
      <w:color w:val="000000"/>
      <w:spacing w:val="0"/>
      <w:w w:val="100"/>
      <w:position w:val="0"/>
      <w:sz w:val="20"/>
      <w:szCs w:val="20"/>
      <w:u w:val="none"/>
      <w:lang w:val="ru-RU" w:eastAsia="ru-RU"/>
    </w:rPr>
  </w:style>
  <w:style w:type="character" w:customStyle="1" w:styleId="56">
    <w:name w:val="Основной текст (5)6"/>
    <w:basedOn w:val="51"/>
    <w:rsid w:val="00024DE0"/>
    <w:rPr>
      <w:rFonts w:ascii="Times New Roman" w:hAnsi="Times New Roman" w:cs="Times New Roman"/>
      <w:color w:val="000000"/>
      <w:spacing w:val="0"/>
      <w:w w:val="100"/>
      <w:position w:val="0"/>
      <w:sz w:val="22"/>
      <w:szCs w:val="22"/>
      <w:u w:val="none"/>
      <w:lang w:val="ru-RU" w:eastAsia="ru-RU"/>
    </w:rPr>
  </w:style>
  <w:style w:type="character" w:customStyle="1" w:styleId="12TimesNewRoman3">
    <w:name w:val="Основной текст (12) + Times New Roman3"/>
    <w:aliases w:val="13 pt,Не полужирный9,Курсив15,Интервал -1 pt6"/>
    <w:basedOn w:val="120"/>
    <w:rsid w:val="00024DE0"/>
    <w:rPr>
      <w:rFonts w:ascii="Times New Roman" w:hAnsi="Times New Roman" w:cs="Times New Roman"/>
      <w:b/>
      <w:bCs/>
      <w:i/>
      <w:iCs/>
      <w:color w:val="000000"/>
      <w:spacing w:val="-20"/>
      <w:w w:val="100"/>
      <w:position w:val="0"/>
      <w:sz w:val="26"/>
      <w:szCs w:val="26"/>
      <w:u w:val="none"/>
      <w:lang w:val="ru-RU" w:eastAsia="ru-RU"/>
    </w:rPr>
  </w:style>
  <w:style w:type="character" w:customStyle="1" w:styleId="12TimesNewRoman2">
    <w:name w:val="Основной текст (12) + Times New Roman2"/>
    <w:aliases w:val="13 pt7,Не полужирный8,Курсив14,Интервал -1 pt5"/>
    <w:basedOn w:val="120"/>
    <w:rsid w:val="00024DE0"/>
    <w:rPr>
      <w:rFonts w:ascii="Times New Roman" w:hAnsi="Times New Roman" w:cs="Times New Roman"/>
      <w:b/>
      <w:bCs/>
      <w:i/>
      <w:iCs/>
      <w:color w:val="000000"/>
      <w:spacing w:val="-20"/>
      <w:w w:val="100"/>
      <w:position w:val="0"/>
      <w:sz w:val="26"/>
      <w:szCs w:val="26"/>
      <w:u w:val="none"/>
      <w:lang w:val="ru-RU" w:eastAsia="ru-RU"/>
    </w:rPr>
  </w:style>
  <w:style w:type="character" w:customStyle="1" w:styleId="126">
    <w:name w:val="Основной текст (12)6"/>
    <w:basedOn w:val="120"/>
    <w:rsid w:val="00024DE0"/>
    <w:rPr>
      <w:rFonts w:ascii="Arial" w:hAnsi="Arial" w:cs="Arial"/>
      <w:b/>
      <w:bCs/>
      <w:color w:val="000000"/>
      <w:spacing w:val="0"/>
      <w:w w:val="100"/>
      <w:position w:val="0"/>
      <w:sz w:val="15"/>
      <w:szCs w:val="15"/>
      <w:u w:val="none"/>
      <w:lang w:val="ru-RU" w:eastAsia="ru-RU"/>
    </w:rPr>
  </w:style>
  <w:style w:type="character" w:customStyle="1" w:styleId="12TimesNewRoman1">
    <w:name w:val="Основной текст (12) + Times New Roman1"/>
    <w:aliases w:val="13 pt6,Не полужирный7,Курсив13,Интервал -1 pt4"/>
    <w:basedOn w:val="120"/>
    <w:rsid w:val="00024DE0"/>
    <w:rPr>
      <w:rFonts w:ascii="Times New Roman" w:hAnsi="Times New Roman" w:cs="Times New Roman"/>
      <w:b/>
      <w:bCs/>
      <w:i/>
      <w:iCs/>
      <w:color w:val="000000"/>
      <w:spacing w:val="-20"/>
      <w:w w:val="100"/>
      <w:position w:val="0"/>
      <w:sz w:val="26"/>
      <w:szCs w:val="26"/>
      <w:u w:val="none"/>
      <w:lang w:val="ru-RU" w:eastAsia="ru-RU"/>
    </w:rPr>
  </w:style>
  <w:style w:type="character" w:customStyle="1" w:styleId="125">
    <w:name w:val="Основной текст (12)5"/>
    <w:basedOn w:val="120"/>
    <w:rsid w:val="00024DE0"/>
    <w:rPr>
      <w:rFonts w:ascii="Arial" w:hAnsi="Arial" w:cs="Arial"/>
      <w:b/>
      <w:bCs/>
      <w:color w:val="000000"/>
      <w:spacing w:val="0"/>
      <w:w w:val="100"/>
      <w:position w:val="0"/>
      <w:sz w:val="15"/>
      <w:szCs w:val="15"/>
      <w:u w:val="none"/>
      <w:lang w:val="ru-RU" w:eastAsia="ru-RU"/>
    </w:rPr>
  </w:style>
  <w:style w:type="character" w:customStyle="1" w:styleId="124">
    <w:name w:val="Основной текст (12)4"/>
    <w:basedOn w:val="120"/>
    <w:rsid w:val="00024DE0"/>
    <w:rPr>
      <w:rFonts w:ascii="Arial" w:hAnsi="Arial" w:cs="Arial"/>
      <w:b/>
      <w:bCs/>
      <w:color w:val="000000"/>
      <w:spacing w:val="0"/>
      <w:w w:val="100"/>
      <w:position w:val="0"/>
      <w:sz w:val="15"/>
      <w:szCs w:val="15"/>
      <w:u w:val="none"/>
      <w:lang w:val="ru-RU" w:eastAsia="ru-RU"/>
    </w:rPr>
  </w:style>
  <w:style w:type="character" w:customStyle="1" w:styleId="123">
    <w:name w:val="Основной текст (12)3"/>
    <w:basedOn w:val="120"/>
    <w:rsid w:val="00024DE0"/>
    <w:rPr>
      <w:rFonts w:ascii="Arial" w:hAnsi="Arial" w:cs="Arial"/>
      <w:b/>
      <w:bCs/>
      <w:color w:val="000000"/>
      <w:spacing w:val="0"/>
      <w:w w:val="100"/>
      <w:position w:val="0"/>
      <w:sz w:val="15"/>
      <w:szCs w:val="15"/>
      <w:u w:val="none"/>
      <w:lang w:val="ru-RU" w:eastAsia="ru-RU"/>
    </w:rPr>
  </w:style>
  <w:style w:type="character" w:customStyle="1" w:styleId="59">
    <w:name w:val="Колонтитул (5)_"/>
    <w:basedOn w:val="a4"/>
    <w:link w:val="511"/>
    <w:locked/>
    <w:rsid w:val="00024DE0"/>
    <w:rPr>
      <w:rFonts w:ascii="Arial" w:hAnsi="Arial" w:cs="Arial"/>
      <w:i/>
      <w:iCs/>
      <w:sz w:val="10"/>
      <w:szCs w:val="10"/>
      <w:u w:val="none"/>
    </w:rPr>
  </w:style>
  <w:style w:type="character" w:customStyle="1" w:styleId="5a">
    <w:name w:val="Колонтитул (5)"/>
    <w:basedOn w:val="59"/>
    <w:rsid w:val="00024DE0"/>
    <w:rPr>
      <w:rFonts w:ascii="Arial" w:hAnsi="Arial" w:cs="Arial"/>
      <w:i/>
      <w:iCs/>
      <w:color w:val="000000"/>
      <w:spacing w:val="0"/>
      <w:w w:val="100"/>
      <w:position w:val="0"/>
      <w:sz w:val="10"/>
      <w:szCs w:val="10"/>
      <w:u w:val="none"/>
      <w:lang w:val="ru-RU" w:eastAsia="ru-RU"/>
    </w:rPr>
  </w:style>
  <w:style w:type="character" w:customStyle="1" w:styleId="2054">
    <w:name w:val="Основной текст (20) + 54"/>
    <w:aliases w:val="5 pt24,Не курсив25"/>
    <w:basedOn w:val="200"/>
    <w:rsid w:val="00024DE0"/>
    <w:rPr>
      <w:rFonts w:ascii="Arial" w:hAnsi="Arial" w:cs="Arial"/>
      <w:i/>
      <w:iCs/>
      <w:color w:val="000000"/>
      <w:spacing w:val="0"/>
      <w:w w:val="100"/>
      <w:position w:val="0"/>
      <w:sz w:val="11"/>
      <w:szCs w:val="11"/>
      <w:u w:val="none"/>
      <w:lang w:val="ru-RU" w:eastAsia="ru-RU"/>
    </w:rPr>
  </w:style>
  <w:style w:type="character" w:customStyle="1" w:styleId="2053">
    <w:name w:val="Основной текст (20) + 53"/>
    <w:aliases w:val="5 pt23,Не курсив24"/>
    <w:basedOn w:val="200"/>
    <w:rsid w:val="00024DE0"/>
    <w:rPr>
      <w:rFonts w:ascii="Arial" w:hAnsi="Arial" w:cs="Arial"/>
      <w:i/>
      <w:iCs/>
      <w:color w:val="000000"/>
      <w:spacing w:val="0"/>
      <w:w w:val="100"/>
      <w:position w:val="0"/>
      <w:sz w:val="11"/>
      <w:szCs w:val="11"/>
      <w:u w:val="none"/>
      <w:lang w:val="ru-RU" w:eastAsia="ru-RU"/>
    </w:rPr>
  </w:style>
  <w:style w:type="character" w:customStyle="1" w:styleId="2052">
    <w:name w:val="Основной текст (20) + 52"/>
    <w:aliases w:val="5 pt22,Не курсив23"/>
    <w:basedOn w:val="200"/>
    <w:rsid w:val="00024DE0"/>
    <w:rPr>
      <w:rFonts w:ascii="Arial" w:hAnsi="Arial" w:cs="Arial"/>
      <w:i/>
      <w:iCs/>
      <w:color w:val="000000"/>
      <w:spacing w:val="0"/>
      <w:w w:val="100"/>
      <w:position w:val="0"/>
      <w:sz w:val="11"/>
      <w:szCs w:val="11"/>
      <w:u w:val="none"/>
      <w:lang w:val="ru-RU" w:eastAsia="ru-RU"/>
    </w:rPr>
  </w:style>
  <w:style w:type="character" w:customStyle="1" w:styleId="2021">
    <w:name w:val="Основной текст (20)2"/>
    <w:basedOn w:val="200"/>
    <w:rsid w:val="00024DE0"/>
    <w:rPr>
      <w:rFonts w:ascii="Arial" w:hAnsi="Arial" w:cs="Arial"/>
      <w:i/>
      <w:iCs/>
      <w:color w:val="000000"/>
      <w:spacing w:val="0"/>
      <w:w w:val="100"/>
      <w:position w:val="0"/>
      <w:sz w:val="10"/>
      <w:szCs w:val="10"/>
      <w:u w:val="none"/>
      <w:lang w:val="ru-RU" w:eastAsia="ru-RU"/>
    </w:rPr>
  </w:style>
  <w:style w:type="character" w:customStyle="1" w:styleId="2051">
    <w:name w:val="Основной текст (20) + 51"/>
    <w:aliases w:val="5 pt21,Не курсив22"/>
    <w:basedOn w:val="200"/>
    <w:rsid w:val="00024DE0"/>
    <w:rPr>
      <w:rFonts w:ascii="Arial" w:hAnsi="Arial" w:cs="Arial"/>
      <w:i/>
      <w:iCs/>
      <w:color w:val="000000"/>
      <w:spacing w:val="0"/>
      <w:w w:val="100"/>
      <w:position w:val="0"/>
      <w:sz w:val="11"/>
      <w:szCs w:val="11"/>
      <w:u w:val="none"/>
      <w:lang w:val="ru-RU" w:eastAsia="ru-RU"/>
    </w:rPr>
  </w:style>
  <w:style w:type="character" w:customStyle="1" w:styleId="2010">
    <w:name w:val="Основной текст (20) + Не курсив1"/>
    <w:basedOn w:val="200"/>
    <w:rsid w:val="00024DE0"/>
    <w:rPr>
      <w:rFonts w:ascii="Arial" w:hAnsi="Arial" w:cs="Arial"/>
      <w:i/>
      <w:iCs/>
      <w:color w:val="000000"/>
      <w:spacing w:val="0"/>
      <w:w w:val="100"/>
      <w:position w:val="0"/>
      <w:sz w:val="10"/>
      <w:szCs w:val="10"/>
      <w:u w:val="none"/>
      <w:lang w:val="en-US" w:eastAsia="en-US"/>
    </w:rPr>
  </w:style>
  <w:style w:type="character" w:customStyle="1" w:styleId="206pt">
    <w:name w:val="Основной текст (20) + 6 pt"/>
    <w:basedOn w:val="200"/>
    <w:rsid w:val="00024DE0"/>
    <w:rPr>
      <w:rFonts w:ascii="Arial" w:hAnsi="Arial" w:cs="Arial"/>
      <w:i/>
      <w:iCs/>
      <w:color w:val="000000"/>
      <w:spacing w:val="0"/>
      <w:w w:val="100"/>
      <w:position w:val="0"/>
      <w:sz w:val="12"/>
      <w:szCs w:val="12"/>
      <w:u w:val="none"/>
      <w:lang w:val="ru-RU" w:eastAsia="ru-RU"/>
    </w:rPr>
  </w:style>
  <w:style w:type="character" w:customStyle="1" w:styleId="224">
    <w:name w:val="Основной текст (22)"/>
    <w:basedOn w:val="220"/>
    <w:rsid w:val="00024DE0"/>
    <w:rPr>
      <w:rFonts w:ascii="Arial" w:hAnsi="Arial" w:cs="Arial"/>
      <w:i/>
      <w:iCs/>
      <w:color w:val="000000"/>
      <w:spacing w:val="0"/>
      <w:w w:val="100"/>
      <w:position w:val="0"/>
      <w:sz w:val="12"/>
      <w:szCs w:val="12"/>
      <w:u w:val="none"/>
      <w:lang w:val="ru-RU" w:eastAsia="ru-RU"/>
    </w:rPr>
  </w:style>
  <w:style w:type="character" w:customStyle="1" w:styleId="360">
    <w:name w:val="Основной текст (36)_"/>
    <w:basedOn w:val="a4"/>
    <w:link w:val="361"/>
    <w:locked/>
    <w:rsid w:val="00024DE0"/>
    <w:rPr>
      <w:rFonts w:ascii="Times New Roman" w:hAnsi="Times New Roman" w:cs="Times New Roman"/>
      <w:i/>
      <w:iCs/>
      <w:spacing w:val="-10"/>
      <w:sz w:val="20"/>
      <w:szCs w:val="20"/>
      <w:u w:val="none"/>
    </w:rPr>
  </w:style>
  <w:style w:type="character" w:customStyle="1" w:styleId="362">
    <w:name w:val="Основной текст (36)"/>
    <w:basedOn w:val="360"/>
    <w:rsid w:val="00024DE0"/>
    <w:rPr>
      <w:rFonts w:ascii="Times New Roman" w:hAnsi="Times New Roman" w:cs="Times New Roman"/>
      <w:i/>
      <w:iCs/>
      <w:color w:val="000000"/>
      <w:spacing w:val="-10"/>
      <w:w w:val="100"/>
      <w:position w:val="0"/>
      <w:sz w:val="20"/>
      <w:szCs w:val="20"/>
      <w:u w:val="none"/>
      <w:lang w:val="ru-RU" w:eastAsia="ru-RU"/>
    </w:rPr>
  </w:style>
  <w:style w:type="character" w:customStyle="1" w:styleId="370">
    <w:name w:val="Основной текст (37)_"/>
    <w:basedOn w:val="a4"/>
    <w:link w:val="371"/>
    <w:locked/>
    <w:rsid w:val="00024DE0"/>
    <w:rPr>
      <w:rFonts w:ascii="Times New Roman" w:hAnsi="Times New Roman" w:cs="Times New Roman"/>
      <w:i/>
      <w:iCs/>
      <w:sz w:val="22"/>
      <w:szCs w:val="22"/>
      <w:u w:val="none"/>
    </w:rPr>
  </w:style>
  <w:style w:type="character" w:customStyle="1" w:styleId="372">
    <w:name w:val="Основной текст (37)"/>
    <w:basedOn w:val="370"/>
    <w:rsid w:val="00024DE0"/>
    <w:rPr>
      <w:rFonts w:ascii="Times New Roman" w:hAnsi="Times New Roman" w:cs="Times New Roman"/>
      <w:i/>
      <w:iCs/>
      <w:color w:val="000000"/>
      <w:spacing w:val="0"/>
      <w:w w:val="100"/>
      <w:position w:val="0"/>
      <w:sz w:val="22"/>
      <w:szCs w:val="22"/>
      <w:u w:val="none"/>
      <w:lang w:val="ru-RU" w:eastAsia="ru-RU"/>
    </w:rPr>
  </w:style>
  <w:style w:type="character" w:customStyle="1" w:styleId="373">
    <w:name w:val="Основной текст (37) + Не курсив"/>
    <w:basedOn w:val="370"/>
    <w:rsid w:val="00024DE0"/>
    <w:rPr>
      <w:rFonts w:ascii="Times New Roman" w:hAnsi="Times New Roman" w:cs="Times New Roman"/>
      <w:i/>
      <w:iCs/>
      <w:color w:val="000000"/>
      <w:spacing w:val="0"/>
      <w:w w:val="100"/>
      <w:position w:val="0"/>
      <w:sz w:val="22"/>
      <w:szCs w:val="22"/>
      <w:u w:val="none"/>
      <w:lang w:val="ru-RU" w:eastAsia="ru-RU"/>
    </w:rPr>
  </w:style>
  <w:style w:type="character" w:customStyle="1" w:styleId="20Georgia">
    <w:name w:val="Основной текст (20) + Georgia"/>
    <w:aliases w:val="6 pt"/>
    <w:basedOn w:val="200"/>
    <w:rsid w:val="00024DE0"/>
    <w:rPr>
      <w:rFonts w:ascii="Georgia" w:hAnsi="Georgia" w:cs="Georgia"/>
      <w:i/>
      <w:iCs/>
      <w:color w:val="000000"/>
      <w:spacing w:val="0"/>
      <w:w w:val="100"/>
      <w:position w:val="0"/>
      <w:sz w:val="12"/>
      <w:szCs w:val="12"/>
      <w:u w:val="none"/>
      <w:lang w:val="ru-RU" w:eastAsia="ru-RU"/>
    </w:rPr>
  </w:style>
  <w:style w:type="character" w:customStyle="1" w:styleId="335pt">
    <w:name w:val="Основной текст (33) + 5 pt"/>
    <w:aliases w:val="Курсив12"/>
    <w:basedOn w:val="330"/>
    <w:rsid w:val="00024DE0"/>
    <w:rPr>
      <w:rFonts w:ascii="Arial" w:hAnsi="Arial" w:cs="Arial"/>
      <w:i/>
      <w:iCs/>
      <w:color w:val="000000"/>
      <w:spacing w:val="0"/>
      <w:w w:val="100"/>
      <w:position w:val="0"/>
      <w:sz w:val="10"/>
      <w:szCs w:val="10"/>
      <w:u w:val="none"/>
      <w:lang w:val="en-US" w:eastAsia="en-US"/>
    </w:rPr>
  </w:style>
  <w:style w:type="character" w:customStyle="1" w:styleId="3320">
    <w:name w:val="Основной текст (33)2"/>
    <w:basedOn w:val="330"/>
    <w:rsid w:val="00024DE0"/>
    <w:rPr>
      <w:rFonts w:ascii="Arial" w:hAnsi="Arial" w:cs="Arial"/>
      <w:color w:val="000000"/>
      <w:spacing w:val="0"/>
      <w:w w:val="100"/>
      <w:position w:val="0"/>
      <w:sz w:val="11"/>
      <w:szCs w:val="11"/>
      <w:u w:val="none"/>
      <w:lang w:val="en-US" w:eastAsia="en-US"/>
    </w:rPr>
  </w:style>
  <w:style w:type="character" w:customStyle="1" w:styleId="550">
    <w:name w:val="Основной текст (5)5"/>
    <w:basedOn w:val="51"/>
    <w:rsid w:val="00024DE0"/>
    <w:rPr>
      <w:rFonts w:ascii="Times New Roman" w:hAnsi="Times New Roman" w:cs="Times New Roman"/>
      <w:color w:val="000000"/>
      <w:spacing w:val="0"/>
      <w:w w:val="100"/>
      <w:position w:val="0"/>
      <w:sz w:val="22"/>
      <w:szCs w:val="22"/>
      <w:u w:val="single"/>
      <w:lang w:val="en-US" w:eastAsia="en-US"/>
    </w:rPr>
  </w:style>
  <w:style w:type="character" w:customStyle="1" w:styleId="380">
    <w:name w:val="Основной текст (38)_"/>
    <w:basedOn w:val="a4"/>
    <w:link w:val="381"/>
    <w:locked/>
    <w:rsid w:val="00024DE0"/>
    <w:rPr>
      <w:rFonts w:ascii="Trebuchet MS" w:hAnsi="Trebuchet MS" w:cs="Trebuchet MS"/>
      <w:b/>
      <w:bCs/>
      <w:spacing w:val="230"/>
      <w:w w:val="100"/>
      <w:sz w:val="172"/>
      <w:szCs w:val="172"/>
      <w:u w:val="none"/>
      <w:lang w:val="en-US" w:eastAsia="en-US"/>
    </w:rPr>
  </w:style>
  <w:style w:type="character" w:customStyle="1" w:styleId="382">
    <w:name w:val="Основной текст (38)"/>
    <w:basedOn w:val="380"/>
    <w:rsid w:val="00024DE0"/>
    <w:rPr>
      <w:rFonts w:ascii="Trebuchet MS" w:hAnsi="Trebuchet MS" w:cs="Trebuchet MS"/>
      <w:b/>
      <w:bCs/>
      <w:color w:val="000000"/>
      <w:spacing w:val="230"/>
      <w:w w:val="100"/>
      <w:position w:val="0"/>
      <w:sz w:val="172"/>
      <w:szCs w:val="172"/>
      <w:u w:val="none"/>
      <w:lang w:val="en-US" w:eastAsia="en-US"/>
    </w:rPr>
  </w:style>
  <w:style w:type="character" w:customStyle="1" w:styleId="253">
    <w:name w:val="Основной текст (2)5"/>
    <w:basedOn w:val="26"/>
    <w:rsid w:val="00024DE0"/>
    <w:rPr>
      <w:rFonts w:ascii="Times New Roman" w:hAnsi="Times New Roman" w:cs="Times New Roman"/>
      <w:color w:val="000000"/>
      <w:spacing w:val="0"/>
      <w:w w:val="100"/>
      <w:position w:val="0"/>
      <w:sz w:val="26"/>
      <w:szCs w:val="26"/>
      <w:u w:val="none"/>
      <w:lang w:val="ru-RU" w:eastAsia="ru-RU"/>
    </w:rPr>
  </w:style>
  <w:style w:type="character" w:customStyle="1" w:styleId="245">
    <w:name w:val="Основной текст (2)4"/>
    <w:basedOn w:val="26"/>
    <w:rsid w:val="00024DE0"/>
    <w:rPr>
      <w:rFonts w:ascii="Times New Roman" w:hAnsi="Times New Roman" w:cs="Times New Roman"/>
      <w:color w:val="000000"/>
      <w:spacing w:val="0"/>
      <w:w w:val="100"/>
      <w:position w:val="0"/>
      <w:sz w:val="26"/>
      <w:szCs w:val="26"/>
      <w:u w:val="none"/>
      <w:lang w:val="ru-RU" w:eastAsia="ru-RU"/>
    </w:rPr>
  </w:style>
  <w:style w:type="character" w:customStyle="1" w:styleId="65">
    <w:name w:val="Колонтитул (6)_"/>
    <w:basedOn w:val="a4"/>
    <w:link w:val="611"/>
    <w:locked/>
    <w:rsid w:val="00024DE0"/>
    <w:rPr>
      <w:rFonts w:ascii="Times New Roman" w:hAnsi="Times New Roman" w:cs="Times New Roman"/>
      <w:i/>
      <w:iCs/>
      <w:sz w:val="10"/>
      <w:szCs w:val="10"/>
      <w:u w:val="none"/>
    </w:rPr>
  </w:style>
  <w:style w:type="character" w:customStyle="1" w:styleId="66">
    <w:name w:val="Колонтитул (6)"/>
    <w:basedOn w:val="65"/>
    <w:rsid w:val="00024DE0"/>
    <w:rPr>
      <w:rFonts w:ascii="Times New Roman" w:hAnsi="Times New Roman" w:cs="Times New Roman"/>
      <w:i/>
      <w:iCs/>
      <w:color w:val="000000"/>
      <w:spacing w:val="0"/>
      <w:w w:val="100"/>
      <w:position w:val="0"/>
      <w:sz w:val="10"/>
      <w:szCs w:val="10"/>
      <w:u w:val="none"/>
      <w:lang w:val="ru-RU" w:eastAsia="ru-RU"/>
    </w:rPr>
  </w:style>
  <w:style w:type="character" w:customStyle="1" w:styleId="2110pt">
    <w:name w:val="Основной текст (21) + 10 pt"/>
    <w:basedOn w:val="212"/>
    <w:rsid w:val="00024DE0"/>
    <w:rPr>
      <w:rFonts w:ascii="Arial" w:hAnsi="Arial" w:cs="Arial"/>
      <w:i/>
      <w:iCs/>
      <w:color w:val="000000"/>
      <w:spacing w:val="0"/>
      <w:w w:val="100"/>
      <w:position w:val="0"/>
      <w:sz w:val="20"/>
      <w:szCs w:val="20"/>
      <w:u w:val="none"/>
      <w:lang w:val="en-US" w:eastAsia="en-US"/>
    </w:rPr>
  </w:style>
  <w:style w:type="character" w:customStyle="1" w:styleId="216">
    <w:name w:val="Основной текст (21)"/>
    <w:basedOn w:val="212"/>
    <w:rsid w:val="00024DE0"/>
    <w:rPr>
      <w:rFonts w:ascii="Arial" w:hAnsi="Arial" w:cs="Arial"/>
      <w:i/>
      <w:iCs/>
      <w:color w:val="000000"/>
      <w:spacing w:val="0"/>
      <w:w w:val="100"/>
      <w:position w:val="0"/>
      <w:sz w:val="11"/>
      <w:szCs w:val="11"/>
      <w:u w:val="none"/>
      <w:lang w:val="en-US" w:eastAsia="en-US"/>
    </w:rPr>
  </w:style>
  <w:style w:type="character" w:customStyle="1" w:styleId="390">
    <w:name w:val="Основной текст (39)_"/>
    <w:basedOn w:val="a4"/>
    <w:link w:val="391"/>
    <w:locked/>
    <w:rsid w:val="00024DE0"/>
    <w:rPr>
      <w:rFonts w:ascii="Franklin Gothic Book" w:hAnsi="Franklin Gothic Book" w:cs="Franklin Gothic Book"/>
      <w:i/>
      <w:iCs/>
      <w:spacing w:val="-10"/>
      <w:sz w:val="20"/>
      <w:szCs w:val="20"/>
      <w:u w:val="none"/>
      <w:lang w:val="en-US" w:eastAsia="en-US"/>
    </w:rPr>
  </w:style>
  <w:style w:type="character" w:customStyle="1" w:styleId="392">
    <w:name w:val="Основной текст (39)"/>
    <w:basedOn w:val="390"/>
    <w:rsid w:val="00024DE0"/>
    <w:rPr>
      <w:rFonts w:ascii="Franklin Gothic Book" w:hAnsi="Franklin Gothic Book" w:cs="Franklin Gothic Book"/>
      <w:i/>
      <w:iCs/>
      <w:color w:val="000000"/>
      <w:spacing w:val="-10"/>
      <w:w w:val="100"/>
      <w:position w:val="0"/>
      <w:sz w:val="20"/>
      <w:szCs w:val="20"/>
      <w:u w:val="none"/>
      <w:lang w:val="en-US" w:eastAsia="en-US"/>
    </w:rPr>
  </w:style>
  <w:style w:type="character" w:customStyle="1" w:styleId="400">
    <w:name w:val="Основной текст (40)_"/>
    <w:basedOn w:val="a4"/>
    <w:link w:val="401"/>
    <w:locked/>
    <w:rsid w:val="00024DE0"/>
    <w:rPr>
      <w:rFonts w:ascii="Times New Roman" w:hAnsi="Times New Roman" w:cs="Times New Roman"/>
      <w:i/>
      <w:iCs/>
      <w:sz w:val="10"/>
      <w:szCs w:val="10"/>
      <w:u w:val="none"/>
    </w:rPr>
  </w:style>
  <w:style w:type="character" w:customStyle="1" w:styleId="32Arial">
    <w:name w:val="Основной текст (32) + Arial"/>
    <w:aliases w:val="9 pt6"/>
    <w:basedOn w:val="320"/>
    <w:rsid w:val="00024DE0"/>
    <w:rPr>
      <w:rFonts w:ascii="Arial" w:hAnsi="Arial" w:cs="Arial"/>
      <w:color w:val="000000"/>
      <w:spacing w:val="0"/>
      <w:w w:val="100"/>
      <w:position w:val="0"/>
      <w:sz w:val="18"/>
      <w:szCs w:val="18"/>
      <w:u w:val="none"/>
      <w:lang w:val="ru-RU" w:eastAsia="ru-RU"/>
    </w:rPr>
  </w:style>
  <w:style w:type="character" w:customStyle="1" w:styleId="328">
    <w:name w:val="Основной текст (32)8"/>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76">
    <w:name w:val="Колонтитул (7)_"/>
    <w:basedOn w:val="a4"/>
    <w:link w:val="77"/>
    <w:locked/>
    <w:rsid w:val="00024DE0"/>
    <w:rPr>
      <w:rFonts w:ascii="Times New Roman" w:hAnsi="Times New Roman" w:cs="Times New Roman"/>
      <w:b/>
      <w:bCs/>
      <w:sz w:val="15"/>
      <w:szCs w:val="15"/>
      <w:u w:val="none"/>
    </w:rPr>
  </w:style>
  <w:style w:type="character" w:customStyle="1" w:styleId="412">
    <w:name w:val="Основной текст (41)_"/>
    <w:basedOn w:val="a4"/>
    <w:link w:val="413"/>
    <w:locked/>
    <w:rsid w:val="00024DE0"/>
    <w:rPr>
      <w:rFonts w:ascii="Times New Roman" w:hAnsi="Times New Roman" w:cs="Times New Roman"/>
      <w:sz w:val="16"/>
      <w:szCs w:val="16"/>
      <w:u w:val="none"/>
    </w:rPr>
  </w:style>
  <w:style w:type="character" w:customStyle="1" w:styleId="3c">
    <w:name w:val="Подпись к таблице (3)_"/>
    <w:basedOn w:val="a4"/>
    <w:link w:val="3d"/>
    <w:locked/>
    <w:rsid w:val="00024DE0"/>
    <w:rPr>
      <w:rFonts w:ascii="Times New Roman" w:hAnsi="Times New Roman" w:cs="Times New Roman"/>
      <w:b/>
      <w:bCs/>
      <w:sz w:val="22"/>
      <w:szCs w:val="22"/>
      <w:u w:val="none"/>
    </w:rPr>
  </w:style>
  <w:style w:type="character" w:customStyle="1" w:styleId="211pt2">
    <w:name w:val="Основной текст (2) + 11 pt2"/>
    <w:aliases w:val="Курсив11"/>
    <w:basedOn w:val="26"/>
    <w:rsid w:val="00024DE0"/>
    <w:rPr>
      <w:rFonts w:ascii="Times New Roman" w:hAnsi="Times New Roman" w:cs="Times New Roman"/>
      <w:i/>
      <w:iCs/>
      <w:color w:val="000000"/>
      <w:spacing w:val="0"/>
      <w:w w:val="100"/>
      <w:position w:val="0"/>
      <w:sz w:val="22"/>
      <w:szCs w:val="22"/>
      <w:u w:val="none"/>
      <w:lang w:val="ru-RU" w:eastAsia="ru-RU"/>
    </w:rPr>
  </w:style>
  <w:style w:type="character" w:customStyle="1" w:styleId="420">
    <w:name w:val="Основной текст (42)_"/>
    <w:basedOn w:val="a4"/>
    <w:link w:val="421"/>
    <w:locked/>
    <w:rsid w:val="00024DE0"/>
    <w:rPr>
      <w:rFonts w:ascii="Arial" w:hAnsi="Arial" w:cs="Arial"/>
      <w:spacing w:val="0"/>
      <w:sz w:val="13"/>
      <w:szCs w:val="13"/>
      <w:u w:val="none"/>
    </w:rPr>
  </w:style>
  <w:style w:type="character" w:customStyle="1" w:styleId="422">
    <w:name w:val="Основной текст (42)"/>
    <w:basedOn w:val="420"/>
    <w:rsid w:val="00024DE0"/>
    <w:rPr>
      <w:rFonts w:ascii="Arial" w:hAnsi="Arial" w:cs="Arial"/>
      <w:color w:val="000000"/>
      <w:spacing w:val="0"/>
      <w:w w:val="100"/>
      <w:position w:val="0"/>
      <w:sz w:val="13"/>
      <w:szCs w:val="13"/>
      <w:u w:val="none"/>
      <w:lang w:val="ru-RU" w:eastAsia="ru-RU"/>
    </w:rPr>
  </w:style>
  <w:style w:type="character" w:customStyle="1" w:styleId="431">
    <w:name w:val="Основной текст (43)_"/>
    <w:basedOn w:val="a4"/>
    <w:link w:val="4310"/>
    <w:locked/>
    <w:rsid w:val="00024DE0"/>
    <w:rPr>
      <w:rFonts w:ascii="Georgia" w:hAnsi="Georgia" w:cs="Georgia"/>
      <w:sz w:val="12"/>
      <w:szCs w:val="12"/>
      <w:u w:val="none"/>
    </w:rPr>
  </w:style>
  <w:style w:type="character" w:customStyle="1" w:styleId="432">
    <w:name w:val="Основной текст (43)"/>
    <w:basedOn w:val="431"/>
    <w:rsid w:val="00024DE0"/>
    <w:rPr>
      <w:rFonts w:ascii="Georgia" w:hAnsi="Georgia" w:cs="Georgia"/>
      <w:color w:val="000000"/>
      <w:spacing w:val="0"/>
      <w:w w:val="100"/>
      <w:position w:val="0"/>
      <w:sz w:val="12"/>
      <w:szCs w:val="12"/>
      <w:u w:val="none"/>
      <w:lang w:val="ru-RU" w:eastAsia="ru-RU"/>
    </w:rPr>
  </w:style>
  <w:style w:type="character" w:customStyle="1" w:styleId="4220">
    <w:name w:val="Основной текст (42)2"/>
    <w:basedOn w:val="420"/>
    <w:rsid w:val="00024DE0"/>
    <w:rPr>
      <w:rFonts w:ascii="Arial" w:hAnsi="Arial" w:cs="Arial"/>
      <w:color w:val="000000"/>
      <w:spacing w:val="0"/>
      <w:w w:val="100"/>
      <w:position w:val="0"/>
      <w:sz w:val="13"/>
      <w:szCs w:val="13"/>
      <w:u w:val="none"/>
      <w:lang w:val="ru-RU" w:eastAsia="ru-RU"/>
    </w:rPr>
  </w:style>
  <w:style w:type="character" w:customStyle="1" w:styleId="42FranklinGothicBook">
    <w:name w:val="Основной текст (42) + Franklin Gothic Book"/>
    <w:aliases w:val="7 pt"/>
    <w:basedOn w:val="420"/>
    <w:rsid w:val="00024DE0"/>
    <w:rPr>
      <w:rFonts w:ascii="Franklin Gothic Book" w:hAnsi="Franklin Gothic Book" w:cs="Franklin Gothic Book"/>
      <w:color w:val="000000"/>
      <w:spacing w:val="0"/>
      <w:w w:val="100"/>
      <w:position w:val="0"/>
      <w:sz w:val="14"/>
      <w:szCs w:val="14"/>
      <w:u w:val="none"/>
      <w:lang w:val="ru-RU" w:eastAsia="ru-RU"/>
    </w:rPr>
  </w:style>
  <w:style w:type="character" w:customStyle="1" w:styleId="440">
    <w:name w:val="Основной текст (44)_"/>
    <w:basedOn w:val="a4"/>
    <w:link w:val="441"/>
    <w:locked/>
    <w:rsid w:val="00024DE0"/>
    <w:rPr>
      <w:rFonts w:ascii="Times New Roman" w:hAnsi="Times New Roman" w:cs="Times New Roman"/>
      <w:spacing w:val="0"/>
      <w:sz w:val="14"/>
      <w:szCs w:val="14"/>
      <w:u w:val="none"/>
    </w:rPr>
  </w:style>
  <w:style w:type="character" w:customStyle="1" w:styleId="442">
    <w:name w:val="Основной текст (44)"/>
    <w:basedOn w:val="440"/>
    <w:rsid w:val="00024DE0"/>
    <w:rPr>
      <w:rFonts w:ascii="Times New Roman" w:hAnsi="Times New Roman" w:cs="Times New Roman"/>
      <w:color w:val="000000"/>
      <w:spacing w:val="0"/>
      <w:w w:val="100"/>
      <w:position w:val="0"/>
      <w:sz w:val="14"/>
      <w:szCs w:val="14"/>
      <w:u w:val="none"/>
      <w:lang w:val="ru-RU" w:eastAsia="ru-RU"/>
    </w:rPr>
  </w:style>
  <w:style w:type="character" w:customStyle="1" w:styleId="450">
    <w:name w:val="Основной текст (45)_"/>
    <w:basedOn w:val="a4"/>
    <w:link w:val="451"/>
    <w:locked/>
    <w:rsid w:val="00024DE0"/>
    <w:rPr>
      <w:rFonts w:ascii="Arial" w:hAnsi="Arial" w:cs="Arial"/>
      <w:sz w:val="13"/>
      <w:szCs w:val="13"/>
      <w:u w:val="none"/>
    </w:rPr>
  </w:style>
  <w:style w:type="character" w:customStyle="1" w:styleId="452">
    <w:name w:val="Основной текст (45)"/>
    <w:basedOn w:val="450"/>
    <w:rsid w:val="00024DE0"/>
    <w:rPr>
      <w:rFonts w:ascii="Arial" w:hAnsi="Arial" w:cs="Arial"/>
      <w:color w:val="000000"/>
      <w:spacing w:val="0"/>
      <w:w w:val="100"/>
      <w:position w:val="0"/>
      <w:sz w:val="13"/>
      <w:szCs w:val="13"/>
      <w:u w:val="none"/>
      <w:lang w:val="ru-RU" w:eastAsia="ru-RU"/>
    </w:rPr>
  </w:style>
  <w:style w:type="character" w:customStyle="1" w:styleId="4320">
    <w:name w:val="Основной текст (43)2"/>
    <w:basedOn w:val="431"/>
    <w:rsid w:val="00024DE0"/>
    <w:rPr>
      <w:rFonts w:ascii="Georgia" w:hAnsi="Georgia" w:cs="Georgia"/>
      <w:color w:val="000000"/>
      <w:spacing w:val="0"/>
      <w:w w:val="100"/>
      <w:position w:val="0"/>
      <w:sz w:val="12"/>
      <w:szCs w:val="12"/>
      <w:u w:val="none"/>
      <w:lang w:val="ru-RU" w:eastAsia="ru-RU"/>
    </w:rPr>
  </w:style>
  <w:style w:type="character" w:customStyle="1" w:styleId="164">
    <w:name w:val="Основной текст (16)4"/>
    <w:basedOn w:val="16"/>
    <w:rsid w:val="00024DE0"/>
    <w:rPr>
      <w:rFonts w:ascii="Arial" w:hAnsi="Arial" w:cs="Arial"/>
      <w:color w:val="000000"/>
      <w:spacing w:val="0"/>
      <w:w w:val="100"/>
      <w:position w:val="0"/>
      <w:sz w:val="13"/>
      <w:szCs w:val="13"/>
      <w:u w:val="none"/>
      <w:lang w:val="ru-RU" w:eastAsia="ru-RU"/>
    </w:rPr>
  </w:style>
  <w:style w:type="character" w:customStyle="1" w:styleId="327">
    <w:name w:val="Основной текст (32)7"/>
    <w:basedOn w:val="320"/>
    <w:rsid w:val="00024DE0"/>
    <w:rPr>
      <w:rFonts w:ascii="Times New Roman" w:hAnsi="Times New Roman" w:cs="Times New Roman"/>
      <w:color w:val="000000"/>
      <w:spacing w:val="0"/>
      <w:w w:val="100"/>
      <w:position w:val="0"/>
      <w:sz w:val="20"/>
      <w:szCs w:val="20"/>
      <w:u w:val="none"/>
      <w:lang w:val="en-US" w:eastAsia="en-US"/>
    </w:rPr>
  </w:style>
  <w:style w:type="character" w:customStyle="1" w:styleId="133">
    <w:name w:val="Основной текст (13)3"/>
    <w:basedOn w:val="130"/>
    <w:rsid w:val="00024DE0"/>
    <w:rPr>
      <w:rFonts w:ascii="Arial" w:hAnsi="Arial" w:cs="Arial"/>
      <w:color w:val="000000"/>
      <w:spacing w:val="0"/>
      <w:w w:val="100"/>
      <w:position w:val="0"/>
      <w:sz w:val="10"/>
      <w:szCs w:val="10"/>
      <w:u w:val="none"/>
      <w:lang w:val="en-US" w:eastAsia="en-US"/>
    </w:rPr>
  </w:style>
  <w:style w:type="character" w:customStyle="1" w:styleId="4420">
    <w:name w:val="Основной текст (44)2"/>
    <w:basedOn w:val="440"/>
    <w:rsid w:val="00024DE0"/>
    <w:rPr>
      <w:rFonts w:ascii="Times New Roman" w:hAnsi="Times New Roman" w:cs="Times New Roman"/>
      <w:color w:val="000000"/>
      <w:spacing w:val="0"/>
      <w:w w:val="100"/>
      <w:position w:val="0"/>
      <w:sz w:val="14"/>
      <w:szCs w:val="14"/>
      <w:u w:val="none"/>
      <w:lang w:val="ru-RU" w:eastAsia="ru-RU"/>
    </w:rPr>
  </w:style>
  <w:style w:type="character" w:customStyle="1" w:styleId="326">
    <w:name w:val="Основной текст (32)6"/>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325">
    <w:name w:val="Основной текст (32)5"/>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324">
    <w:name w:val="Основной текст (32)4"/>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104">
    <w:name w:val="Подпись к картинке (10)"/>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107">
    <w:name w:val="Подпись к картинке (10)7"/>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106">
    <w:name w:val="Подпись к картинке (10)6"/>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105">
    <w:name w:val="Подпись к картинке (10)5"/>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1040">
    <w:name w:val="Подпись к картинке (10)4"/>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1030">
    <w:name w:val="Подпись к картинке (10)3"/>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1021">
    <w:name w:val="Подпись к картинке (10)2"/>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323">
    <w:name w:val="Основной текст (32)3"/>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3220">
    <w:name w:val="Основной текст (32)2"/>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83">
    <w:name w:val="Колонтитул (8)_"/>
    <w:basedOn w:val="a4"/>
    <w:link w:val="812"/>
    <w:locked/>
    <w:rsid w:val="00024DE0"/>
    <w:rPr>
      <w:rFonts w:ascii="Arial" w:hAnsi="Arial" w:cs="Arial"/>
      <w:i/>
      <w:iCs/>
      <w:spacing w:val="-10"/>
      <w:sz w:val="20"/>
      <w:szCs w:val="20"/>
      <w:u w:val="none"/>
    </w:rPr>
  </w:style>
  <w:style w:type="character" w:customStyle="1" w:styleId="88pt">
    <w:name w:val="Колонтитул (8) + 8 pt"/>
    <w:aliases w:val="Не курсив21,Интервал 0 pt18"/>
    <w:basedOn w:val="83"/>
    <w:rsid w:val="00024DE0"/>
    <w:rPr>
      <w:rFonts w:ascii="Arial" w:hAnsi="Arial" w:cs="Arial"/>
      <w:i/>
      <w:iCs/>
      <w:color w:val="000000"/>
      <w:spacing w:val="0"/>
      <w:w w:val="100"/>
      <w:position w:val="0"/>
      <w:sz w:val="16"/>
      <w:szCs w:val="16"/>
      <w:u w:val="none"/>
      <w:lang w:val="ru-RU" w:eastAsia="ru-RU"/>
    </w:rPr>
  </w:style>
  <w:style w:type="character" w:customStyle="1" w:styleId="84">
    <w:name w:val="Колонтитул (8)"/>
    <w:basedOn w:val="83"/>
    <w:rsid w:val="00024DE0"/>
    <w:rPr>
      <w:rFonts w:ascii="Arial" w:hAnsi="Arial" w:cs="Arial"/>
      <w:i/>
      <w:iCs/>
      <w:color w:val="000000"/>
      <w:spacing w:val="-10"/>
      <w:w w:val="100"/>
      <w:position w:val="0"/>
      <w:sz w:val="20"/>
      <w:szCs w:val="20"/>
      <w:u w:val="none"/>
      <w:lang w:val="ru-RU" w:eastAsia="ru-RU"/>
    </w:rPr>
  </w:style>
  <w:style w:type="character" w:customStyle="1" w:styleId="88pt1">
    <w:name w:val="Колонтитул (8) + 8 pt1"/>
    <w:aliases w:val="Не курсив20,Интервал 0 pt17"/>
    <w:basedOn w:val="83"/>
    <w:rsid w:val="00024DE0"/>
    <w:rPr>
      <w:rFonts w:ascii="Arial" w:hAnsi="Arial" w:cs="Arial"/>
      <w:i/>
      <w:iCs/>
      <w:color w:val="000000"/>
      <w:spacing w:val="0"/>
      <w:w w:val="100"/>
      <w:position w:val="0"/>
      <w:sz w:val="16"/>
      <w:szCs w:val="16"/>
      <w:u w:val="none"/>
      <w:lang w:val="ru-RU" w:eastAsia="ru-RU"/>
    </w:rPr>
  </w:style>
  <w:style w:type="character" w:customStyle="1" w:styleId="470">
    <w:name w:val="Основной текст (47)_"/>
    <w:basedOn w:val="a4"/>
    <w:link w:val="471"/>
    <w:locked/>
    <w:rsid w:val="00024DE0"/>
    <w:rPr>
      <w:rFonts w:ascii="Georgia" w:hAnsi="Georgia" w:cs="Georgia"/>
      <w:i/>
      <w:iCs/>
      <w:spacing w:val="0"/>
      <w:sz w:val="14"/>
      <w:szCs w:val="14"/>
      <w:u w:val="none"/>
    </w:rPr>
  </w:style>
  <w:style w:type="character" w:customStyle="1" w:styleId="47Arial">
    <w:name w:val="Основной текст (47) + Arial"/>
    <w:aliases w:val="4,5 pt20,Не курсив19"/>
    <w:basedOn w:val="470"/>
    <w:rsid w:val="00024DE0"/>
    <w:rPr>
      <w:rFonts w:ascii="Arial" w:hAnsi="Arial" w:cs="Arial"/>
      <w:i/>
      <w:iCs/>
      <w:color w:val="000000"/>
      <w:spacing w:val="0"/>
      <w:w w:val="100"/>
      <w:position w:val="0"/>
      <w:sz w:val="9"/>
      <w:szCs w:val="9"/>
      <w:u w:val="none"/>
      <w:lang w:val="ru-RU" w:eastAsia="ru-RU"/>
    </w:rPr>
  </w:style>
  <w:style w:type="character" w:customStyle="1" w:styleId="47Arial1">
    <w:name w:val="Основной текст (47) + Arial1"/>
    <w:aliases w:val="43,5 pt19,Не курсив18"/>
    <w:basedOn w:val="470"/>
    <w:rsid w:val="00024DE0"/>
    <w:rPr>
      <w:rFonts w:ascii="Arial" w:hAnsi="Arial" w:cs="Arial"/>
      <w:i/>
      <w:iCs/>
      <w:color w:val="000000"/>
      <w:spacing w:val="0"/>
      <w:w w:val="100"/>
      <w:position w:val="0"/>
      <w:sz w:val="9"/>
      <w:szCs w:val="9"/>
      <w:u w:val="none"/>
      <w:lang w:val="ru-RU" w:eastAsia="ru-RU"/>
    </w:rPr>
  </w:style>
  <w:style w:type="character" w:customStyle="1" w:styleId="472">
    <w:name w:val="Основной текст (47)"/>
    <w:basedOn w:val="470"/>
    <w:rsid w:val="00024DE0"/>
    <w:rPr>
      <w:rFonts w:ascii="Georgia" w:hAnsi="Georgia" w:cs="Georgia"/>
      <w:i/>
      <w:iCs/>
      <w:color w:val="000000"/>
      <w:spacing w:val="0"/>
      <w:w w:val="100"/>
      <w:position w:val="0"/>
      <w:sz w:val="14"/>
      <w:szCs w:val="14"/>
      <w:u w:val="none"/>
      <w:lang w:val="ru-RU" w:eastAsia="ru-RU"/>
    </w:rPr>
  </w:style>
  <w:style w:type="character" w:customStyle="1" w:styleId="48">
    <w:name w:val="Основной текст (48)_"/>
    <w:basedOn w:val="a4"/>
    <w:link w:val="481"/>
    <w:locked/>
    <w:rsid w:val="00024DE0"/>
    <w:rPr>
      <w:rFonts w:ascii="Arial" w:hAnsi="Arial" w:cs="Arial"/>
      <w:i/>
      <w:iCs/>
      <w:spacing w:val="-10"/>
      <w:sz w:val="15"/>
      <w:szCs w:val="15"/>
      <w:u w:val="none"/>
    </w:rPr>
  </w:style>
  <w:style w:type="character" w:customStyle="1" w:styleId="480">
    <w:name w:val="Основной текст (48)"/>
    <w:basedOn w:val="48"/>
    <w:rsid w:val="00024DE0"/>
    <w:rPr>
      <w:rFonts w:ascii="Arial" w:hAnsi="Arial" w:cs="Arial"/>
      <w:i/>
      <w:iCs/>
      <w:color w:val="000000"/>
      <w:spacing w:val="-10"/>
      <w:w w:val="100"/>
      <w:position w:val="0"/>
      <w:sz w:val="15"/>
      <w:szCs w:val="15"/>
      <w:u w:val="none"/>
      <w:lang w:val="ru-RU" w:eastAsia="ru-RU"/>
    </w:rPr>
  </w:style>
  <w:style w:type="character" w:customStyle="1" w:styleId="48TimesNewRoman">
    <w:name w:val="Основной текст (48) + Times New Roman"/>
    <w:aliases w:val="7 pt2,Не курсив17,Интервал 0 pt16"/>
    <w:basedOn w:val="48"/>
    <w:rsid w:val="00024DE0"/>
    <w:rPr>
      <w:rFonts w:ascii="Times New Roman" w:hAnsi="Times New Roman" w:cs="Times New Roman"/>
      <w:i/>
      <w:iCs/>
      <w:color w:val="000000"/>
      <w:spacing w:val="0"/>
      <w:w w:val="100"/>
      <w:position w:val="0"/>
      <w:sz w:val="14"/>
      <w:szCs w:val="14"/>
      <w:u w:val="none"/>
      <w:lang w:val="en-US" w:eastAsia="en-US"/>
    </w:rPr>
  </w:style>
  <w:style w:type="character" w:customStyle="1" w:styleId="460">
    <w:name w:val="Основной текст (46)_"/>
    <w:basedOn w:val="a4"/>
    <w:link w:val="461"/>
    <w:locked/>
    <w:rsid w:val="00024DE0"/>
    <w:rPr>
      <w:rFonts w:ascii="Arial" w:hAnsi="Arial" w:cs="Arial"/>
      <w:u w:val="none"/>
    </w:rPr>
  </w:style>
  <w:style w:type="character" w:customStyle="1" w:styleId="1220">
    <w:name w:val="Основной текст (12)2"/>
    <w:basedOn w:val="120"/>
    <w:rsid w:val="00024DE0"/>
    <w:rPr>
      <w:rFonts w:ascii="Arial" w:hAnsi="Arial" w:cs="Arial"/>
      <w:b/>
      <w:bCs/>
      <w:color w:val="000000"/>
      <w:spacing w:val="0"/>
      <w:w w:val="100"/>
      <w:position w:val="0"/>
      <w:sz w:val="15"/>
      <w:szCs w:val="15"/>
      <w:u w:val="single"/>
      <w:lang w:val="en-US" w:eastAsia="en-US"/>
    </w:rPr>
  </w:style>
  <w:style w:type="character" w:customStyle="1" w:styleId="462">
    <w:name w:val="Основной текст (46) + Курсив"/>
    <w:aliases w:val="Интервал -1 pt3"/>
    <w:basedOn w:val="460"/>
    <w:rsid w:val="00024DE0"/>
    <w:rPr>
      <w:rFonts w:ascii="Arial" w:hAnsi="Arial" w:cs="Arial"/>
      <w:i/>
      <w:iCs/>
      <w:color w:val="000000"/>
      <w:spacing w:val="-20"/>
      <w:w w:val="100"/>
      <w:position w:val="0"/>
      <w:sz w:val="24"/>
      <w:szCs w:val="24"/>
      <w:u w:val="none"/>
      <w:lang w:val="ru-RU" w:eastAsia="ru-RU"/>
    </w:rPr>
  </w:style>
  <w:style w:type="character" w:customStyle="1" w:styleId="49">
    <w:name w:val="Основной текст (49)_"/>
    <w:basedOn w:val="a4"/>
    <w:link w:val="491"/>
    <w:locked/>
    <w:rsid w:val="00024DE0"/>
    <w:rPr>
      <w:rFonts w:ascii="Arial" w:hAnsi="Arial" w:cs="Arial"/>
      <w:b/>
      <w:bCs/>
      <w:i/>
      <w:iCs/>
      <w:sz w:val="13"/>
      <w:szCs w:val="13"/>
      <w:u w:val="none"/>
    </w:rPr>
  </w:style>
  <w:style w:type="character" w:customStyle="1" w:styleId="490">
    <w:name w:val="Основной текст (49)"/>
    <w:basedOn w:val="49"/>
    <w:rsid w:val="00024DE0"/>
    <w:rPr>
      <w:rFonts w:ascii="Arial" w:hAnsi="Arial" w:cs="Arial"/>
      <w:b/>
      <w:bCs/>
      <w:i/>
      <w:iCs/>
      <w:color w:val="000000"/>
      <w:spacing w:val="0"/>
      <w:w w:val="100"/>
      <w:position w:val="0"/>
      <w:sz w:val="13"/>
      <w:szCs w:val="13"/>
      <w:u w:val="none"/>
      <w:lang w:val="ru-RU" w:eastAsia="ru-RU"/>
    </w:rPr>
  </w:style>
  <w:style w:type="character" w:customStyle="1" w:styleId="4915pt">
    <w:name w:val="Основной текст (49) + 15 pt"/>
    <w:aliases w:val="Не полужирный6,Не курсив16"/>
    <w:basedOn w:val="49"/>
    <w:rsid w:val="00024DE0"/>
    <w:rPr>
      <w:rFonts w:ascii="Arial" w:hAnsi="Arial" w:cs="Arial"/>
      <w:b/>
      <w:bCs/>
      <w:i/>
      <w:iCs/>
      <w:color w:val="000000"/>
      <w:spacing w:val="0"/>
      <w:w w:val="100"/>
      <w:position w:val="0"/>
      <w:sz w:val="30"/>
      <w:szCs w:val="30"/>
      <w:u w:val="none"/>
      <w:lang w:val="ru-RU" w:eastAsia="ru-RU"/>
    </w:rPr>
  </w:style>
  <w:style w:type="character" w:customStyle="1" w:styleId="49TimesNewRoman">
    <w:name w:val="Основной текст (49) + Times New Roman"/>
    <w:aliases w:val="13 pt5,Не полужирный5,Не курсив15"/>
    <w:basedOn w:val="49"/>
    <w:rsid w:val="00024DE0"/>
    <w:rPr>
      <w:rFonts w:ascii="Times New Roman" w:hAnsi="Times New Roman" w:cs="Times New Roman"/>
      <w:b/>
      <w:bCs/>
      <w:i/>
      <w:iCs/>
      <w:color w:val="000000"/>
      <w:spacing w:val="0"/>
      <w:w w:val="100"/>
      <w:position w:val="0"/>
      <w:sz w:val="26"/>
      <w:szCs w:val="26"/>
      <w:u w:val="none"/>
      <w:lang w:val="ru-RU" w:eastAsia="ru-RU"/>
    </w:rPr>
  </w:style>
  <w:style w:type="character" w:customStyle="1" w:styleId="493">
    <w:name w:val="Основной текст (49)3"/>
    <w:basedOn w:val="49"/>
    <w:rsid w:val="00024DE0"/>
    <w:rPr>
      <w:rFonts w:ascii="Arial" w:hAnsi="Arial" w:cs="Arial"/>
      <w:b/>
      <w:bCs/>
      <w:i/>
      <w:iCs/>
      <w:color w:val="000000"/>
      <w:spacing w:val="0"/>
      <w:w w:val="100"/>
      <w:position w:val="0"/>
      <w:sz w:val="13"/>
      <w:szCs w:val="13"/>
      <w:u w:val="none"/>
      <w:lang w:val="ru-RU" w:eastAsia="ru-RU"/>
    </w:rPr>
  </w:style>
  <w:style w:type="character" w:customStyle="1" w:styleId="49Georgia">
    <w:name w:val="Основной текст (49) + Georgia"/>
    <w:aliases w:val="7,5 pt18,Не полужирный4"/>
    <w:basedOn w:val="49"/>
    <w:rsid w:val="00024DE0"/>
    <w:rPr>
      <w:rFonts w:ascii="Georgia" w:hAnsi="Georgia" w:cs="Georgia"/>
      <w:b/>
      <w:bCs/>
      <w:i/>
      <w:iCs/>
      <w:color w:val="000000"/>
      <w:spacing w:val="0"/>
      <w:w w:val="100"/>
      <w:position w:val="0"/>
      <w:sz w:val="15"/>
      <w:szCs w:val="15"/>
      <w:u w:val="none"/>
      <w:lang w:val="ru-RU" w:eastAsia="ru-RU"/>
    </w:rPr>
  </w:style>
  <w:style w:type="character" w:customStyle="1" w:styleId="13pt">
    <w:name w:val="Другое + 13 pt"/>
    <w:aliases w:val="Курсив10,Интервал 0 pt15"/>
    <w:basedOn w:val="ac"/>
    <w:rsid w:val="00024DE0"/>
    <w:rPr>
      <w:rFonts w:ascii="Times New Roman" w:hAnsi="Times New Roman" w:cs="Times New Roman"/>
      <w:i/>
      <w:iCs/>
      <w:color w:val="000000"/>
      <w:spacing w:val="-10"/>
      <w:w w:val="100"/>
      <w:position w:val="0"/>
      <w:sz w:val="26"/>
      <w:szCs w:val="26"/>
      <w:u w:val="none"/>
      <w:lang w:val="ru-RU" w:eastAsia="ru-RU"/>
    </w:rPr>
  </w:style>
  <w:style w:type="character" w:customStyle="1" w:styleId="492">
    <w:name w:val="Основной текст (49)2"/>
    <w:basedOn w:val="49"/>
    <w:rsid w:val="00024DE0"/>
    <w:rPr>
      <w:rFonts w:ascii="Arial" w:hAnsi="Arial" w:cs="Arial"/>
      <w:b/>
      <w:bCs/>
      <w:i/>
      <w:iCs/>
      <w:color w:val="000000"/>
      <w:spacing w:val="0"/>
      <w:w w:val="100"/>
      <w:position w:val="0"/>
      <w:sz w:val="13"/>
      <w:szCs w:val="13"/>
      <w:u w:val="none"/>
      <w:lang w:val="ru-RU" w:eastAsia="ru-RU"/>
    </w:rPr>
  </w:style>
  <w:style w:type="character" w:customStyle="1" w:styleId="Arial">
    <w:name w:val="Другое + Arial"/>
    <w:aliases w:val="Курсив9,Интервал 0 pt14"/>
    <w:basedOn w:val="ac"/>
    <w:rsid w:val="00024DE0"/>
    <w:rPr>
      <w:rFonts w:ascii="Arial" w:hAnsi="Arial" w:cs="Arial"/>
      <w:i/>
      <w:iCs/>
      <w:color w:val="000000"/>
      <w:spacing w:val="10"/>
      <w:w w:val="100"/>
      <w:position w:val="0"/>
      <w:sz w:val="20"/>
      <w:szCs w:val="20"/>
      <w:u w:val="none"/>
      <w:lang w:val="ru-RU" w:eastAsia="ru-RU"/>
    </w:rPr>
  </w:style>
  <w:style w:type="character" w:customStyle="1" w:styleId="500">
    <w:name w:val="Основной текст (50)_"/>
    <w:basedOn w:val="a4"/>
    <w:link w:val="501"/>
    <w:locked/>
    <w:rsid w:val="00024DE0"/>
    <w:rPr>
      <w:rFonts w:ascii="Arial" w:hAnsi="Arial" w:cs="Arial"/>
      <w:sz w:val="19"/>
      <w:szCs w:val="19"/>
      <w:u w:val="none"/>
    </w:rPr>
  </w:style>
  <w:style w:type="character" w:customStyle="1" w:styleId="3e">
    <w:name w:val="Сноска (3)_"/>
    <w:basedOn w:val="a4"/>
    <w:link w:val="314"/>
    <w:locked/>
    <w:rsid w:val="00024DE0"/>
    <w:rPr>
      <w:rFonts w:ascii="Arial" w:hAnsi="Arial" w:cs="Arial"/>
      <w:sz w:val="18"/>
      <w:szCs w:val="18"/>
      <w:u w:val="none"/>
      <w:lang w:val="en-US" w:eastAsia="en-US"/>
    </w:rPr>
  </w:style>
  <w:style w:type="character" w:customStyle="1" w:styleId="3f">
    <w:name w:val="Сноска (3)"/>
    <w:basedOn w:val="3e"/>
    <w:rsid w:val="00024DE0"/>
    <w:rPr>
      <w:rFonts w:ascii="Arial" w:hAnsi="Arial" w:cs="Arial"/>
      <w:color w:val="000000"/>
      <w:spacing w:val="0"/>
      <w:w w:val="100"/>
      <w:position w:val="0"/>
      <w:sz w:val="18"/>
      <w:szCs w:val="18"/>
      <w:u w:val="single"/>
      <w:lang w:val="en-US" w:eastAsia="en-US"/>
    </w:rPr>
  </w:style>
  <w:style w:type="character" w:customStyle="1" w:styleId="329">
    <w:name w:val="Сноска (3)2"/>
    <w:basedOn w:val="3e"/>
    <w:rsid w:val="00024DE0"/>
    <w:rPr>
      <w:rFonts w:ascii="Arial" w:hAnsi="Arial" w:cs="Arial"/>
      <w:color w:val="000000"/>
      <w:spacing w:val="0"/>
      <w:w w:val="100"/>
      <w:position w:val="0"/>
      <w:sz w:val="18"/>
      <w:szCs w:val="18"/>
      <w:u w:val="none"/>
      <w:lang w:val="en-US" w:eastAsia="en-US"/>
    </w:rPr>
  </w:style>
  <w:style w:type="character" w:customStyle="1" w:styleId="540">
    <w:name w:val="Основной текст (54)_"/>
    <w:basedOn w:val="a4"/>
    <w:link w:val="541"/>
    <w:locked/>
    <w:rsid w:val="00024DE0"/>
    <w:rPr>
      <w:rFonts w:ascii="Times New Roman" w:hAnsi="Times New Roman" w:cs="Times New Roman"/>
      <w:sz w:val="11"/>
      <w:szCs w:val="11"/>
      <w:u w:val="none"/>
    </w:rPr>
  </w:style>
  <w:style w:type="character" w:customStyle="1" w:styleId="542">
    <w:name w:val="Основной текст (54)"/>
    <w:basedOn w:val="540"/>
    <w:rsid w:val="00024DE0"/>
    <w:rPr>
      <w:rFonts w:ascii="Times New Roman" w:hAnsi="Times New Roman" w:cs="Times New Roman"/>
      <w:color w:val="000000"/>
      <w:spacing w:val="0"/>
      <w:w w:val="100"/>
      <w:position w:val="0"/>
      <w:sz w:val="11"/>
      <w:szCs w:val="11"/>
      <w:u w:val="none"/>
      <w:lang w:val="ru-RU" w:eastAsia="ru-RU"/>
    </w:rPr>
  </w:style>
  <w:style w:type="character" w:customStyle="1" w:styleId="512">
    <w:name w:val="Основной текст (51)_"/>
    <w:basedOn w:val="a4"/>
    <w:link w:val="5110"/>
    <w:locked/>
    <w:rsid w:val="00024DE0"/>
    <w:rPr>
      <w:rFonts w:ascii="Times New Roman" w:hAnsi="Times New Roman" w:cs="Times New Roman"/>
      <w:sz w:val="10"/>
      <w:szCs w:val="10"/>
      <w:u w:val="none"/>
    </w:rPr>
  </w:style>
  <w:style w:type="character" w:customStyle="1" w:styleId="513">
    <w:name w:val="Основной текст (51)"/>
    <w:basedOn w:val="512"/>
    <w:rsid w:val="00024DE0"/>
    <w:rPr>
      <w:rFonts w:ascii="Times New Roman" w:hAnsi="Times New Roman" w:cs="Times New Roman"/>
      <w:color w:val="000000"/>
      <w:spacing w:val="0"/>
      <w:w w:val="100"/>
      <w:position w:val="0"/>
      <w:sz w:val="10"/>
      <w:szCs w:val="10"/>
      <w:u w:val="none"/>
      <w:lang w:val="ru-RU" w:eastAsia="ru-RU"/>
    </w:rPr>
  </w:style>
  <w:style w:type="character" w:customStyle="1" w:styleId="520">
    <w:name w:val="Основной текст (52)_"/>
    <w:basedOn w:val="a4"/>
    <w:link w:val="521"/>
    <w:locked/>
    <w:rsid w:val="00024DE0"/>
    <w:rPr>
      <w:rFonts w:ascii="Times New Roman" w:hAnsi="Times New Roman" w:cs="Times New Roman"/>
      <w:sz w:val="13"/>
      <w:szCs w:val="13"/>
      <w:u w:val="none"/>
    </w:rPr>
  </w:style>
  <w:style w:type="character" w:customStyle="1" w:styleId="522">
    <w:name w:val="Основной текст (52)"/>
    <w:basedOn w:val="520"/>
    <w:rsid w:val="00024DE0"/>
    <w:rPr>
      <w:rFonts w:ascii="Times New Roman" w:hAnsi="Times New Roman" w:cs="Times New Roman"/>
      <w:color w:val="000000"/>
      <w:spacing w:val="0"/>
      <w:w w:val="100"/>
      <w:position w:val="0"/>
      <w:sz w:val="13"/>
      <w:szCs w:val="13"/>
      <w:u w:val="single"/>
      <w:lang w:val="ru-RU" w:eastAsia="ru-RU"/>
    </w:rPr>
  </w:style>
  <w:style w:type="character" w:customStyle="1" w:styleId="530">
    <w:name w:val="Основной текст (53)_"/>
    <w:basedOn w:val="a4"/>
    <w:link w:val="531"/>
    <w:locked/>
    <w:rsid w:val="00024DE0"/>
    <w:rPr>
      <w:rFonts w:ascii="Times New Roman" w:hAnsi="Times New Roman" w:cs="Times New Roman"/>
      <w:i/>
      <w:iCs/>
      <w:sz w:val="11"/>
      <w:szCs w:val="11"/>
      <w:u w:val="none"/>
    </w:rPr>
  </w:style>
  <w:style w:type="character" w:customStyle="1" w:styleId="551">
    <w:name w:val="Основной текст (55)_"/>
    <w:basedOn w:val="a4"/>
    <w:link w:val="5510"/>
    <w:locked/>
    <w:rsid w:val="00024DE0"/>
    <w:rPr>
      <w:rFonts w:ascii="Times New Roman" w:hAnsi="Times New Roman" w:cs="Times New Roman"/>
      <w:sz w:val="8"/>
      <w:szCs w:val="8"/>
      <w:u w:val="none"/>
    </w:rPr>
  </w:style>
  <w:style w:type="character" w:customStyle="1" w:styleId="552">
    <w:name w:val="Основной текст (55)"/>
    <w:basedOn w:val="551"/>
    <w:rsid w:val="00024DE0"/>
    <w:rPr>
      <w:rFonts w:ascii="Times New Roman" w:hAnsi="Times New Roman" w:cs="Times New Roman"/>
      <w:color w:val="000000"/>
      <w:spacing w:val="0"/>
      <w:w w:val="100"/>
      <w:position w:val="0"/>
      <w:sz w:val="8"/>
      <w:szCs w:val="8"/>
      <w:u w:val="none"/>
      <w:lang w:val="ru-RU" w:eastAsia="ru-RU"/>
    </w:rPr>
  </w:style>
  <w:style w:type="character" w:customStyle="1" w:styleId="5520">
    <w:name w:val="Основной текст (55)2"/>
    <w:basedOn w:val="551"/>
    <w:rsid w:val="00024DE0"/>
    <w:rPr>
      <w:rFonts w:ascii="Times New Roman" w:hAnsi="Times New Roman" w:cs="Times New Roman"/>
      <w:color w:val="000000"/>
      <w:spacing w:val="0"/>
      <w:w w:val="100"/>
      <w:position w:val="0"/>
      <w:sz w:val="8"/>
      <w:szCs w:val="8"/>
      <w:u w:val="none"/>
      <w:lang w:val="ru-RU" w:eastAsia="ru-RU"/>
    </w:rPr>
  </w:style>
  <w:style w:type="character" w:customStyle="1" w:styleId="5420">
    <w:name w:val="Основной текст (54)2"/>
    <w:basedOn w:val="540"/>
    <w:rsid w:val="00024DE0"/>
    <w:rPr>
      <w:rFonts w:ascii="Times New Roman" w:hAnsi="Times New Roman" w:cs="Times New Roman"/>
      <w:color w:val="000000"/>
      <w:spacing w:val="0"/>
      <w:w w:val="100"/>
      <w:position w:val="0"/>
      <w:sz w:val="11"/>
      <w:szCs w:val="11"/>
      <w:u w:val="none"/>
      <w:lang w:val="ru-RU" w:eastAsia="ru-RU"/>
    </w:rPr>
  </w:style>
  <w:style w:type="character" w:customStyle="1" w:styleId="108">
    <w:name w:val="Колонтитул (10)_"/>
    <w:basedOn w:val="a4"/>
    <w:link w:val="1011"/>
    <w:locked/>
    <w:rsid w:val="00024DE0"/>
    <w:rPr>
      <w:rFonts w:ascii="Arial" w:hAnsi="Arial" w:cs="Arial"/>
      <w:i/>
      <w:iCs/>
      <w:sz w:val="14"/>
      <w:szCs w:val="14"/>
      <w:u w:val="none"/>
    </w:rPr>
  </w:style>
  <w:style w:type="character" w:customStyle="1" w:styleId="109">
    <w:name w:val="Колонтитул (10)"/>
    <w:basedOn w:val="108"/>
    <w:rsid w:val="00024DE0"/>
    <w:rPr>
      <w:rFonts w:ascii="Arial" w:hAnsi="Arial" w:cs="Arial"/>
      <w:i/>
      <w:iCs/>
      <w:color w:val="000000"/>
      <w:spacing w:val="0"/>
      <w:w w:val="100"/>
      <w:position w:val="0"/>
      <w:sz w:val="14"/>
      <w:szCs w:val="14"/>
      <w:u w:val="none"/>
      <w:lang w:val="ru-RU" w:eastAsia="ru-RU"/>
    </w:rPr>
  </w:style>
  <w:style w:type="character" w:customStyle="1" w:styleId="98">
    <w:name w:val="Колонтитул (9)_"/>
    <w:basedOn w:val="a4"/>
    <w:link w:val="911"/>
    <w:locked/>
    <w:rsid w:val="00024DE0"/>
    <w:rPr>
      <w:rFonts w:ascii="Times New Roman" w:hAnsi="Times New Roman" w:cs="Times New Roman"/>
      <w:i/>
      <w:iCs/>
      <w:sz w:val="13"/>
      <w:szCs w:val="13"/>
      <w:u w:val="none"/>
    </w:rPr>
  </w:style>
  <w:style w:type="character" w:customStyle="1" w:styleId="99">
    <w:name w:val="Колонтитул (9)"/>
    <w:basedOn w:val="98"/>
    <w:rsid w:val="00024DE0"/>
    <w:rPr>
      <w:rFonts w:ascii="Times New Roman" w:hAnsi="Times New Roman" w:cs="Times New Roman"/>
      <w:i/>
      <w:iCs/>
      <w:color w:val="000000"/>
      <w:spacing w:val="0"/>
      <w:w w:val="100"/>
      <w:position w:val="0"/>
      <w:sz w:val="13"/>
      <w:szCs w:val="13"/>
      <w:u w:val="none"/>
      <w:lang w:val="ru-RU" w:eastAsia="ru-RU"/>
    </w:rPr>
  </w:style>
  <w:style w:type="character" w:customStyle="1" w:styleId="560">
    <w:name w:val="Основной текст (56)_"/>
    <w:basedOn w:val="a4"/>
    <w:link w:val="561"/>
    <w:locked/>
    <w:rsid w:val="00024DE0"/>
    <w:rPr>
      <w:rFonts w:ascii="Arial" w:hAnsi="Arial" w:cs="Arial"/>
      <w:i/>
      <w:iCs/>
      <w:sz w:val="12"/>
      <w:szCs w:val="12"/>
      <w:u w:val="none"/>
    </w:rPr>
  </w:style>
  <w:style w:type="character" w:customStyle="1" w:styleId="562">
    <w:name w:val="Основной текст (56)"/>
    <w:basedOn w:val="560"/>
    <w:rsid w:val="00024DE0"/>
    <w:rPr>
      <w:rFonts w:ascii="Arial" w:hAnsi="Arial" w:cs="Arial"/>
      <w:i/>
      <w:iCs/>
      <w:color w:val="000000"/>
      <w:spacing w:val="0"/>
      <w:w w:val="100"/>
      <w:position w:val="0"/>
      <w:sz w:val="12"/>
      <w:szCs w:val="12"/>
      <w:u w:val="none"/>
      <w:lang w:val="ru-RU" w:eastAsia="ru-RU"/>
    </w:rPr>
  </w:style>
  <w:style w:type="character" w:customStyle="1" w:styleId="570">
    <w:name w:val="Основной текст (57)_"/>
    <w:basedOn w:val="a4"/>
    <w:link w:val="571"/>
    <w:locked/>
    <w:rsid w:val="00024DE0"/>
    <w:rPr>
      <w:rFonts w:ascii="Arial" w:hAnsi="Arial" w:cs="Arial"/>
      <w:i/>
      <w:iCs/>
      <w:sz w:val="13"/>
      <w:szCs w:val="13"/>
      <w:u w:val="none"/>
    </w:rPr>
  </w:style>
  <w:style w:type="character" w:customStyle="1" w:styleId="572">
    <w:name w:val="Основной текст (57)"/>
    <w:basedOn w:val="570"/>
    <w:rsid w:val="00024DE0"/>
    <w:rPr>
      <w:rFonts w:ascii="Arial" w:hAnsi="Arial" w:cs="Arial"/>
      <w:i/>
      <w:iCs/>
      <w:color w:val="000000"/>
      <w:spacing w:val="0"/>
      <w:w w:val="100"/>
      <w:position w:val="0"/>
      <w:sz w:val="13"/>
      <w:szCs w:val="13"/>
      <w:u w:val="none"/>
      <w:lang w:val="ru-RU" w:eastAsia="ru-RU"/>
    </w:rPr>
  </w:style>
  <w:style w:type="character" w:customStyle="1" w:styleId="225pt1">
    <w:name w:val="Основной текст (22) + 5 pt1"/>
    <w:aliases w:val="Не курсив14"/>
    <w:basedOn w:val="220"/>
    <w:rsid w:val="00024DE0"/>
    <w:rPr>
      <w:rFonts w:ascii="Arial" w:hAnsi="Arial" w:cs="Arial"/>
      <w:i/>
      <w:iCs/>
      <w:color w:val="000000"/>
      <w:spacing w:val="0"/>
      <w:w w:val="100"/>
      <w:position w:val="0"/>
      <w:sz w:val="10"/>
      <w:szCs w:val="10"/>
      <w:u w:val="none"/>
      <w:lang w:val="ru-RU" w:eastAsia="ru-RU"/>
    </w:rPr>
  </w:style>
  <w:style w:type="character" w:customStyle="1" w:styleId="2220">
    <w:name w:val="Основной текст (22)2"/>
    <w:basedOn w:val="220"/>
    <w:rsid w:val="00024DE0"/>
    <w:rPr>
      <w:rFonts w:ascii="Arial" w:hAnsi="Arial" w:cs="Arial"/>
      <w:i/>
      <w:iCs/>
      <w:color w:val="000000"/>
      <w:spacing w:val="0"/>
      <w:w w:val="100"/>
      <w:position w:val="0"/>
      <w:sz w:val="12"/>
      <w:szCs w:val="12"/>
      <w:u w:val="none"/>
      <w:lang w:val="ru-RU" w:eastAsia="ru-RU"/>
    </w:rPr>
  </w:style>
  <w:style w:type="character" w:customStyle="1" w:styleId="78">
    <w:name w:val="Основной текст (7) + Курсив"/>
    <w:basedOn w:val="71"/>
    <w:rsid w:val="00024DE0"/>
    <w:rPr>
      <w:rFonts w:ascii="Arial" w:hAnsi="Arial" w:cs="Arial"/>
      <w:i/>
      <w:iCs/>
      <w:color w:val="000000"/>
      <w:spacing w:val="0"/>
      <w:w w:val="100"/>
      <w:position w:val="0"/>
      <w:sz w:val="12"/>
      <w:szCs w:val="12"/>
      <w:u w:val="none"/>
      <w:lang w:val="ru-RU" w:eastAsia="ru-RU"/>
    </w:rPr>
  </w:style>
  <w:style w:type="character" w:customStyle="1" w:styleId="580">
    <w:name w:val="Основной текст (58)_"/>
    <w:basedOn w:val="a4"/>
    <w:link w:val="581"/>
    <w:locked/>
    <w:rsid w:val="00024DE0"/>
    <w:rPr>
      <w:rFonts w:ascii="Times New Roman" w:hAnsi="Times New Roman" w:cs="Times New Roman"/>
      <w:i/>
      <w:iCs/>
      <w:spacing w:val="-10"/>
      <w:sz w:val="17"/>
      <w:szCs w:val="17"/>
      <w:u w:val="none"/>
    </w:rPr>
  </w:style>
  <w:style w:type="character" w:customStyle="1" w:styleId="590">
    <w:name w:val="Основной текст (59)_"/>
    <w:basedOn w:val="a4"/>
    <w:link w:val="591"/>
    <w:locked/>
    <w:rsid w:val="00024DE0"/>
    <w:rPr>
      <w:rFonts w:ascii="Arial" w:hAnsi="Arial" w:cs="Arial"/>
      <w:sz w:val="9"/>
      <w:szCs w:val="9"/>
      <w:u w:val="none"/>
    </w:rPr>
  </w:style>
  <w:style w:type="character" w:customStyle="1" w:styleId="2Consolas">
    <w:name w:val="Основной текст (2) + Consolas"/>
    <w:aliases w:val="8,5 pt17,Курсив8"/>
    <w:basedOn w:val="26"/>
    <w:rsid w:val="00024DE0"/>
    <w:rPr>
      <w:rFonts w:ascii="Consolas" w:hAnsi="Consolas" w:cs="Consolas"/>
      <w:i/>
      <w:iCs/>
      <w:color w:val="000000"/>
      <w:spacing w:val="0"/>
      <w:w w:val="100"/>
      <w:position w:val="0"/>
      <w:sz w:val="17"/>
      <w:szCs w:val="17"/>
      <w:u w:val="none"/>
      <w:lang w:val="ru-RU" w:eastAsia="ru-RU"/>
    </w:rPr>
  </w:style>
  <w:style w:type="character" w:customStyle="1" w:styleId="2Consolas1">
    <w:name w:val="Основной текст (2) + Consolas1"/>
    <w:aliases w:val="91,5 pt16,Курсив7"/>
    <w:basedOn w:val="26"/>
    <w:rsid w:val="00024DE0"/>
    <w:rPr>
      <w:rFonts w:ascii="Consolas" w:hAnsi="Consolas" w:cs="Consolas"/>
      <w:i/>
      <w:iCs/>
      <w:color w:val="000000"/>
      <w:spacing w:val="0"/>
      <w:w w:val="100"/>
      <w:position w:val="0"/>
      <w:sz w:val="19"/>
      <w:szCs w:val="19"/>
      <w:u w:val="none"/>
      <w:lang w:val="ru-RU" w:eastAsia="ru-RU"/>
    </w:rPr>
  </w:style>
  <w:style w:type="character" w:customStyle="1" w:styleId="2Arial10">
    <w:name w:val="Основной текст (2) + Arial10"/>
    <w:aliases w:val="75,5 pt15,Полужирный9,Интервал 0 pt13"/>
    <w:basedOn w:val="26"/>
    <w:rsid w:val="00024DE0"/>
    <w:rPr>
      <w:rFonts w:ascii="Arial" w:hAnsi="Arial" w:cs="Arial"/>
      <w:b/>
      <w:bCs/>
      <w:color w:val="000000"/>
      <w:spacing w:val="-10"/>
      <w:w w:val="100"/>
      <w:position w:val="0"/>
      <w:sz w:val="15"/>
      <w:szCs w:val="15"/>
      <w:u w:val="none"/>
      <w:lang w:val="ru-RU" w:eastAsia="ru-RU"/>
    </w:rPr>
  </w:style>
  <w:style w:type="character" w:customStyle="1" w:styleId="710pt">
    <w:name w:val="Основной текст (7) + 10 pt"/>
    <w:aliases w:val="Курсив6"/>
    <w:basedOn w:val="71"/>
    <w:rsid w:val="00024DE0"/>
    <w:rPr>
      <w:rFonts w:ascii="Arial" w:hAnsi="Arial" w:cs="Arial"/>
      <w:i/>
      <w:iCs/>
      <w:color w:val="000000"/>
      <w:spacing w:val="0"/>
      <w:w w:val="100"/>
      <w:position w:val="0"/>
      <w:sz w:val="20"/>
      <w:szCs w:val="20"/>
      <w:u w:val="none"/>
      <w:lang w:val="ru-RU" w:eastAsia="ru-RU"/>
    </w:rPr>
  </w:style>
  <w:style w:type="character" w:customStyle="1" w:styleId="600">
    <w:name w:val="Основной текст (60)_"/>
    <w:basedOn w:val="a4"/>
    <w:link w:val="601"/>
    <w:locked/>
    <w:rsid w:val="00024DE0"/>
    <w:rPr>
      <w:rFonts w:ascii="Arial" w:hAnsi="Arial" w:cs="Arial"/>
      <w:sz w:val="18"/>
      <w:szCs w:val="18"/>
      <w:u w:val="none"/>
    </w:rPr>
  </w:style>
  <w:style w:type="character" w:customStyle="1" w:styleId="60TimesNewRoman">
    <w:name w:val="Основной текст (60) + Times New Roman"/>
    <w:aliases w:val="4 pt1"/>
    <w:basedOn w:val="600"/>
    <w:rsid w:val="00024DE0"/>
    <w:rPr>
      <w:rFonts w:ascii="Times New Roman" w:hAnsi="Times New Roman" w:cs="Times New Roman"/>
      <w:color w:val="000000"/>
      <w:spacing w:val="0"/>
      <w:w w:val="100"/>
      <w:position w:val="0"/>
      <w:sz w:val="8"/>
      <w:szCs w:val="8"/>
      <w:u w:val="none"/>
      <w:lang w:val="ru-RU" w:eastAsia="ru-RU"/>
    </w:rPr>
  </w:style>
  <w:style w:type="character" w:customStyle="1" w:styleId="612">
    <w:name w:val="Основной текст (61)_"/>
    <w:basedOn w:val="a4"/>
    <w:link w:val="613"/>
    <w:locked/>
    <w:rsid w:val="00024DE0"/>
    <w:rPr>
      <w:rFonts w:ascii="Times New Roman" w:hAnsi="Times New Roman" w:cs="Times New Roman"/>
      <w:sz w:val="20"/>
      <w:szCs w:val="20"/>
      <w:u w:val="none"/>
    </w:rPr>
  </w:style>
  <w:style w:type="character" w:customStyle="1" w:styleId="61Arial">
    <w:name w:val="Основной текст (61) + Arial"/>
    <w:aliases w:val="9 pt5"/>
    <w:basedOn w:val="612"/>
    <w:rsid w:val="00024DE0"/>
    <w:rPr>
      <w:rFonts w:ascii="Arial" w:hAnsi="Arial" w:cs="Arial"/>
      <w:color w:val="000000"/>
      <w:spacing w:val="0"/>
      <w:w w:val="100"/>
      <w:position w:val="0"/>
      <w:sz w:val="18"/>
      <w:szCs w:val="18"/>
      <w:u w:val="none"/>
      <w:lang w:val="ru-RU" w:eastAsia="ru-RU"/>
    </w:rPr>
  </w:style>
  <w:style w:type="character" w:customStyle="1" w:styleId="113">
    <w:name w:val="Колонтитул (11)_"/>
    <w:basedOn w:val="a4"/>
    <w:link w:val="114"/>
    <w:locked/>
    <w:rsid w:val="00024DE0"/>
    <w:rPr>
      <w:rFonts w:ascii="Arial" w:hAnsi="Arial" w:cs="Arial"/>
      <w:sz w:val="23"/>
      <w:szCs w:val="23"/>
      <w:u w:val="none"/>
    </w:rPr>
  </w:style>
  <w:style w:type="character" w:customStyle="1" w:styleId="10TimesNewRoman">
    <w:name w:val="Колонтитул (10) + Times New Roman"/>
    <w:aliases w:val="74,5 pt14,Полужирный8,Не курсив13"/>
    <w:basedOn w:val="108"/>
    <w:rsid w:val="00024DE0"/>
    <w:rPr>
      <w:rFonts w:ascii="Times New Roman" w:hAnsi="Times New Roman" w:cs="Times New Roman"/>
      <w:b/>
      <w:bCs/>
      <w:i/>
      <w:iCs/>
      <w:color w:val="000000"/>
      <w:spacing w:val="0"/>
      <w:w w:val="100"/>
      <w:position w:val="0"/>
      <w:sz w:val="15"/>
      <w:szCs w:val="15"/>
      <w:u w:val="none"/>
      <w:lang w:val="ru-RU" w:eastAsia="ru-RU"/>
    </w:rPr>
  </w:style>
  <w:style w:type="character" w:customStyle="1" w:styleId="5b">
    <w:name w:val="Основной текст (5) + Курсив"/>
    <w:basedOn w:val="51"/>
    <w:rsid w:val="00024DE0"/>
    <w:rPr>
      <w:rFonts w:ascii="Times New Roman" w:hAnsi="Times New Roman" w:cs="Times New Roman"/>
      <w:i/>
      <w:iCs/>
      <w:color w:val="000000"/>
      <w:spacing w:val="0"/>
      <w:w w:val="100"/>
      <w:position w:val="0"/>
      <w:sz w:val="22"/>
      <w:szCs w:val="22"/>
      <w:u w:val="none"/>
      <w:lang w:val="ru-RU" w:eastAsia="ru-RU"/>
    </w:rPr>
  </w:style>
  <w:style w:type="character" w:customStyle="1" w:styleId="543">
    <w:name w:val="Основной текст (5)4"/>
    <w:basedOn w:val="51"/>
    <w:rsid w:val="00024DE0"/>
    <w:rPr>
      <w:rFonts w:ascii="Times New Roman" w:hAnsi="Times New Roman" w:cs="Times New Roman"/>
      <w:color w:val="000000"/>
      <w:spacing w:val="0"/>
      <w:w w:val="100"/>
      <w:position w:val="0"/>
      <w:sz w:val="22"/>
      <w:szCs w:val="22"/>
      <w:u w:val="none"/>
      <w:lang w:val="ru-RU" w:eastAsia="ru-RU"/>
    </w:rPr>
  </w:style>
  <w:style w:type="character" w:customStyle="1" w:styleId="620">
    <w:name w:val="Основной текст (62)_"/>
    <w:basedOn w:val="a4"/>
    <w:link w:val="621"/>
    <w:locked/>
    <w:rsid w:val="00024DE0"/>
    <w:rPr>
      <w:rFonts w:ascii="Georgia" w:hAnsi="Georgia" w:cs="Georgia"/>
      <w:i/>
      <w:iCs/>
      <w:sz w:val="20"/>
      <w:szCs w:val="20"/>
      <w:u w:val="none"/>
    </w:rPr>
  </w:style>
  <w:style w:type="character" w:customStyle="1" w:styleId="626pt">
    <w:name w:val="Основной текст (62) + 6 pt"/>
    <w:aliases w:val="Не курсив12"/>
    <w:basedOn w:val="620"/>
    <w:rsid w:val="00024DE0"/>
    <w:rPr>
      <w:rFonts w:ascii="Georgia" w:hAnsi="Georgia" w:cs="Georgia"/>
      <w:i/>
      <w:iCs/>
      <w:color w:val="000000"/>
      <w:spacing w:val="0"/>
      <w:w w:val="100"/>
      <w:position w:val="0"/>
      <w:sz w:val="12"/>
      <w:szCs w:val="12"/>
      <w:u w:val="none"/>
      <w:lang w:val="ru-RU" w:eastAsia="ru-RU"/>
    </w:rPr>
  </w:style>
  <w:style w:type="character" w:customStyle="1" w:styleId="502">
    <w:name w:val="Основной текст (50)"/>
    <w:basedOn w:val="500"/>
    <w:rsid w:val="00024DE0"/>
    <w:rPr>
      <w:rFonts w:ascii="Arial" w:hAnsi="Arial" w:cs="Arial"/>
      <w:color w:val="000000"/>
      <w:spacing w:val="0"/>
      <w:w w:val="100"/>
      <w:position w:val="0"/>
      <w:sz w:val="19"/>
      <w:szCs w:val="19"/>
      <w:u w:val="single"/>
      <w:lang w:val="en-US" w:eastAsia="en-US"/>
    </w:rPr>
  </w:style>
  <w:style w:type="character" w:customStyle="1" w:styleId="217">
    <w:name w:val="Основной текст (2) + Курсив1"/>
    <w:aliases w:val="Интервал 0 pt12"/>
    <w:basedOn w:val="26"/>
    <w:rsid w:val="00024DE0"/>
    <w:rPr>
      <w:rFonts w:ascii="Times New Roman" w:hAnsi="Times New Roman" w:cs="Times New Roman"/>
      <w:i/>
      <w:iCs/>
      <w:color w:val="000000"/>
      <w:spacing w:val="-10"/>
      <w:w w:val="100"/>
      <w:position w:val="0"/>
      <w:sz w:val="26"/>
      <w:szCs w:val="26"/>
      <w:u w:val="none"/>
      <w:lang w:val="ru-RU" w:eastAsia="ru-RU"/>
    </w:rPr>
  </w:style>
  <w:style w:type="character" w:customStyle="1" w:styleId="631">
    <w:name w:val="Основной текст (63)_"/>
    <w:basedOn w:val="a4"/>
    <w:link w:val="6310"/>
    <w:locked/>
    <w:rsid w:val="00024DE0"/>
    <w:rPr>
      <w:rFonts w:ascii="Arial" w:hAnsi="Arial" w:cs="Arial"/>
      <w:i/>
      <w:iCs/>
      <w:spacing w:val="-10"/>
      <w:sz w:val="13"/>
      <w:szCs w:val="13"/>
      <w:u w:val="none"/>
    </w:rPr>
  </w:style>
  <w:style w:type="character" w:customStyle="1" w:styleId="632">
    <w:name w:val="Основной текст (63)"/>
    <w:basedOn w:val="631"/>
    <w:rsid w:val="00024DE0"/>
    <w:rPr>
      <w:rFonts w:ascii="Arial" w:hAnsi="Arial" w:cs="Arial"/>
      <w:i/>
      <w:iCs/>
      <w:color w:val="000000"/>
      <w:spacing w:val="-10"/>
      <w:w w:val="100"/>
      <w:position w:val="0"/>
      <w:sz w:val="13"/>
      <w:szCs w:val="13"/>
      <w:u w:val="none"/>
      <w:lang w:val="en-US" w:eastAsia="en-US"/>
    </w:rPr>
  </w:style>
  <w:style w:type="character" w:customStyle="1" w:styleId="63Georgia">
    <w:name w:val="Основной текст (63) + Georgia"/>
    <w:aliases w:val="7 pt1,Интервал 0 pt11"/>
    <w:basedOn w:val="631"/>
    <w:rsid w:val="00024DE0"/>
    <w:rPr>
      <w:rFonts w:ascii="Georgia" w:hAnsi="Georgia" w:cs="Georgia"/>
      <w:i/>
      <w:iCs/>
      <w:color w:val="000000"/>
      <w:spacing w:val="0"/>
      <w:w w:val="100"/>
      <w:position w:val="0"/>
      <w:sz w:val="14"/>
      <w:szCs w:val="14"/>
      <w:u w:val="none"/>
      <w:lang w:val="ru-RU" w:eastAsia="ru-RU"/>
    </w:rPr>
  </w:style>
  <w:style w:type="character" w:customStyle="1" w:styleId="582">
    <w:name w:val="Основной текст (58)"/>
    <w:basedOn w:val="580"/>
    <w:rsid w:val="00024DE0"/>
    <w:rPr>
      <w:rFonts w:ascii="Times New Roman" w:hAnsi="Times New Roman" w:cs="Times New Roman"/>
      <w:i/>
      <w:iCs/>
      <w:color w:val="000000"/>
      <w:spacing w:val="-10"/>
      <w:w w:val="100"/>
      <w:position w:val="0"/>
      <w:sz w:val="17"/>
      <w:szCs w:val="17"/>
      <w:u w:val="none"/>
      <w:lang w:val="ru-RU" w:eastAsia="ru-RU"/>
    </w:rPr>
  </w:style>
  <w:style w:type="character" w:customStyle="1" w:styleId="5820">
    <w:name w:val="Основной текст (58)2"/>
    <w:basedOn w:val="580"/>
    <w:rsid w:val="00024DE0"/>
    <w:rPr>
      <w:rFonts w:ascii="Times New Roman" w:hAnsi="Times New Roman" w:cs="Times New Roman"/>
      <w:i/>
      <w:iCs/>
      <w:color w:val="000000"/>
      <w:spacing w:val="-10"/>
      <w:w w:val="100"/>
      <w:position w:val="0"/>
      <w:sz w:val="17"/>
      <w:szCs w:val="17"/>
      <w:u w:val="none"/>
      <w:lang w:val="en-US" w:eastAsia="en-US"/>
    </w:rPr>
  </w:style>
  <w:style w:type="character" w:customStyle="1" w:styleId="234">
    <w:name w:val="Основной текст (2)3"/>
    <w:basedOn w:val="26"/>
    <w:rsid w:val="00024DE0"/>
    <w:rPr>
      <w:rFonts w:ascii="Times New Roman" w:hAnsi="Times New Roman" w:cs="Times New Roman"/>
      <w:color w:val="000000"/>
      <w:spacing w:val="0"/>
      <w:w w:val="100"/>
      <w:position w:val="0"/>
      <w:sz w:val="26"/>
      <w:szCs w:val="26"/>
      <w:u w:val="none"/>
      <w:lang w:val="ru-RU" w:eastAsia="ru-RU"/>
    </w:rPr>
  </w:style>
  <w:style w:type="character" w:customStyle="1" w:styleId="640">
    <w:name w:val="Основной текст (64)_"/>
    <w:basedOn w:val="a4"/>
    <w:link w:val="641"/>
    <w:locked/>
    <w:rsid w:val="00024DE0"/>
    <w:rPr>
      <w:rFonts w:ascii="Arial" w:hAnsi="Arial" w:cs="Arial"/>
      <w:i/>
      <w:iCs/>
      <w:spacing w:val="10"/>
      <w:sz w:val="20"/>
      <w:szCs w:val="20"/>
      <w:u w:val="none"/>
    </w:rPr>
  </w:style>
  <w:style w:type="character" w:customStyle="1" w:styleId="642">
    <w:name w:val="Основной текст (64)"/>
    <w:basedOn w:val="640"/>
    <w:rsid w:val="00024DE0"/>
    <w:rPr>
      <w:rFonts w:ascii="Arial" w:hAnsi="Arial" w:cs="Arial"/>
      <w:i/>
      <w:iCs/>
      <w:color w:val="000000"/>
      <w:spacing w:val="10"/>
      <w:w w:val="100"/>
      <w:position w:val="0"/>
      <w:sz w:val="20"/>
      <w:szCs w:val="20"/>
      <w:u w:val="single"/>
      <w:lang w:val="en-US" w:eastAsia="en-US"/>
    </w:rPr>
  </w:style>
  <w:style w:type="character" w:customStyle="1" w:styleId="64-2pt">
    <w:name w:val="Основной текст (64) + Интервал -2 pt"/>
    <w:basedOn w:val="640"/>
    <w:rsid w:val="00024DE0"/>
    <w:rPr>
      <w:rFonts w:ascii="Arial" w:hAnsi="Arial" w:cs="Arial"/>
      <w:i/>
      <w:iCs/>
      <w:color w:val="000000"/>
      <w:spacing w:val="-40"/>
      <w:w w:val="100"/>
      <w:position w:val="0"/>
      <w:sz w:val="20"/>
      <w:szCs w:val="20"/>
      <w:u w:val="single"/>
      <w:lang w:val="ru-RU" w:eastAsia="ru-RU"/>
    </w:rPr>
  </w:style>
  <w:style w:type="character" w:customStyle="1" w:styleId="170pt">
    <w:name w:val="Основной текст (17) + Интервал 0 pt"/>
    <w:basedOn w:val="17"/>
    <w:rsid w:val="00024DE0"/>
    <w:rPr>
      <w:rFonts w:ascii="Times New Roman" w:hAnsi="Times New Roman" w:cs="Times New Roman"/>
      <w:i/>
      <w:iCs/>
      <w:color w:val="000000"/>
      <w:spacing w:val="-10"/>
      <w:w w:val="100"/>
      <w:position w:val="0"/>
      <w:sz w:val="26"/>
      <w:szCs w:val="26"/>
      <w:u w:val="none"/>
      <w:lang w:val="en-US" w:eastAsia="en-US"/>
    </w:rPr>
  </w:style>
  <w:style w:type="character" w:customStyle="1" w:styleId="506">
    <w:name w:val="Основной текст (50)6"/>
    <w:basedOn w:val="500"/>
    <w:rsid w:val="00024DE0"/>
    <w:rPr>
      <w:rFonts w:ascii="Arial" w:hAnsi="Arial" w:cs="Arial"/>
      <w:strike/>
      <w:color w:val="000000"/>
      <w:spacing w:val="0"/>
      <w:w w:val="100"/>
      <w:position w:val="0"/>
      <w:sz w:val="19"/>
      <w:szCs w:val="19"/>
      <w:u w:val="none"/>
      <w:lang w:val="ru-RU" w:eastAsia="ru-RU"/>
    </w:rPr>
  </w:style>
  <w:style w:type="character" w:customStyle="1" w:styleId="501pt">
    <w:name w:val="Основной текст (50) + Интервал 1 pt"/>
    <w:basedOn w:val="500"/>
    <w:rsid w:val="00024DE0"/>
    <w:rPr>
      <w:rFonts w:ascii="Arial" w:hAnsi="Arial" w:cs="Arial"/>
      <w:color w:val="000000"/>
      <w:spacing w:val="20"/>
      <w:w w:val="100"/>
      <w:position w:val="0"/>
      <w:sz w:val="19"/>
      <w:szCs w:val="19"/>
      <w:u w:val="single"/>
      <w:lang w:val="ru-RU" w:eastAsia="ru-RU"/>
    </w:rPr>
  </w:style>
  <w:style w:type="character" w:customStyle="1" w:styleId="501pt1">
    <w:name w:val="Основной текст (50) + Интервал 1 pt1"/>
    <w:basedOn w:val="500"/>
    <w:rsid w:val="00024DE0"/>
    <w:rPr>
      <w:rFonts w:ascii="Arial" w:hAnsi="Arial" w:cs="Arial"/>
      <w:color w:val="000000"/>
      <w:spacing w:val="20"/>
      <w:w w:val="100"/>
      <w:position w:val="0"/>
      <w:sz w:val="19"/>
      <w:szCs w:val="19"/>
      <w:u w:val="none"/>
      <w:lang w:val="ru-RU" w:eastAsia="ru-RU"/>
    </w:rPr>
  </w:style>
  <w:style w:type="character" w:customStyle="1" w:styleId="3f0">
    <w:name w:val="Подпись к картинке (3)"/>
    <w:basedOn w:val="39"/>
    <w:rsid w:val="00024DE0"/>
    <w:rPr>
      <w:rFonts w:ascii="Times New Roman" w:hAnsi="Times New Roman" w:cs="Times New Roman"/>
      <w:color w:val="000000"/>
      <w:spacing w:val="0"/>
      <w:w w:val="100"/>
      <w:position w:val="0"/>
      <w:sz w:val="22"/>
      <w:szCs w:val="22"/>
      <w:u w:val="single"/>
      <w:lang w:val="en-US" w:eastAsia="en-US"/>
    </w:rPr>
  </w:style>
  <w:style w:type="character" w:customStyle="1" w:styleId="650">
    <w:name w:val="Основной текст (65)_"/>
    <w:basedOn w:val="a4"/>
    <w:link w:val="651"/>
    <w:locked/>
    <w:rsid w:val="00024DE0"/>
    <w:rPr>
      <w:rFonts w:ascii="Arial" w:hAnsi="Arial" w:cs="Arial"/>
      <w:i/>
      <w:iCs/>
      <w:sz w:val="19"/>
      <w:szCs w:val="19"/>
      <w:u w:val="none"/>
    </w:rPr>
  </w:style>
  <w:style w:type="character" w:customStyle="1" w:styleId="652">
    <w:name w:val="Основной текст (65)"/>
    <w:basedOn w:val="650"/>
    <w:rsid w:val="00024DE0"/>
    <w:rPr>
      <w:rFonts w:ascii="Arial" w:hAnsi="Arial" w:cs="Arial"/>
      <w:i/>
      <w:iCs/>
      <w:color w:val="000000"/>
      <w:spacing w:val="0"/>
      <w:w w:val="100"/>
      <w:position w:val="0"/>
      <w:sz w:val="19"/>
      <w:szCs w:val="19"/>
      <w:u w:val="none"/>
      <w:lang w:val="ru-RU" w:eastAsia="ru-RU"/>
    </w:rPr>
  </w:style>
  <w:style w:type="character" w:customStyle="1" w:styleId="6511pt">
    <w:name w:val="Основной текст (65) + 11 pt"/>
    <w:aliases w:val="Не курсив11,Интервал 0 pt10"/>
    <w:basedOn w:val="650"/>
    <w:rsid w:val="00024DE0"/>
    <w:rPr>
      <w:rFonts w:ascii="Arial" w:hAnsi="Arial" w:cs="Arial"/>
      <w:i/>
      <w:iCs/>
      <w:color w:val="000000"/>
      <w:spacing w:val="-10"/>
      <w:w w:val="100"/>
      <w:position w:val="0"/>
      <w:sz w:val="22"/>
      <w:szCs w:val="22"/>
      <w:u w:val="none"/>
      <w:lang w:val="ru-RU" w:eastAsia="ru-RU"/>
    </w:rPr>
  </w:style>
  <w:style w:type="character" w:customStyle="1" w:styleId="6511pt3">
    <w:name w:val="Основной текст (65) + 11 pt3"/>
    <w:aliases w:val="Не курсив10,Интервал 0 pt9"/>
    <w:basedOn w:val="650"/>
    <w:rsid w:val="00024DE0"/>
    <w:rPr>
      <w:rFonts w:ascii="Arial" w:hAnsi="Arial" w:cs="Arial"/>
      <w:i/>
      <w:iCs/>
      <w:color w:val="000000"/>
      <w:spacing w:val="-10"/>
      <w:w w:val="100"/>
      <w:position w:val="0"/>
      <w:sz w:val="22"/>
      <w:szCs w:val="22"/>
      <w:u w:val="none"/>
      <w:lang w:val="en-US" w:eastAsia="en-US"/>
    </w:rPr>
  </w:style>
  <w:style w:type="character" w:customStyle="1" w:styleId="640pt">
    <w:name w:val="Основной текст (64) + Интервал 0 pt"/>
    <w:basedOn w:val="640"/>
    <w:rsid w:val="00024DE0"/>
    <w:rPr>
      <w:rFonts w:ascii="Arial" w:hAnsi="Arial" w:cs="Arial"/>
      <w:i/>
      <w:iCs/>
      <w:color w:val="000000"/>
      <w:spacing w:val="0"/>
      <w:w w:val="100"/>
      <w:position w:val="0"/>
      <w:sz w:val="20"/>
      <w:szCs w:val="20"/>
      <w:u w:val="none"/>
      <w:lang w:val="ru-RU" w:eastAsia="ru-RU"/>
    </w:rPr>
  </w:style>
  <w:style w:type="character" w:customStyle="1" w:styleId="660">
    <w:name w:val="Основной текст (66)_"/>
    <w:basedOn w:val="a4"/>
    <w:link w:val="661"/>
    <w:locked/>
    <w:rsid w:val="00024DE0"/>
    <w:rPr>
      <w:rFonts w:ascii="Times New Roman" w:hAnsi="Times New Roman" w:cs="Times New Roman"/>
      <w:b/>
      <w:bCs/>
      <w:sz w:val="32"/>
      <w:szCs w:val="32"/>
      <w:u w:val="none"/>
    </w:rPr>
  </w:style>
  <w:style w:type="character" w:customStyle="1" w:styleId="67">
    <w:name w:val="Основной текст (67)_"/>
    <w:basedOn w:val="a4"/>
    <w:link w:val="671"/>
    <w:locked/>
    <w:rsid w:val="00024DE0"/>
    <w:rPr>
      <w:rFonts w:ascii="Times New Roman" w:hAnsi="Times New Roman" w:cs="Times New Roman"/>
      <w:spacing w:val="10"/>
      <w:sz w:val="9"/>
      <w:szCs w:val="9"/>
      <w:u w:val="none"/>
    </w:rPr>
  </w:style>
  <w:style w:type="character" w:customStyle="1" w:styleId="67CourierNew">
    <w:name w:val="Основной текст (67) + Courier New"/>
    <w:aliases w:val="13 pt4,Курсив5,Интервал 0 pt8"/>
    <w:basedOn w:val="67"/>
    <w:rsid w:val="00024DE0"/>
    <w:rPr>
      <w:rFonts w:ascii="Courier New" w:hAnsi="Courier New" w:cs="Courier New"/>
      <w:i/>
      <w:iCs/>
      <w:color w:val="000000"/>
      <w:spacing w:val="0"/>
      <w:w w:val="100"/>
      <w:position w:val="0"/>
      <w:sz w:val="26"/>
      <w:szCs w:val="26"/>
      <w:u w:val="none"/>
      <w:lang w:val="en-US" w:eastAsia="en-US"/>
    </w:rPr>
  </w:style>
  <w:style w:type="character" w:customStyle="1" w:styleId="67CourierNew1">
    <w:name w:val="Основной текст (67) + Courier New1"/>
    <w:aliases w:val="13 pt3,Курсив4,Интервал 0 pt7"/>
    <w:basedOn w:val="67"/>
    <w:rsid w:val="00024DE0"/>
    <w:rPr>
      <w:rFonts w:ascii="Courier New" w:hAnsi="Courier New" w:cs="Courier New"/>
      <w:i/>
      <w:iCs/>
      <w:color w:val="000000"/>
      <w:spacing w:val="0"/>
      <w:w w:val="100"/>
      <w:position w:val="0"/>
      <w:sz w:val="26"/>
      <w:szCs w:val="26"/>
      <w:u w:val="none"/>
      <w:lang w:val="en-US" w:eastAsia="en-US"/>
    </w:rPr>
  </w:style>
  <w:style w:type="character" w:customStyle="1" w:styleId="670">
    <w:name w:val="Основной текст (67)"/>
    <w:basedOn w:val="67"/>
    <w:rsid w:val="00024DE0"/>
    <w:rPr>
      <w:rFonts w:ascii="Times New Roman" w:hAnsi="Times New Roman" w:cs="Times New Roman"/>
      <w:color w:val="000000"/>
      <w:spacing w:val="10"/>
      <w:w w:val="100"/>
      <w:position w:val="0"/>
      <w:sz w:val="9"/>
      <w:szCs w:val="9"/>
      <w:u w:val="none"/>
      <w:lang w:val="ru-RU" w:eastAsia="ru-RU"/>
    </w:rPr>
  </w:style>
  <w:style w:type="character" w:customStyle="1" w:styleId="68">
    <w:name w:val="Основной текст (68)_"/>
    <w:basedOn w:val="a4"/>
    <w:link w:val="681"/>
    <w:locked/>
    <w:rsid w:val="00024DE0"/>
    <w:rPr>
      <w:rFonts w:ascii="Times New Roman" w:hAnsi="Times New Roman" w:cs="Times New Roman"/>
      <w:b/>
      <w:bCs/>
      <w:i/>
      <w:iCs/>
      <w:sz w:val="22"/>
      <w:szCs w:val="22"/>
      <w:u w:val="none"/>
    </w:rPr>
  </w:style>
  <w:style w:type="character" w:customStyle="1" w:styleId="68FranklinGothicHeavy">
    <w:name w:val="Основной текст (68) + Franklin Gothic Heavy"/>
    <w:aliases w:val="13 pt2,Не полужирный3,Не курсив9,Интервал -1 pt2"/>
    <w:basedOn w:val="68"/>
    <w:rsid w:val="00024DE0"/>
    <w:rPr>
      <w:rFonts w:ascii="Franklin Gothic Heavy" w:hAnsi="Franklin Gothic Heavy" w:cs="Franklin Gothic Heavy"/>
      <w:b/>
      <w:bCs/>
      <w:i/>
      <w:iCs/>
      <w:color w:val="000000"/>
      <w:spacing w:val="-20"/>
      <w:w w:val="100"/>
      <w:position w:val="0"/>
      <w:sz w:val="26"/>
      <w:szCs w:val="26"/>
      <w:u w:val="none"/>
      <w:lang w:val="ru-RU" w:eastAsia="ru-RU"/>
    </w:rPr>
  </w:style>
  <w:style w:type="character" w:customStyle="1" w:styleId="68FranklinGothicHeavy1">
    <w:name w:val="Основной текст (68) + Franklin Gothic Heavy1"/>
    <w:aliases w:val="13 pt1,Не полужирный2,Не курсив8,Интервал -1 pt1"/>
    <w:basedOn w:val="68"/>
    <w:rsid w:val="00024DE0"/>
    <w:rPr>
      <w:rFonts w:ascii="Franklin Gothic Heavy" w:hAnsi="Franklin Gothic Heavy" w:cs="Franklin Gothic Heavy"/>
      <w:b/>
      <w:bCs/>
      <w:i/>
      <w:iCs/>
      <w:color w:val="000000"/>
      <w:spacing w:val="-20"/>
      <w:w w:val="100"/>
      <w:position w:val="0"/>
      <w:sz w:val="26"/>
      <w:szCs w:val="26"/>
      <w:u w:val="none"/>
      <w:lang w:val="ru-RU" w:eastAsia="ru-RU"/>
    </w:rPr>
  </w:style>
  <w:style w:type="character" w:customStyle="1" w:styleId="680">
    <w:name w:val="Основной текст (68)"/>
    <w:basedOn w:val="68"/>
    <w:rsid w:val="00024DE0"/>
    <w:rPr>
      <w:rFonts w:ascii="Times New Roman" w:hAnsi="Times New Roman" w:cs="Times New Roman"/>
      <w:b/>
      <w:bCs/>
      <w:i/>
      <w:iCs/>
      <w:color w:val="000000"/>
      <w:spacing w:val="0"/>
      <w:w w:val="100"/>
      <w:position w:val="0"/>
      <w:sz w:val="22"/>
      <w:szCs w:val="22"/>
      <w:u w:val="none"/>
      <w:lang w:val="ru-RU" w:eastAsia="ru-RU"/>
    </w:rPr>
  </w:style>
  <w:style w:type="character" w:customStyle="1" w:styleId="68-1pt">
    <w:name w:val="Основной текст (68) + Интервал -1 pt"/>
    <w:basedOn w:val="68"/>
    <w:rsid w:val="00024DE0"/>
    <w:rPr>
      <w:rFonts w:ascii="Times New Roman" w:hAnsi="Times New Roman" w:cs="Times New Roman"/>
      <w:b/>
      <w:bCs/>
      <w:i/>
      <w:iCs/>
      <w:color w:val="000000"/>
      <w:spacing w:val="-20"/>
      <w:w w:val="100"/>
      <w:position w:val="0"/>
      <w:sz w:val="22"/>
      <w:szCs w:val="22"/>
      <w:u w:val="none"/>
      <w:lang w:val="ru-RU" w:eastAsia="ru-RU"/>
    </w:rPr>
  </w:style>
  <w:style w:type="character" w:customStyle="1" w:styleId="172">
    <w:name w:val="Основной текст (17)"/>
    <w:basedOn w:val="17"/>
    <w:rsid w:val="00024DE0"/>
    <w:rPr>
      <w:rFonts w:ascii="Times New Roman" w:hAnsi="Times New Roman" w:cs="Times New Roman"/>
      <w:i/>
      <w:iCs/>
      <w:color w:val="000000"/>
      <w:spacing w:val="0"/>
      <w:w w:val="100"/>
      <w:position w:val="0"/>
      <w:sz w:val="26"/>
      <w:szCs w:val="26"/>
      <w:u w:val="none"/>
      <w:lang w:val="ru-RU" w:eastAsia="ru-RU"/>
    </w:rPr>
  </w:style>
  <w:style w:type="character" w:customStyle="1" w:styleId="6511pt2">
    <w:name w:val="Основной текст (65) + 11 pt2"/>
    <w:aliases w:val="Не курсив7,Интервал 0 pt6"/>
    <w:basedOn w:val="650"/>
    <w:rsid w:val="00024DE0"/>
    <w:rPr>
      <w:rFonts w:ascii="Arial" w:hAnsi="Arial" w:cs="Arial"/>
      <w:i/>
      <w:iCs/>
      <w:color w:val="000000"/>
      <w:spacing w:val="-10"/>
      <w:w w:val="100"/>
      <w:position w:val="0"/>
      <w:sz w:val="22"/>
      <w:szCs w:val="22"/>
      <w:u w:val="none"/>
      <w:lang w:val="en-US" w:eastAsia="en-US"/>
    </w:rPr>
  </w:style>
  <w:style w:type="character" w:customStyle="1" w:styleId="6511pt1">
    <w:name w:val="Основной текст (65) + 11 pt1"/>
    <w:aliases w:val="Не курсив6,Интервал 0 pt5"/>
    <w:basedOn w:val="650"/>
    <w:rsid w:val="00024DE0"/>
    <w:rPr>
      <w:rFonts w:ascii="Arial" w:hAnsi="Arial" w:cs="Arial"/>
      <w:i/>
      <w:iCs/>
      <w:color w:val="000000"/>
      <w:spacing w:val="-10"/>
      <w:w w:val="100"/>
      <w:position w:val="0"/>
      <w:sz w:val="22"/>
      <w:szCs w:val="22"/>
      <w:u w:val="none"/>
      <w:lang w:val="en-US" w:eastAsia="en-US"/>
    </w:rPr>
  </w:style>
  <w:style w:type="character" w:customStyle="1" w:styleId="6520">
    <w:name w:val="Основной текст (65)2"/>
    <w:basedOn w:val="650"/>
    <w:rsid w:val="00024DE0"/>
    <w:rPr>
      <w:rFonts w:ascii="Arial" w:hAnsi="Arial" w:cs="Arial"/>
      <w:i/>
      <w:iCs/>
      <w:color w:val="000000"/>
      <w:spacing w:val="0"/>
      <w:w w:val="100"/>
      <w:position w:val="0"/>
      <w:sz w:val="19"/>
      <w:szCs w:val="19"/>
      <w:u w:val="none"/>
      <w:lang w:val="ru-RU" w:eastAsia="ru-RU"/>
    </w:rPr>
  </w:style>
  <w:style w:type="character" w:customStyle="1" w:styleId="1710">
    <w:name w:val="Основной текст (17) + Не курсив1"/>
    <w:basedOn w:val="17"/>
    <w:rsid w:val="00024DE0"/>
    <w:rPr>
      <w:rFonts w:ascii="Times New Roman" w:hAnsi="Times New Roman" w:cs="Times New Roman"/>
      <w:i/>
      <w:iCs/>
      <w:color w:val="000000"/>
      <w:spacing w:val="0"/>
      <w:w w:val="100"/>
      <w:position w:val="0"/>
      <w:sz w:val="26"/>
      <w:szCs w:val="26"/>
      <w:u w:val="none"/>
      <w:lang w:val="ru-RU" w:eastAsia="ru-RU"/>
    </w:rPr>
  </w:style>
  <w:style w:type="character" w:customStyle="1" w:styleId="505">
    <w:name w:val="Основной текст (50)5"/>
    <w:basedOn w:val="500"/>
    <w:rsid w:val="00024DE0"/>
    <w:rPr>
      <w:rFonts w:ascii="Arial" w:hAnsi="Arial" w:cs="Arial"/>
      <w:color w:val="000000"/>
      <w:spacing w:val="0"/>
      <w:w w:val="100"/>
      <w:position w:val="0"/>
      <w:sz w:val="19"/>
      <w:szCs w:val="19"/>
      <w:u w:val="none"/>
      <w:lang w:val="ru-RU" w:eastAsia="ru-RU"/>
    </w:rPr>
  </w:style>
  <w:style w:type="character" w:customStyle="1" w:styleId="504">
    <w:name w:val="Основной текст (50)4"/>
    <w:basedOn w:val="500"/>
    <w:rsid w:val="00024DE0"/>
    <w:rPr>
      <w:rFonts w:ascii="Arial" w:hAnsi="Arial" w:cs="Arial"/>
      <w:color w:val="000000"/>
      <w:spacing w:val="0"/>
      <w:w w:val="100"/>
      <w:position w:val="0"/>
      <w:sz w:val="19"/>
      <w:szCs w:val="19"/>
      <w:u w:val="none"/>
      <w:lang w:val="ru-RU" w:eastAsia="ru-RU"/>
    </w:rPr>
  </w:style>
  <w:style w:type="character" w:customStyle="1" w:styleId="503">
    <w:name w:val="Основной текст (50)3"/>
    <w:basedOn w:val="500"/>
    <w:rsid w:val="00024DE0"/>
    <w:rPr>
      <w:rFonts w:ascii="Arial" w:hAnsi="Arial" w:cs="Arial"/>
      <w:color w:val="000000"/>
      <w:spacing w:val="0"/>
      <w:w w:val="100"/>
      <w:position w:val="0"/>
      <w:sz w:val="19"/>
      <w:szCs w:val="19"/>
      <w:u w:val="none"/>
      <w:lang w:val="ru-RU" w:eastAsia="ru-RU"/>
    </w:rPr>
  </w:style>
  <w:style w:type="character" w:customStyle="1" w:styleId="69">
    <w:name w:val="Основной текст (69)_"/>
    <w:basedOn w:val="a4"/>
    <w:link w:val="691"/>
    <w:locked/>
    <w:rsid w:val="00024DE0"/>
    <w:rPr>
      <w:rFonts w:ascii="Arial" w:hAnsi="Arial" w:cs="Arial"/>
      <w:i/>
      <w:iCs/>
      <w:sz w:val="9"/>
      <w:szCs w:val="9"/>
      <w:u w:val="none"/>
    </w:rPr>
  </w:style>
  <w:style w:type="character" w:customStyle="1" w:styleId="690">
    <w:name w:val="Основной текст (69)"/>
    <w:basedOn w:val="69"/>
    <w:rsid w:val="00024DE0"/>
    <w:rPr>
      <w:rFonts w:ascii="Arial" w:hAnsi="Arial" w:cs="Arial"/>
      <w:i/>
      <w:iCs/>
      <w:color w:val="000000"/>
      <w:spacing w:val="0"/>
      <w:w w:val="100"/>
      <w:position w:val="0"/>
      <w:sz w:val="9"/>
      <w:szCs w:val="9"/>
      <w:u w:val="none"/>
      <w:lang w:val="ru-RU" w:eastAsia="ru-RU"/>
    </w:rPr>
  </w:style>
  <w:style w:type="character" w:customStyle="1" w:styleId="69Georgia">
    <w:name w:val="Основной текст (69) + Georgia"/>
    <w:aliases w:val="5 pt13,Полужирный7,Не курсив5,Интервал 0 pt4"/>
    <w:basedOn w:val="69"/>
    <w:rsid w:val="00024DE0"/>
    <w:rPr>
      <w:rFonts w:ascii="Georgia" w:hAnsi="Georgia" w:cs="Georgia"/>
      <w:b/>
      <w:bCs/>
      <w:i/>
      <w:iCs/>
      <w:color w:val="000000"/>
      <w:spacing w:val="-10"/>
      <w:w w:val="100"/>
      <w:position w:val="0"/>
      <w:sz w:val="10"/>
      <w:szCs w:val="10"/>
      <w:u w:val="none"/>
      <w:lang w:val="ru-RU" w:eastAsia="ru-RU"/>
    </w:rPr>
  </w:style>
  <w:style w:type="character" w:customStyle="1" w:styleId="69Georgia1">
    <w:name w:val="Основной текст (69) + Georgia1"/>
    <w:aliases w:val="5 pt12,Полужирный6,Не курсив4,Интервал 0 pt3"/>
    <w:basedOn w:val="69"/>
    <w:rsid w:val="00024DE0"/>
    <w:rPr>
      <w:rFonts w:ascii="Georgia" w:hAnsi="Georgia" w:cs="Georgia"/>
      <w:b/>
      <w:bCs/>
      <w:i/>
      <w:iCs/>
      <w:color w:val="000000"/>
      <w:spacing w:val="-10"/>
      <w:w w:val="100"/>
      <w:position w:val="0"/>
      <w:sz w:val="10"/>
      <w:szCs w:val="10"/>
      <w:u w:val="none"/>
      <w:lang w:val="ru-RU" w:eastAsia="ru-RU"/>
    </w:rPr>
  </w:style>
  <w:style w:type="character" w:customStyle="1" w:styleId="2130">
    <w:name w:val="Основной текст (21)3"/>
    <w:basedOn w:val="212"/>
    <w:rsid w:val="00024DE0"/>
    <w:rPr>
      <w:rFonts w:ascii="Arial" w:hAnsi="Arial" w:cs="Arial"/>
      <w:i/>
      <w:iCs/>
      <w:color w:val="000000"/>
      <w:spacing w:val="0"/>
      <w:w w:val="100"/>
      <w:position w:val="0"/>
      <w:sz w:val="11"/>
      <w:szCs w:val="11"/>
      <w:u w:val="none"/>
      <w:lang w:val="ru-RU" w:eastAsia="ru-RU"/>
    </w:rPr>
  </w:style>
  <w:style w:type="character" w:customStyle="1" w:styleId="214pt">
    <w:name w:val="Основной текст (21) + 4 pt"/>
    <w:aliases w:val="Не курсив3"/>
    <w:basedOn w:val="212"/>
    <w:rsid w:val="00024DE0"/>
    <w:rPr>
      <w:rFonts w:ascii="Arial" w:hAnsi="Arial" w:cs="Arial"/>
      <w:i/>
      <w:iCs/>
      <w:color w:val="000000"/>
      <w:spacing w:val="0"/>
      <w:w w:val="100"/>
      <w:position w:val="0"/>
      <w:sz w:val="8"/>
      <w:szCs w:val="8"/>
      <w:u w:val="none"/>
      <w:lang w:val="ru-RU" w:eastAsia="ru-RU"/>
    </w:rPr>
  </w:style>
  <w:style w:type="character" w:customStyle="1" w:styleId="700">
    <w:name w:val="Основной текст (70)_"/>
    <w:basedOn w:val="a4"/>
    <w:link w:val="701"/>
    <w:locked/>
    <w:rsid w:val="00024DE0"/>
    <w:rPr>
      <w:rFonts w:ascii="Arial" w:hAnsi="Arial" w:cs="Arial"/>
      <w:i/>
      <w:iCs/>
      <w:sz w:val="20"/>
      <w:szCs w:val="20"/>
      <w:u w:val="none"/>
      <w:lang w:val="en-US" w:eastAsia="en-US"/>
    </w:rPr>
  </w:style>
  <w:style w:type="character" w:customStyle="1" w:styleId="702">
    <w:name w:val="Основной текст (70)"/>
    <w:basedOn w:val="700"/>
    <w:rsid w:val="00024DE0"/>
    <w:rPr>
      <w:rFonts w:ascii="Arial" w:hAnsi="Arial" w:cs="Arial"/>
      <w:i/>
      <w:iCs/>
      <w:color w:val="000000"/>
      <w:spacing w:val="0"/>
      <w:w w:val="100"/>
      <w:position w:val="0"/>
      <w:sz w:val="20"/>
      <w:szCs w:val="20"/>
      <w:u w:val="none"/>
      <w:lang w:val="en-US" w:eastAsia="en-US"/>
    </w:rPr>
  </w:style>
  <w:style w:type="character" w:customStyle="1" w:styleId="7020">
    <w:name w:val="Основной текст (70)2"/>
    <w:basedOn w:val="700"/>
    <w:rsid w:val="00024DE0"/>
    <w:rPr>
      <w:rFonts w:ascii="Arial" w:hAnsi="Arial" w:cs="Arial"/>
      <w:i/>
      <w:iCs/>
      <w:color w:val="000000"/>
      <w:spacing w:val="0"/>
      <w:w w:val="100"/>
      <w:position w:val="0"/>
      <w:sz w:val="20"/>
      <w:szCs w:val="20"/>
      <w:u w:val="none"/>
      <w:lang w:val="en-US" w:eastAsia="en-US"/>
    </w:rPr>
  </w:style>
  <w:style w:type="character" w:customStyle="1" w:styleId="697">
    <w:name w:val="Основной текст (69)7"/>
    <w:basedOn w:val="69"/>
    <w:rsid w:val="00024DE0"/>
    <w:rPr>
      <w:rFonts w:ascii="Arial" w:hAnsi="Arial" w:cs="Arial"/>
      <w:i/>
      <w:iCs/>
      <w:color w:val="000000"/>
      <w:spacing w:val="0"/>
      <w:w w:val="100"/>
      <w:position w:val="0"/>
      <w:sz w:val="9"/>
      <w:szCs w:val="9"/>
      <w:u w:val="single"/>
      <w:lang w:val="ru-RU" w:eastAsia="ru-RU"/>
    </w:rPr>
  </w:style>
  <w:style w:type="character" w:customStyle="1" w:styleId="696">
    <w:name w:val="Основной текст (69)6"/>
    <w:basedOn w:val="69"/>
    <w:rsid w:val="00024DE0"/>
    <w:rPr>
      <w:rFonts w:ascii="Arial" w:hAnsi="Arial" w:cs="Arial"/>
      <w:i/>
      <w:iCs/>
      <w:color w:val="000000"/>
      <w:spacing w:val="0"/>
      <w:w w:val="100"/>
      <w:position w:val="0"/>
      <w:sz w:val="9"/>
      <w:szCs w:val="9"/>
      <w:u w:val="none"/>
      <w:lang w:val="ru-RU" w:eastAsia="ru-RU"/>
    </w:rPr>
  </w:style>
  <w:style w:type="character" w:customStyle="1" w:styleId="715">
    <w:name w:val="Основной текст (71)_"/>
    <w:basedOn w:val="a4"/>
    <w:link w:val="7111"/>
    <w:locked/>
    <w:rsid w:val="00024DE0"/>
    <w:rPr>
      <w:rFonts w:ascii="Arial" w:hAnsi="Arial" w:cs="Arial"/>
      <w:i/>
      <w:iCs/>
      <w:sz w:val="20"/>
      <w:szCs w:val="20"/>
      <w:u w:val="none"/>
    </w:rPr>
  </w:style>
  <w:style w:type="character" w:customStyle="1" w:styleId="716">
    <w:name w:val="Основной текст (71)"/>
    <w:basedOn w:val="715"/>
    <w:rsid w:val="00024DE0"/>
    <w:rPr>
      <w:rFonts w:ascii="Arial" w:hAnsi="Arial" w:cs="Arial"/>
      <w:i/>
      <w:iCs/>
      <w:color w:val="000000"/>
      <w:spacing w:val="0"/>
      <w:w w:val="100"/>
      <w:position w:val="0"/>
      <w:sz w:val="20"/>
      <w:szCs w:val="20"/>
      <w:u w:val="none"/>
      <w:lang w:val="ru-RU" w:eastAsia="ru-RU"/>
    </w:rPr>
  </w:style>
  <w:style w:type="character" w:customStyle="1" w:styleId="695">
    <w:name w:val="Основной текст (69)5"/>
    <w:basedOn w:val="69"/>
    <w:rsid w:val="00024DE0"/>
    <w:rPr>
      <w:rFonts w:ascii="Arial" w:hAnsi="Arial" w:cs="Arial"/>
      <w:i/>
      <w:iCs/>
      <w:color w:val="000000"/>
      <w:spacing w:val="0"/>
      <w:w w:val="100"/>
      <w:position w:val="0"/>
      <w:sz w:val="9"/>
      <w:szCs w:val="9"/>
      <w:u w:val="none"/>
      <w:lang w:val="ru-RU" w:eastAsia="ru-RU"/>
    </w:rPr>
  </w:style>
  <w:style w:type="character" w:customStyle="1" w:styleId="720">
    <w:name w:val="Основной текст (72)_"/>
    <w:basedOn w:val="a4"/>
    <w:link w:val="721"/>
    <w:locked/>
    <w:rsid w:val="00024DE0"/>
    <w:rPr>
      <w:rFonts w:ascii="Times New Roman" w:hAnsi="Times New Roman" w:cs="Times New Roman"/>
      <w:i/>
      <w:iCs/>
      <w:sz w:val="26"/>
      <w:szCs w:val="26"/>
      <w:u w:val="none"/>
    </w:rPr>
  </w:style>
  <w:style w:type="character" w:customStyle="1" w:styleId="722">
    <w:name w:val="Основной текст (72)"/>
    <w:basedOn w:val="720"/>
    <w:rsid w:val="00024DE0"/>
    <w:rPr>
      <w:rFonts w:ascii="Times New Roman" w:hAnsi="Times New Roman" w:cs="Times New Roman"/>
      <w:i/>
      <w:iCs/>
      <w:color w:val="000000"/>
      <w:spacing w:val="0"/>
      <w:w w:val="100"/>
      <w:position w:val="0"/>
      <w:sz w:val="26"/>
      <w:szCs w:val="26"/>
      <w:u w:val="none"/>
      <w:lang w:val="ru-RU" w:eastAsia="ru-RU"/>
    </w:rPr>
  </w:style>
  <w:style w:type="character" w:customStyle="1" w:styleId="694">
    <w:name w:val="Основной текст (69)4"/>
    <w:basedOn w:val="69"/>
    <w:rsid w:val="00024DE0"/>
    <w:rPr>
      <w:rFonts w:ascii="Arial" w:hAnsi="Arial" w:cs="Arial"/>
      <w:i/>
      <w:iCs/>
      <w:color w:val="000000"/>
      <w:spacing w:val="0"/>
      <w:w w:val="100"/>
      <w:position w:val="0"/>
      <w:sz w:val="9"/>
      <w:szCs w:val="9"/>
      <w:u w:val="none"/>
      <w:lang w:val="ru-RU" w:eastAsia="ru-RU"/>
    </w:rPr>
  </w:style>
  <w:style w:type="character" w:customStyle="1" w:styleId="693">
    <w:name w:val="Основной текст (69)3"/>
    <w:basedOn w:val="69"/>
    <w:rsid w:val="00024DE0"/>
    <w:rPr>
      <w:rFonts w:ascii="Arial" w:hAnsi="Arial" w:cs="Arial"/>
      <w:i/>
      <w:iCs/>
      <w:color w:val="000000"/>
      <w:spacing w:val="0"/>
      <w:w w:val="100"/>
      <w:position w:val="0"/>
      <w:sz w:val="9"/>
      <w:szCs w:val="9"/>
      <w:u w:val="none"/>
      <w:lang w:val="ru-RU" w:eastAsia="ru-RU"/>
    </w:rPr>
  </w:style>
  <w:style w:type="character" w:customStyle="1" w:styleId="692">
    <w:name w:val="Основной текст (69)2"/>
    <w:basedOn w:val="69"/>
    <w:rsid w:val="00024DE0"/>
    <w:rPr>
      <w:rFonts w:ascii="Arial" w:hAnsi="Arial" w:cs="Arial"/>
      <w:i/>
      <w:iCs/>
      <w:color w:val="000000"/>
      <w:spacing w:val="0"/>
      <w:w w:val="100"/>
      <w:position w:val="0"/>
      <w:sz w:val="9"/>
      <w:szCs w:val="9"/>
      <w:u w:val="none"/>
      <w:lang w:val="ru-RU" w:eastAsia="ru-RU"/>
    </w:rPr>
  </w:style>
  <w:style w:type="character" w:customStyle="1" w:styleId="7120">
    <w:name w:val="Основной текст (71)2"/>
    <w:basedOn w:val="715"/>
    <w:rsid w:val="00024DE0"/>
    <w:rPr>
      <w:rFonts w:ascii="Arial" w:hAnsi="Arial" w:cs="Arial"/>
      <w:i/>
      <w:iCs/>
      <w:color w:val="000000"/>
      <w:spacing w:val="0"/>
      <w:w w:val="100"/>
      <w:position w:val="0"/>
      <w:sz w:val="20"/>
      <w:szCs w:val="20"/>
      <w:u w:val="none"/>
      <w:lang w:val="ru-RU" w:eastAsia="ru-RU"/>
    </w:rPr>
  </w:style>
  <w:style w:type="character" w:customStyle="1" w:styleId="2120">
    <w:name w:val="Основной текст (21)2"/>
    <w:basedOn w:val="212"/>
    <w:rsid w:val="00024DE0"/>
    <w:rPr>
      <w:rFonts w:ascii="Arial" w:hAnsi="Arial" w:cs="Arial"/>
      <w:i/>
      <w:iCs/>
      <w:color w:val="000000"/>
      <w:spacing w:val="0"/>
      <w:w w:val="100"/>
      <w:position w:val="0"/>
      <w:sz w:val="11"/>
      <w:szCs w:val="11"/>
      <w:u w:val="none"/>
      <w:lang w:val="ru-RU" w:eastAsia="ru-RU"/>
    </w:rPr>
  </w:style>
  <w:style w:type="character" w:customStyle="1" w:styleId="2140">
    <w:name w:val="Основной текст (21) + 4"/>
    <w:aliases w:val="5 pt11"/>
    <w:basedOn w:val="212"/>
    <w:rsid w:val="00024DE0"/>
    <w:rPr>
      <w:rFonts w:ascii="Arial" w:hAnsi="Arial" w:cs="Arial"/>
      <w:i/>
      <w:iCs/>
      <w:color w:val="000000"/>
      <w:spacing w:val="0"/>
      <w:w w:val="100"/>
      <w:position w:val="0"/>
      <w:sz w:val="9"/>
      <w:szCs w:val="9"/>
      <w:u w:val="none"/>
      <w:lang w:val="ru-RU" w:eastAsia="ru-RU"/>
    </w:rPr>
  </w:style>
  <w:style w:type="character" w:customStyle="1" w:styleId="698">
    <w:name w:val="Основной текст (69) + Не курсив"/>
    <w:basedOn w:val="69"/>
    <w:rsid w:val="00024DE0"/>
    <w:rPr>
      <w:rFonts w:ascii="Arial" w:hAnsi="Arial" w:cs="Arial"/>
      <w:i/>
      <w:iCs/>
      <w:color w:val="000000"/>
      <w:spacing w:val="0"/>
      <w:w w:val="100"/>
      <w:position w:val="0"/>
      <w:sz w:val="9"/>
      <w:szCs w:val="9"/>
      <w:u w:val="none"/>
      <w:lang w:val="ru-RU" w:eastAsia="ru-RU"/>
    </w:rPr>
  </w:style>
  <w:style w:type="character" w:customStyle="1" w:styleId="16Georgia">
    <w:name w:val="Основной текст (16) + Georgia"/>
    <w:aliases w:val="10 pt4,Курсив3"/>
    <w:basedOn w:val="16"/>
    <w:rsid w:val="00024DE0"/>
    <w:rPr>
      <w:rFonts w:ascii="Georgia" w:hAnsi="Georgia" w:cs="Georgia"/>
      <w:i/>
      <w:iCs/>
      <w:color w:val="000000"/>
      <w:spacing w:val="0"/>
      <w:w w:val="100"/>
      <w:position w:val="0"/>
      <w:sz w:val="20"/>
      <w:szCs w:val="20"/>
      <w:u w:val="none"/>
      <w:lang w:val="en-US" w:eastAsia="en-US"/>
    </w:rPr>
  </w:style>
  <w:style w:type="character" w:customStyle="1" w:styleId="163">
    <w:name w:val="Основной текст (16)3"/>
    <w:basedOn w:val="16"/>
    <w:rsid w:val="00024DE0"/>
    <w:rPr>
      <w:rFonts w:ascii="Arial" w:hAnsi="Arial" w:cs="Arial"/>
      <w:color w:val="000000"/>
      <w:spacing w:val="0"/>
      <w:w w:val="100"/>
      <w:position w:val="0"/>
      <w:sz w:val="13"/>
      <w:szCs w:val="13"/>
      <w:u w:val="none"/>
      <w:lang w:val="en-US" w:eastAsia="en-US"/>
    </w:rPr>
  </w:style>
  <w:style w:type="character" w:customStyle="1" w:styleId="162">
    <w:name w:val="Основной текст (16)2"/>
    <w:basedOn w:val="16"/>
    <w:rsid w:val="00024DE0"/>
    <w:rPr>
      <w:rFonts w:ascii="Arial" w:hAnsi="Arial" w:cs="Arial"/>
      <w:color w:val="000000"/>
      <w:spacing w:val="0"/>
      <w:w w:val="100"/>
      <w:position w:val="0"/>
      <w:sz w:val="13"/>
      <w:szCs w:val="13"/>
      <w:u w:val="none"/>
      <w:lang w:val="ru-RU" w:eastAsia="ru-RU"/>
    </w:rPr>
  </w:style>
  <w:style w:type="character" w:customStyle="1" w:styleId="2Arial9">
    <w:name w:val="Основной текст (2) + Arial9"/>
    <w:aliases w:val="9 pt4"/>
    <w:basedOn w:val="26"/>
    <w:rsid w:val="00024DE0"/>
    <w:rPr>
      <w:rFonts w:ascii="Arial" w:hAnsi="Arial" w:cs="Arial"/>
      <w:color w:val="000000"/>
      <w:spacing w:val="0"/>
      <w:w w:val="100"/>
      <w:position w:val="0"/>
      <w:sz w:val="18"/>
      <w:szCs w:val="18"/>
      <w:u w:val="none"/>
      <w:lang w:val="ru-RU" w:eastAsia="ru-RU"/>
    </w:rPr>
  </w:style>
  <w:style w:type="character" w:customStyle="1" w:styleId="2f0">
    <w:name w:val="Подпись к таблице2"/>
    <w:basedOn w:val="af0"/>
    <w:rsid w:val="00024DE0"/>
    <w:rPr>
      <w:rFonts w:ascii="Times New Roman" w:hAnsi="Times New Roman" w:cs="Times New Roman"/>
      <w:color w:val="000000"/>
      <w:spacing w:val="0"/>
      <w:w w:val="100"/>
      <w:position w:val="0"/>
      <w:sz w:val="22"/>
      <w:szCs w:val="22"/>
      <w:u w:val="none"/>
      <w:lang w:val="en-US" w:eastAsia="en-US"/>
    </w:rPr>
  </w:style>
  <w:style w:type="character" w:customStyle="1" w:styleId="532">
    <w:name w:val="Основной текст (5)3"/>
    <w:basedOn w:val="51"/>
    <w:rsid w:val="00024DE0"/>
    <w:rPr>
      <w:rFonts w:ascii="Times New Roman" w:hAnsi="Times New Roman" w:cs="Times New Roman"/>
      <w:color w:val="000000"/>
      <w:spacing w:val="0"/>
      <w:w w:val="100"/>
      <w:position w:val="0"/>
      <w:sz w:val="22"/>
      <w:szCs w:val="22"/>
      <w:u w:val="none"/>
      <w:lang w:val="en-US" w:eastAsia="en-US"/>
    </w:rPr>
  </w:style>
  <w:style w:type="character" w:customStyle="1" w:styleId="32a">
    <w:name w:val="Основной текст (32) + Курсив"/>
    <w:basedOn w:val="320"/>
    <w:rsid w:val="00024DE0"/>
    <w:rPr>
      <w:rFonts w:ascii="Times New Roman" w:hAnsi="Times New Roman" w:cs="Times New Roman"/>
      <w:i/>
      <w:iCs/>
      <w:color w:val="000000"/>
      <w:spacing w:val="0"/>
      <w:w w:val="100"/>
      <w:position w:val="0"/>
      <w:sz w:val="20"/>
      <w:szCs w:val="20"/>
      <w:u w:val="none"/>
      <w:lang w:val="ru-RU" w:eastAsia="ru-RU"/>
    </w:rPr>
  </w:style>
  <w:style w:type="character" w:customStyle="1" w:styleId="730">
    <w:name w:val="Основной текст (73)_"/>
    <w:basedOn w:val="a4"/>
    <w:link w:val="731"/>
    <w:locked/>
    <w:rsid w:val="00024DE0"/>
    <w:rPr>
      <w:rFonts w:ascii="Times New Roman" w:hAnsi="Times New Roman" w:cs="Times New Roman"/>
      <w:sz w:val="42"/>
      <w:szCs w:val="42"/>
      <w:u w:val="none"/>
    </w:rPr>
  </w:style>
  <w:style w:type="character" w:customStyle="1" w:styleId="732">
    <w:name w:val="Основной текст (73)"/>
    <w:basedOn w:val="730"/>
    <w:rsid w:val="00024DE0"/>
    <w:rPr>
      <w:rFonts w:ascii="Times New Roman" w:hAnsi="Times New Roman" w:cs="Times New Roman"/>
      <w:color w:val="000000"/>
      <w:spacing w:val="0"/>
      <w:w w:val="100"/>
      <w:position w:val="0"/>
      <w:sz w:val="42"/>
      <w:szCs w:val="42"/>
      <w:u w:val="none"/>
      <w:lang w:val="ru-RU" w:eastAsia="ru-RU"/>
    </w:rPr>
  </w:style>
  <w:style w:type="character" w:customStyle="1" w:styleId="115">
    <w:name w:val="Подпись к картинке (11)_"/>
    <w:basedOn w:val="a4"/>
    <w:link w:val="1110"/>
    <w:locked/>
    <w:rsid w:val="00024DE0"/>
    <w:rPr>
      <w:rFonts w:ascii="Times New Roman" w:hAnsi="Times New Roman" w:cs="Times New Roman"/>
      <w:sz w:val="18"/>
      <w:szCs w:val="18"/>
      <w:u w:val="none"/>
    </w:rPr>
  </w:style>
  <w:style w:type="character" w:customStyle="1" w:styleId="116">
    <w:name w:val="Подпись к картинке (11)"/>
    <w:basedOn w:val="115"/>
    <w:rsid w:val="00024DE0"/>
    <w:rPr>
      <w:rFonts w:ascii="Times New Roman" w:hAnsi="Times New Roman" w:cs="Times New Roman"/>
      <w:color w:val="000000"/>
      <w:spacing w:val="0"/>
      <w:w w:val="100"/>
      <w:position w:val="0"/>
      <w:sz w:val="18"/>
      <w:szCs w:val="18"/>
      <w:u w:val="none"/>
      <w:lang w:val="ru-RU" w:eastAsia="ru-RU"/>
    </w:rPr>
  </w:style>
  <w:style w:type="character" w:customStyle="1" w:styleId="114pt">
    <w:name w:val="Подпись к картинке (11) + 4 pt"/>
    <w:basedOn w:val="115"/>
    <w:rsid w:val="00024DE0"/>
    <w:rPr>
      <w:rFonts w:ascii="Times New Roman" w:hAnsi="Times New Roman" w:cs="Times New Roman"/>
      <w:color w:val="000000"/>
      <w:spacing w:val="0"/>
      <w:w w:val="100"/>
      <w:position w:val="0"/>
      <w:sz w:val="8"/>
      <w:szCs w:val="8"/>
      <w:u w:val="none"/>
      <w:lang w:val="ru-RU" w:eastAsia="ru-RU"/>
    </w:rPr>
  </w:style>
  <w:style w:type="character" w:customStyle="1" w:styleId="423">
    <w:name w:val="Подпись к картинке (4)2"/>
    <w:basedOn w:val="43"/>
    <w:rsid w:val="00024DE0"/>
    <w:rPr>
      <w:rFonts w:ascii="Arial" w:hAnsi="Arial" w:cs="Arial"/>
      <w:color w:val="000000"/>
      <w:spacing w:val="0"/>
      <w:w w:val="100"/>
      <w:position w:val="0"/>
      <w:sz w:val="19"/>
      <w:szCs w:val="19"/>
      <w:u w:val="none"/>
      <w:lang w:val="ru-RU" w:eastAsia="ru-RU"/>
    </w:rPr>
  </w:style>
  <w:style w:type="character" w:customStyle="1" w:styleId="740">
    <w:name w:val="Основной текст (74)_"/>
    <w:basedOn w:val="a4"/>
    <w:link w:val="741"/>
    <w:locked/>
    <w:rsid w:val="00024DE0"/>
    <w:rPr>
      <w:rFonts w:ascii="Arial" w:hAnsi="Arial" w:cs="Arial"/>
      <w:i/>
      <w:iCs/>
      <w:sz w:val="15"/>
      <w:szCs w:val="15"/>
      <w:u w:val="none"/>
    </w:rPr>
  </w:style>
  <w:style w:type="character" w:customStyle="1" w:styleId="74TimesNewRoman">
    <w:name w:val="Основной текст (74) + Times New Roman"/>
    <w:aliases w:val="62,5 pt10,Не курсив2"/>
    <w:basedOn w:val="740"/>
    <w:rsid w:val="00024DE0"/>
    <w:rPr>
      <w:rFonts w:ascii="Times New Roman" w:hAnsi="Times New Roman" w:cs="Times New Roman"/>
      <w:i/>
      <w:iCs/>
      <w:color w:val="000000"/>
      <w:spacing w:val="0"/>
      <w:w w:val="100"/>
      <w:position w:val="0"/>
      <w:sz w:val="13"/>
      <w:szCs w:val="13"/>
      <w:u w:val="none"/>
      <w:lang w:val="ru-RU" w:eastAsia="ru-RU"/>
    </w:rPr>
  </w:style>
  <w:style w:type="character" w:customStyle="1" w:styleId="2610pt">
    <w:name w:val="Основной текст (26) + 10 pt"/>
    <w:basedOn w:val="260"/>
    <w:rsid w:val="00024DE0"/>
    <w:rPr>
      <w:rFonts w:ascii="Arial" w:hAnsi="Arial" w:cs="Arial"/>
      <w:i/>
      <w:iCs/>
      <w:color w:val="000000"/>
      <w:spacing w:val="0"/>
      <w:w w:val="100"/>
      <w:position w:val="0"/>
      <w:sz w:val="20"/>
      <w:szCs w:val="20"/>
      <w:u w:val="none"/>
      <w:lang w:val="en-US" w:eastAsia="en-US"/>
    </w:rPr>
  </w:style>
  <w:style w:type="character" w:customStyle="1" w:styleId="74TimesNewRoman1">
    <w:name w:val="Основной текст (74) + Times New Roman1"/>
    <w:aliases w:val="61,5 pt9,Не курсив1"/>
    <w:basedOn w:val="740"/>
    <w:rsid w:val="00024DE0"/>
    <w:rPr>
      <w:rFonts w:ascii="Times New Roman" w:hAnsi="Times New Roman" w:cs="Times New Roman"/>
      <w:i/>
      <w:iCs/>
      <w:color w:val="000000"/>
      <w:spacing w:val="0"/>
      <w:w w:val="100"/>
      <w:position w:val="0"/>
      <w:sz w:val="13"/>
      <w:szCs w:val="13"/>
      <w:u w:val="none"/>
      <w:lang w:val="ru-RU" w:eastAsia="ru-RU"/>
    </w:rPr>
  </w:style>
  <w:style w:type="character" w:customStyle="1" w:styleId="742">
    <w:name w:val="Основной текст (74)"/>
    <w:basedOn w:val="740"/>
    <w:rsid w:val="00024DE0"/>
    <w:rPr>
      <w:rFonts w:ascii="Arial" w:hAnsi="Arial" w:cs="Arial"/>
      <w:i/>
      <w:iCs/>
      <w:color w:val="000000"/>
      <w:spacing w:val="0"/>
      <w:w w:val="100"/>
      <w:position w:val="0"/>
      <w:sz w:val="15"/>
      <w:szCs w:val="15"/>
      <w:u w:val="none"/>
      <w:lang w:val="ru-RU" w:eastAsia="ru-RU"/>
    </w:rPr>
  </w:style>
  <w:style w:type="character" w:customStyle="1" w:styleId="4720">
    <w:name w:val="Основной текст (47)2"/>
    <w:basedOn w:val="470"/>
    <w:rsid w:val="00024DE0"/>
    <w:rPr>
      <w:rFonts w:ascii="Georgia" w:hAnsi="Georgia" w:cs="Georgia"/>
      <w:i/>
      <w:iCs/>
      <w:color w:val="000000"/>
      <w:spacing w:val="0"/>
      <w:w w:val="100"/>
      <w:position w:val="0"/>
      <w:sz w:val="14"/>
      <w:szCs w:val="14"/>
      <w:u w:val="none"/>
      <w:lang w:val="ru-RU" w:eastAsia="ru-RU"/>
    </w:rPr>
  </w:style>
  <w:style w:type="character" w:customStyle="1" w:styleId="1320">
    <w:name w:val="Основной текст (13)2"/>
    <w:basedOn w:val="130"/>
    <w:rsid w:val="00024DE0"/>
    <w:rPr>
      <w:rFonts w:ascii="Arial" w:hAnsi="Arial" w:cs="Arial"/>
      <w:color w:val="000000"/>
      <w:spacing w:val="0"/>
      <w:w w:val="100"/>
      <w:position w:val="0"/>
      <w:sz w:val="10"/>
      <w:szCs w:val="10"/>
      <w:u w:val="none"/>
      <w:lang w:val="ru-RU" w:eastAsia="ru-RU"/>
    </w:rPr>
  </w:style>
  <w:style w:type="character" w:customStyle="1" w:styleId="7420">
    <w:name w:val="Основной текст (74)2"/>
    <w:basedOn w:val="740"/>
    <w:rsid w:val="00024DE0"/>
    <w:rPr>
      <w:rFonts w:ascii="Arial" w:hAnsi="Arial" w:cs="Arial"/>
      <w:i/>
      <w:iCs/>
      <w:color w:val="000000"/>
      <w:spacing w:val="0"/>
      <w:w w:val="100"/>
      <w:position w:val="0"/>
      <w:sz w:val="15"/>
      <w:szCs w:val="15"/>
      <w:u w:val="none"/>
      <w:lang w:val="ru-RU" w:eastAsia="ru-RU"/>
    </w:rPr>
  </w:style>
  <w:style w:type="character" w:customStyle="1" w:styleId="50TimesNewRoman">
    <w:name w:val="Основной текст (50) + Times New Roman"/>
    <w:aliases w:val="29 pt,Полужирный5,Масштаб 200%"/>
    <w:basedOn w:val="500"/>
    <w:rsid w:val="00024DE0"/>
    <w:rPr>
      <w:rFonts w:ascii="Times New Roman" w:hAnsi="Times New Roman" w:cs="Times New Roman"/>
      <w:b/>
      <w:bCs/>
      <w:color w:val="000000"/>
      <w:spacing w:val="0"/>
      <w:w w:val="200"/>
      <w:position w:val="0"/>
      <w:sz w:val="58"/>
      <w:szCs w:val="58"/>
      <w:u w:val="none"/>
      <w:lang w:val="ru-RU" w:eastAsia="ru-RU"/>
    </w:rPr>
  </w:style>
  <w:style w:type="character" w:customStyle="1" w:styleId="5020">
    <w:name w:val="Основной текст (50)2"/>
    <w:basedOn w:val="500"/>
    <w:rsid w:val="00024DE0"/>
    <w:rPr>
      <w:rFonts w:ascii="Arial" w:hAnsi="Arial" w:cs="Arial"/>
      <w:color w:val="000000"/>
      <w:spacing w:val="0"/>
      <w:w w:val="100"/>
      <w:position w:val="0"/>
      <w:sz w:val="19"/>
      <w:szCs w:val="19"/>
      <w:u w:val="none"/>
      <w:lang w:val="ru-RU" w:eastAsia="ru-RU"/>
    </w:rPr>
  </w:style>
  <w:style w:type="character" w:customStyle="1" w:styleId="2Arial8">
    <w:name w:val="Основной текст (2) + Arial8"/>
    <w:aliases w:val="10 pt3"/>
    <w:basedOn w:val="26"/>
    <w:rsid w:val="00024DE0"/>
    <w:rPr>
      <w:rFonts w:ascii="Arial" w:hAnsi="Arial" w:cs="Arial"/>
      <w:color w:val="000000"/>
      <w:spacing w:val="0"/>
      <w:w w:val="100"/>
      <w:position w:val="0"/>
      <w:sz w:val="20"/>
      <w:szCs w:val="20"/>
      <w:u w:val="none"/>
      <w:lang w:val="ru-RU" w:eastAsia="ru-RU"/>
    </w:rPr>
  </w:style>
  <w:style w:type="character" w:customStyle="1" w:styleId="2Georgia">
    <w:name w:val="Основной текст (2) + Georgia"/>
    <w:aliases w:val="12 pt"/>
    <w:basedOn w:val="26"/>
    <w:rsid w:val="00024DE0"/>
    <w:rPr>
      <w:rFonts w:ascii="Georgia" w:hAnsi="Georgia" w:cs="Georgia"/>
      <w:b/>
      <w:bCs/>
      <w:color w:val="000000"/>
      <w:spacing w:val="0"/>
      <w:w w:val="100"/>
      <w:position w:val="0"/>
      <w:sz w:val="24"/>
      <w:szCs w:val="24"/>
      <w:u w:val="none"/>
      <w:lang w:val="ru-RU" w:eastAsia="ru-RU"/>
    </w:rPr>
  </w:style>
  <w:style w:type="character" w:customStyle="1" w:styleId="2Arial7">
    <w:name w:val="Основной текст (2) + Arial7"/>
    <w:aliases w:val="9 pt3"/>
    <w:basedOn w:val="26"/>
    <w:rsid w:val="00024DE0"/>
    <w:rPr>
      <w:rFonts w:ascii="Arial" w:hAnsi="Arial" w:cs="Arial"/>
      <w:color w:val="000000"/>
      <w:spacing w:val="0"/>
      <w:w w:val="100"/>
      <w:position w:val="0"/>
      <w:sz w:val="18"/>
      <w:szCs w:val="18"/>
      <w:u w:val="none"/>
      <w:lang w:val="ru-RU" w:eastAsia="ru-RU"/>
    </w:rPr>
  </w:style>
  <w:style w:type="character" w:customStyle="1" w:styleId="29pt">
    <w:name w:val="Основной текст (2) + 9 pt"/>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8">
    <w:name w:val="Основной текст (2) + 9 pt8"/>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7">
    <w:name w:val="Основной текст (2) + 9 pt7"/>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6">
    <w:name w:val="Основной текст (2) + 9 pt6"/>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5">
    <w:name w:val="Основной текст (2) + 9 pt5"/>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4">
    <w:name w:val="Основной текст (2) + 9 pt4"/>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3">
    <w:name w:val="Основной текст (2) + 9 pt3"/>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2">
    <w:name w:val="Основной текст (2) + 9 pt2"/>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1">
    <w:name w:val="Основной текст (2) + 9 pt1"/>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622">
    <w:name w:val="Подпись к картинке (6)2"/>
    <w:basedOn w:val="63"/>
    <w:rsid w:val="00024DE0"/>
    <w:rPr>
      <w:rFonts w:ascii="Arial" w:hAnsi="Arial" w:cs="Arial"/>
      <w:b/>
      <w:bCs/>
      <w:color w:val="000000"/>
      <w:spacing w:val="0"/>
      <w:w w:val="100"/>
      <w:position w:val="0"/>
      <w:sz w:val="15"/>
      <w:szCs w:val="15"/>
      <w:u w:val="none"/>
      <w:lang w:val="en-US" w:eastAsia="en-US"/>
    </w:rPr>
  </w:style>
  <w:style w:type="character" w:customStyle="1" w:styleId="12a">
    <w:name w:val="Подпись к картинке (12)_"/>
    <w:basedOn w:val="a4"/>
    <w:link w:val="1213"/>
    <w:locked/>
    <w:rsid w:val="00024DE0"/>
    <w:rPr>
      <w:rFonts w:ascii="Times New Roman" w:hAnsi="Times New Roman" w:cs="Times New Roman"/>
      <w:sz w:val="12"/>
      <w:szCs w:val="12"/>
      <w:u w:val="none"/>
      <w:lang w:val="en-US" w:eastAsia="en-US"/>
    </w:rPr>
  </w:style>
  <w:style w:type="character" w:customStyle="1" w:styleId="12b">
    <w:name w:val="Подпись к картинке (12)"/>
    <w:basedOn w:val="12a"/>
    <w:rsid w:val="00024DE0"/>
    <w:rPr>
      <w:rFonts w:ascii="Times New Roman" w:hAnsi="Times New Roman" w:cs="Times New Roman"/>
      <w:color w:val="000000"/>
      <w:spacing w:val="0"/>
      <w:w w:val="100"/>
      <w:position w:val="0"/>
      <w:sz w:val="12"/>
      <w:szCs w:val="12"/>
      <w:u w:val="none"/>
      <w:lang w:val="en-US" w:eastAsia="en-US"/>
    </w:rPr>
  </w:style>
  <w:style w:type="character" w:customStyle="1" w:styleId="136">
    <w:name w:val="Подпись к картинке (13)_"/>
    <w:basedOn w:val="a4"/>
    <w:link w:val="1310"/>
    <w:locked/>
    <w:rsid w:val="00024DE0"/>
    <w:rPr>
      <w:rFonts w:ascii="Arial" w:hAnsi="Arial" w:cs="Arial"/>
      <w:sz w:val="10"/>
      <w:szCs w:val="10"/>
      <w:u w:val="none"/>
      <w:lang w:val="en-US" w:eastAsia="en-US"/>
    </w:rPr>
  </w:style>
  <w:style w:type="character" w:customStyle="1" w:styleId="137">
    <w:name w:val="Подпись к картинке (13)"/>
    <w:basedOn w:val="136"/>
    <w:rsid w:val="00024DE0"/>
    <w:rPr>
      <w:rFonts w:ascii="Arial" w:hAnsi="Arial" w:cs="Arial"/>
      <w:color w:val="000000"/>
      <w:spacing w:val="0"/>
      <w:w w:val="100"/>
      <w:position w:val="0"/>
      <w:sz w:val="10"/>
      <w:szCs w:val="10"/>
      <w:u w:val="none"/>
      <w:lang w:val="en-US" w:eastAsia="en-US"/>
    </w:rPr>
  </w:style>
  <w:style w:type="character" w:customStyle="1" w:styleId="138">
    <w:name w:val="Подпись к картинке (13)8"/>
    <w:basedOn w:val="136"/>
    <w:rsid w:val="00024DE0"/>
    <w:rPr>
      <w:rFonts w:ascii="Arial" w:hAnsi="Arial" w:cs="Arial"/>
      <w:color w:val="000000"/>
      <w:spacing w:val="0"/>
      <w:w w:val="100"/>
      <w:position w:val="0"/>
      <w:sz w:val="10"/>
      <w:szCs w:val="10"/>
      <w:u w:val="none"/>
      <w:lang w:val="en-US" w:eastAsia="en-US"/>
    </w:rPr>
  </w:style>
  <w:style w:type="character" w:customStyle="1" w:styleId="139">
    <w:name w:val="Подпись к картинке (13) + Курсив"/>
    <w:basedOn w:val="136"/>
    <w:rsid w:val="00024DE0"/>
    <w:rPr>
      <w:rFonts w:ascii="Arial" w:hAnsi="Arial" w:cs="Arial"/>
      <w:i/>
      <w:iCs/>
      <w:color w:val="000000"/>
      <w:spacing w:val="0"/>
      <w:w w:val="100"/>
      <w:position w:val="0"/>
      <w:sz w:val="10"/>
      <w:szCs w:val="10"/>
      <w:u w:val="none"/>
      <w:lang w:val="en-US" w:eastAsia="en-US"/>
    </w:rPr>
  </w:style>
  <w:style w:type="character" w:customStyle="1" w:styleId="144">
    <w:name w:val="Подпись к картинке (14)_"/>
    <w:basedOn w:val="a4"/>
    <w:link w:val="1410"/>
    <w:locked/>
    <w:rsid w:val="00024DE0"/>
    <w:rPr>
      <w:rFonts w:ascii="Times New Roman" w:hAnsi="Times New Roman" w:cs="Times New Roman"/>
      <w:sz w:val="11"/>
      <w:szCs w:val="11"/>
      <w:u w:val="none"/>
      <w:lang w:val="en-US" w:eastAsia="en-US"/>
    </w:rPr>
  </w:style>
  <w:style w:type="character" w:customStyle="1" w:styleId="145">
    <w:name w:val="Подпись к картинке (14)"/>
    <w:basedOn w:val="144"/>
    <w:rsid w:val="00024DE0"/>
    <w:rPr>
      <w:rFonts w:ascii="Times New Roman" w:hAnsi="Times New Roman" w:cs="Times New Roman"/>
      <w:color w:val="000000"/>
      <w:spacing w:val="0"/>
      <w:w w:val="100"/>
      <w:position w:val="0"/>
      <w:sz w:val="11"/>
      <w:szCs w:val="11"/>
      <w:u w:val="single"/>
      <w:lang w:val="en-US" w:eastAsia="en-US"/>
    </w:rPr>
  </w:style>
  <w:style w:type="character" w:customStyle="1" w:styleId="1440">
    <w:name w:val="Подпись к картинке (14)4"/>
    <w:basedOn w:val="144"/>
    <w:rsid w:val="00024DE0"/>
    <w:rPr>
      <w:rFonts w:ascii="Times New Roman" w:hAnsi="Times New Roman" w:cs="Times New Roman"/>
      <w:color w:val="000000"/>
      <w:spacing w:val="0"/>
      <w:w w:val="100"/>
      <w:position w:val="0"/>
      <w:sz w:val="11"/>
      <w:szCs w:val="11"/>
      <w:u w:val="none"/>
      <w:lang w:val="en-US" w:eastAsia="en-US"/>
    </w:rPr>
  </w:style>
  <w:style w:type="character" w:customStyle="1" w:styleId="152">
    <w:name w:val="Подпись к картинке (15)_"/>
    <w:basedOn w:val="a4"/>
    <w:link w:val="1510"/>
    <w:locked/>
    <w:rsid w:val="00024DE0"/>
    <w:rPr>
      <w:rFonts w:ascii="Arial" w:hAnsi="Arial" w:cs="Arial"/>
      <w:sz w:val="10"/>
      <w:szCs w:val="10"/>
      <w:u w:val="none"/>
      <w:lang w:val="en-US" w:eastAsia="en-US"/>
    </w:rPr>
  </w:style>
  <w:style w:type="character" w:customStyle="1" w:styleId="153">
    <w:name w:val="Подпись к картинке (15)"/>
    <w:basedOn w:val="152"/>
    <w:rsid w:val="00024DE0"/>
    <w:rPr>
      <w:rFonts w:ascii="Arial" w:hAnsi="Arial" w:cs="Arial"/>
      <w:color w:val="000000"/>
      <w:spacing w:val="0"/>
      <w:w w:val="100"/>
      <w:position w:val="0"/>
      <w:sz w:val="10"/>
      <w:szCs w:val="10"/>
      <w:u w:val="none"/>
      <w:lang w:val="ru-RU" w:eastAsia="ru-RU"/>
    </w:rPr>
  </w:style>
  <w:style w:type="character" w:customStyle="1" w:styleId="1520">
    <w:name w:val="Подпись к картинке (15)2"/>
    <w:basedOn w:val="152"/>
    <w:rsid w:val="00024DE0"/>
    <w:rPr>
      <w:rFonts w:ascii="Arial" w:hAnsi="Arial" w:cs="Arial"/>
      <w:color w:val="000000"/>
      <w:spacing w:val="0"/>
      <w:w w:val="100"/>
      <w:position w:val="0"/>
      <w:sz w:val="10"/>
      <w:szCs w:val="10"/>
      <w:u w:val="none"/>
      <w:lang w:val="en-US" w:eastAsia="en-US"/>
    </w:rPr>
  </w:style>
  <w:style w:type="character" w:customStyle="1" w:styleId="1430">
    <w:name w:val="Подпись к картинке (14)3"/>
    <w:basedOn w:val="144"/>
    <w:rsid w:val="00024DE0"/>
    <w:rPr>
      <w:rFonts w:ascii="Times New Roman" w:hAnsi="Times New Roman" w:cs="Times New Roman"/>
      <w:color w:val="000000"/>
      <w:spacing w:val="0"/>
      <w:w w:val="100"/>
      <w:position w:val="0"/>
      <w:sz w:val="11"/>
      <w:szCs w:val="11"/>
      <w:u w:val="none"/>
      <w:lang w:val="ru-RU" w:eastAsia="ru-RU"/>
    </w:rPr>
  </w:style>
  <w:style w:type="character" w:customStyle="1" w:styleId="1420">
    <w:name w:val="Подпись к картинке (14)2"/>
    <w:basedOn w:val="144"/>
    <w:rsid w:val="00024DE0"/>
    <w:rPr>
      <w:rFonts w:ascii="Times New Roman" w:hAnsi="Times New Roman" w:cs="Times New Roman"/>
      <w:color w:val="000000"/>
      <w:spacing w:val="0"/>
      <w:w w:val="100"/>
      <w:position w:val="0"/>
      <w:sz w:val="11"/>
      <w:szCs w:val="11"/>
      <w:u w:val="none"/>
      <w:lang w:val="en-US" w:eastAsia="en-US"/>
    </w:rPr>
  </w:style>
  <w:style w:type="character" w:customStyle="1" w:styleId="13TimesNewRoman">
    <w:name w:val="Подпись к картинке (13) + Times New Roman"/>
    <w:aliases w:val="10 pt2,Полужирный4,Масштаб 120%"/>
    <w:basedOn w:val="136"/>
    <w:rsid w:val="00024DE0"/>
    <w:rPr>
      <w:rFonts w:ascii="Times New Roman" w:hAnsi="Times New Roman" w:cs="Times New Roman"/>
      <w:b/>
      <w:bCs/>
      <w:color w:val="000000"/>
      <w:spacing w:val="0"/>
      <w:w w:val="120"/>
      <w:position w:val="0"/>
      <w:sz w:val="20"/>
      <w:szCs w:val="20"/>
      <w:u w:val="none"/>
      <w:lang w:val="ru-RU" w:eastAsia="ru-RU"/>
    </w:rPr>
  </w:style>
  <w:style w:type="character" w:customStyle="1" w:styleId="1370">
    <w:name w:val="Подпись к картинке (13)7"/>
    <w:basedOn w:val="136"/>
    <w:rsid w:val="00024DE0"/>
    <w:rPr>
      <w:rFonts w:ascii="Arial" w:hAnsi="Arial" w:cs="Arial"/>
      <w:color w:val="000000"/>
      <w:spacing w:val="0"/>
      <w:w w:val="100"/>
      <w:position w:val="0"/>
      <w:sz w:val="10"/>
      <w:szCs w:val="10"/>
      <w:u w:val="none"/>
      <w:lang w:val="en-US" w:eastAsia="en-US"/>
    </w:rPr>
  </w:style>
  <w:style w:type="character" w:customStyle="1" w:styleId="1360">
    <w:name w:val="Подпись к картинке (13)6"/>
    <w:basedOn w:val="136"/>
    <w:rsid w:val="00024DE0"/>
    <w:rPr>
      <w:rFonts w:ascii="Arial" w:hAnsi="Arial" w:cs="Arial"/>
      <w:color w:val="000000"/>
      <w:spacing w:val="0"/>
      <w:w w:val="100"/>
      <w:position w:val="0"/>
      <w:sz w:val="10"/>
      <w:szCs w:val="10"/>
      <w:u w:val="single"/>
      <w:lang w:val="en-US" w:eastAsia="en-US"/>
    </w:rPr>
  </w:style>
  <w:style w:type="character" w:customStyle="1" w:styleId="1350">
    <w:name w:val="Подпись к картинке (13)5"/>
    <w:basedOn w:val="136"/>
    <w:rsid w:val="00024DE0"/>
    <w:rPr>
      <w:rFonts w:ascii="Arial" w:hAnsi="Arial" w:cs="Arial"/>
      <w:color w:val="000000"/>
      <w:spacing w:val="0"/>
      <w:w w:val="100"/>
      <w:position w:val="0"/>
      <w:sz w:val="10"/>
      <w:szCs w:val="10"/>
      <w:u w:val="none"/>
      <w:lang w:val="en-US" w:eastAsia="en-US"/>
    </w:rPr>
  </w:style>
  <w:style w:type="character" w:customStyle="1" w:styleId="1321">
    <w:name w:val="Подпись к картинке (13) + Курсив2"/>
    <w:basedOn w:val="136"/>
    <w:rsid w:val="00024DE0"/>
    <w:rPr>
      <w:rFonts w:ascii="Arial" w:hAnsi="Arial" w:cs="Arial"/>
      <w:i/>
      <w:iCs/>
      <w:color w:val="000000"/>
      <w:spacing w:val="0"/>
      <w:w w:val="100"/>
      <w:position w:val="0"/>
      <w:sz w:val="10"/>
      <w:szCs w:val="10"/>
      <w:u w:val="none"/>
      <w:lang w:val="en-US" w:eastAsia="en-US"/>
    </w:rPr>
  </w:style>
  <w:style w:type="character" w:customStyle="1" w:styleId="165">
    <w:name w:val="Подпись к картинке (16)_"/>
    <w:basedOn w:val="a4"/>
    <w:link w:val="1610"/>
    <w:locked/>
    <w:rsid w:val="00024DE0"/>
    <w:rPr>
      <w:rFonts w:ascii="Times New Roman" w:hAnsi="Times New Roman" w:cs="Times New Roman"/>
      <w:sz w:val="11"/>
      <w:szCs w:val="11"/>
      <w:u w:val="none"/>
      <w:lang w:val="en-US" w:eastAsia="en-US"/>
    </w:rPr>
  </w:style>
  <w:style w:type="character" w:customStyle="1" w:styleId="1610pt0">
    <w:name w:val="Подпись к картинке (16) + 10 pt"/>
    <w:aliases w:val="Полужирный3,Масштаб 120%2"/>
    <w:basedOn w:val="165"/>
    <w:rsid w:val="00024DE0"/>
    <w:rPr>
      <w:rFonts w:ascii="Times New Roman" w:hAnsi="Times New Roman" w:cs="Times New Roman"/>
      <w:b/>
      <w:bCs/>
      <w:color w:val="000000"/>
      <w:spacing w:val="0"/>
      <w:w w:val="120"/>
      <w:position w:val="0"/>
      <w:sz w:val="20"/>
      <w:szCs w:val="20"/>
      <w:u w:val="none"/>
      <w:lang w:val="ru-RU" w:eastAsia="ru-RU"/>
    </w:rPr>
  </w:style>
  <w:style w:type="character" w:customStyle="1" w:styleId="166">
    <w:name w:val="Подпись к картинке (16)"/>
    <w:basedOn w:val="165"/>
    <w:rsid w:val="00024DE0"/>
    <w:rPr>
      <w:rFonts w:ascii="Times New Roman" w:hAnsi="Times New Roman" w:cs="Times New Roman"/>
      <w:color w:val="000000"/>
      <w:spacing w:val="0"/>
      <w:w w:val="100"/>
      <w:position w:val="0"/>
      <w:sz w:val="11"/>
      <w:szCs w:val="11"/>
      <w:u w:val="none"/>
      <w:lang w:val="en-US" w:eastAsia="en-US"/>
    </w:rPr>
  </w:style>
  <w:style w:type="character" w:customStyle="1" w:styleId="167">
    <w:name w:val="Подпись к картинке (16) + Курсив"/>
    <w:basedOn w:val="165"/>
    <w:rsid w:val="00024DE0"/>
    <w:rPr>
      <w:rFonts w:ascii="Times New Roman" w:hAnsi="Times New Roman" w:cs="Times New Roman"/>
      <w:i/>
      <w:iCs/>
      <w:color w:val="000000"/>
      <w:spacing w:val="0"/>
      <w:w w:val="100"/>
      <w:position w:val="0"/>
      <w:sz w:val="11"/>
      <w:szCs w:val="11"/>
      <w:u w:val="none"/>
      <w:lang w:val="en-US" w:eastAsia="en-US"/>
    </w:rPr>
  </w:style>
  <w:style w:type="character" w:customStyle="1" w:styleId="1610pt1">
    <w:name w:val="Подпись к картинке (16) + 10 pt1"/>
    <w:aliases w:val="Полужирный2,Масштаб 120%1"/>
    <w:basedOn w:val="165"/>
    <w:rsid w:val="00024DE0"/>
    <w:rPr>
      <w:rFonts w:ascii="Times New Roman" w:hAnsi="Times New Roman" w:cs="Times New Roman"/>
      <w:b/>
      <w:bCs/>
      <w:color w:val="000000"/>
      <w:spacing w:val="0"/>
      <w:w w:val="120"/>
      <w:position w:val="0"/>
      <w:sz w:val="20"/>
      <w:szCs w:val="20"/>
      <w:u w:val="none"/>
      <w:lang w:val="ru-RU" w:eastAsia="ru-RU"/>
    </w:rPr>
  </w:style>
  <w:style w:type="character" w:customStyle="1" w:styleId="1620">
    <w:name w:val="Подпись к картинке (16)2"/>
    <w:basedOn w:val="165"/>
    <w:rsid w:val="00024DE0"/>
    <w:rPr>
      <w:rFonts w:ascii="Times New Roman" w:hAnsi="Times New Roman" w:cs="Times New Roman"/>
      <w:color w:val="000000"/>
      <w:spacing w:val="0"/>
      <w:w w:val="100"/>
      <w:position w:val="0"/>
      <w:sz w:val="11"/>
      <w:szCs w:val="11"/>
      <w:u w:val="none"/>
      <w:lang w:val="ru-RU" w:eastAsia="ru-RU"/>
    </w:rPr>
  </w:style>
  <w:style w:type="character" w:customStyle="1" w:styleId="1361">
    <w:name w:val="Подпись к картинке (13) + 6"/>
    <w:aliases w:val="5 pt8,Интервал 0 pt2"/>
    <w:basedOn w:val="136"/>
    <w:rsid w:val="00024DE0"/>
    <w:rPr>
      <w:rFonts w:ascii="Arial" w:hAnsi="Arial" w:cs="Arial"/>
      <w:color w:val="000000"/>
      <w:spacing w:val="-10"/>
      <w:w w:val="100"/>
      <w:position w:val="0"/>
      <w:sz w:val="13"/>
      <w:szCs w:val="13"/>
      <w:u w:val="single"/>
      <w:lang w:val="ru-RU" w:eastAsia="ru-RU"/>
    </w:rPr>
  </w:style>
  <w:style w:type="character" w:customStyle="1" w:styleId="13610">
    <w:name w:val="Подпись к картинке (13) + 61"/>
    <w:aliases w:val="5 pt7,Интервал 0 pt1"/>
    <w:basedOn w:val="136"/>
    <w:rsid w:val="00024DE0"/>
    <w:rPr>
      <w:rFonts w:ascii="Arial" w:hAnsi="Arial" w:cs="Arial"/>
      <w:color w:val="000000"/>
      <w:spacing w:val="-10"/>
      <w:w w:val="100"/>
      <w:position w:val="0"/>
      <w:sz w:val="13"/>
      <w:szCs w:val="13"/>
      <w:u w:val="none"/>
      <w:lang w:val="ru-RU" w:eastAsia="ru-RU"/>
    </w:rPr>
  </w:style>
  <w:style w:type="character" w:customStyle="1" w:styleId="1340">
    <w:name w:val="Подпись к картинке (13)4"/>
    <w:basedOn w:val="136"/>
    <w:rsid w:val="00024DE0"/>
    <w:rPr>
      <w:rFonts w:ascii="Arial" w:hAnsi="Arial" w:cs="Arial"/>
      <w:color w:val="000000"/>
      <w:spacing w:val="0"/>
      <w:w w:val="100"/>
      <w:position w:val="0"/>
      <w:sz w:val="10"/>
      <w:szCs w:val="10"/>
      <w:u w:val="none"/>
      <w:lang w:val="ru-RU" w:eastAsia="ru-RU"/>
    </w:rPr>
  </w:style>
  <w:style w:type="character" w:customStyle="1" w:styleId="1330">
    <w:name w:val="Подпись к картинке (13)3"/>
    <w:basedOn w:val="136"/>
    <w:rsid w:val="00024DE0"/>
    <w:rPr>
      <w:rFonts w:ascii="Arial" w:hAnsi="Arial" w:cs="Arial"/>
      <w:color w:val="000000"/>
      <w:spacing w:val="0"/>
      <w:w w:val="100"/>
      <w:position w:val="0"/>
      <w:sz w:val="10"/>
      <w:szCs w:val="10"/>
      <w:u w:val="none"/>
      <w:lang w:val="en-US" w:eastAsia="en-US"/>
    </w:rPr>
  </w:style>
  <w:style w:type="character" w:customStyle="1" w:styleId="173">
    <w:name w:val="Подпись к картинке (17)_"/>
    <w:basedOn w:val="a4"/>
    <w:link w:val="1711"/>
    <w:locked/>
    <w:rsid w:val="00024DE0"/>
    <w:rPr>
      <w:rFonts w:ascii="Times New Roman" w:hAnsi="Times New Roman" w:cs="Times New Roman"/>
      <w:sz w:val="12"/>
      <w:szCs w:val="12"/>
      <w:u w:val="none"/>
      <w:lang w:val="en-US" w:eastAsia="en-US"/>
    </w:rPr>
  </w:style>
  <w:style w:type="character" w:customStyle="1" w:styleId="17100">
    <w:name w:val="Подпись к картинке (17) + 10"/>
    <w:aliases w:val="5 pt6,Полужирный1,Курсив2"/>
    <w:basedOn w:val="173"/>
    <w:rsid w:val="00024DE0"/>
    <w:rPr>
      <w:rFonts w:ascii="Times New Roman" w:hAnsi="Times New Roman" w:cs="Times New Roman"/>
      <w:b/>
      <w:bCs/>
      <w:i/>
      <w:iCs/>
      <w:color w:val="000000"/>
      <w:spacing w:val="0"/>
      <w:w w:val="100"/>
      <w:position w:val="0"/>
      <w:sz w:val="21"/>
      <w:szCs w:val="21"/>
      <w:u w:val="none"/>
      <w:lang w:val="ru-RU" w:eastAsia="ru-RU"/>
    </w:rPr>
  </w:style>
  <w:style w:type="character" w:customStyle="1" w:styleId="174">
    <w:name w:val="Подпись к картинке (17)"/>
    <w:basedOn w:val="173"/>
    <w:rsid w:val="00024DE0"/>
    <w:rPr>
      <w:rFonts w:ascii="Times New Roman" w:hAnsi="Times New Roman" w:cs="Times New Roman"/>
      <w:color w:val="000000"/>
      <w:spacing w:val="0"/>
      <w:w w:val="100"/>
      <w:position w:val="0"/>
      <w:sz w:val="12"/>
      <w:szCs w:val="12"/>
      <w:u w:val="none"/>
      <w:lang w:val="ru-RU" w:eastAsia="ru-RU"/>
    </w:rPr>
  </w:style>
  <w:style w:type="character" w:customStyle="1" w:styleId="1720">
    <w:name w:val="Подпись к картинке (17)2"/>
    <w:basedOn w:val="173"/>
    <w:rsid w:val="00024DE0"/>
    <w:rPr>
      <w:rFonts w:ascii="Times New Roman" w:hAnsi="Times New Roman" w:cs="Times New Roman"/>
      <w:color w:val="000000"/>
      <w:spacing w:val="0"/>
      <w:w w:val="100"/>
      <w:position w:val="0"/>
      <w:sz w:val="12"/>
      <w:szCs w:val="12"/>
      <w:u w:val="none"/>
      <w:lang w:val="en-US" w:eastAsia="en-US"/>
    </w:rPr>
  </w:style>
  <w:style w:type="character" w:customStyle="1" w:styleId="1311">
    <w:name w:val="Подпись к картинке (13) + Курсив1"/>
    <w:basedOn w:val="136"/>
    <w:rsid w:val="00024DE0"/>
    <w:rPr>
      <w:rFonts w:ascii="Arial" w:hAnsi="Arial" w:cs="Arial"/>
      <w:i/>
      <w:iCs/>
      <w:color w:val="000000"/>
      <w:spacing w:val="0"/>
      <w:w w:val="100"/>
      <w:position w:val="0"/>
      <w:sz w:val="10"/>
      <w:szCs w:val="10"/>
      <w:u w:val="none"/>
      <w:lang w:val="ru-RU" w:eastAsia="ru-RU"/>
    </w:rPr>
  </w:style>
  <w:style w:type="character" w:customStyle="1" w:styleId="1322">
    <w:name w:val="Подпись к картинке (13)2"/>
    <w:basedOn w:val="136"/>
    <w:rsid w:val="00024DE0"/>
    <w:rPr>
      <w:rFonts w:ascii="Arial" w:hAnsi="Arial" w:cs="Arial"/>
      <w:color w:val="000000"/>
      <w:spacing w:val="0"/>
      <w:w w:val="100"/>
      <w:position w:val="0"/>
      <w:sz w:val="10"/>
      <w:szCs w:val="10"/>
      <w:u w:val="none"/>
      <w:lang w:val="ru-RU" w:eastAsia="ru-RU"/>
    </w:rPr>
  </w:style>
  <w:style w:type="character" w:customStyle="1" w:styleId="4a">
    <w:name w:val="Подпись к таблице (4)_"/>
    <w:basedOn w:val="a4"/>
    <w:link w:val="414"/>
    <w:locked/>
    <w:rsid w:val="00024DE0"/>
    <w:rPr>
      <w:rFonts w:ascii="Arial" w:hAnsi="Arial" w:cs="Arial"/>
      <w:sz w:val="10"/>
      <w:szCs w:val="10"/>
      <w:u w:val="none"/>
      <w:lang w:val="en-US" w:eastAsia="en-US"/>
    </w:rPr>
  </w:style>
  <w:style w:type="character" w:customStyle="1" w:styleId="4b">
    <w:name w:val="Подпись к таблице (4)"/>
    <w:basedOn w:val="4a"/>
    <w:rsid w:val="00024DE0"/>
    <w:rPr>
      <w:rFonts w:ascii="Arial" w:hAnsi="Arial" w:cs="Arial"/>
      <w:color w:val="000000"/>
      <w:spacing w:val="0"/>
      <w:w w:val="100"/>
      <w:position w:val="0"/>
      <w:sz w:val="10"/>
      <w:szCs w:val="10"/>
      <w:u w:val="none"/>
      <w:lang w:val="en-US" w:eastAsia="en-US"/>
    </w:rPr>
  </w:style>
  <w:style w:type="character" w:customStyle="1" w:styleId="4c">
    <w:name w:val="Подпись к таблице (4) + Курсив"/>
    <w:basedOn w:val="4a"/>
    <w:rsid w:val="00024DE0"/>
    <w:rPr>
      <w:rFonts w:ascii="Arial" w:hAnsi="Arial" w:cs="Arial"/>
      <w:i/>
      <w:iCs/>
      <w:color w:val="000000"/>
      <w:spacing w:val="0"/>
      <w:w w:val="100"/>
      <w:position w:val="0"/>
      <w:sz w:val="10"/>
      <w:szCs w:val="10"/>
      <w:u w:val="none"/>
      <w:lang w:val="en-US" w:eastAsia="en-US"/>
    </w:rPr>
  </w:style>
  <w:style w:type="character" w:customStyle="1" w:styleId="424">
    <w:name w:val="Подпись к таблице (4)2"/>
    <w:basedOn w:val="4a"/>
    <w:rsid w:val="00024DE0"/>
    <w:rPr>
      <w:rFonts w:ascii="Arial" w:hAnsi="Arial" w:cs="Arial"/>
      <w:color w:val="000000"/>
      <w:spacing w:val="0"/>
      <w:w w:val="100"/>
      <w:position w:val="0"/>
      <w:sz w:val="10"/>
      <w:szCs w:val="10"/>
      <w:u w:val="none"/>
      <w:lang w:val="en-US" w:eastAsia="en-US"/>
    </w:rPr>
  </w:style>
  <w:style w:type="character" w:customStyle="1" w:styleId="415">
    <w:name w:val="Подпись к таблице (4) + Курсив1"/>
    <w:basedOn w:val="4a"/>
    <w:rsid w:val="00024DE0"/>
    <w:rPr>
      <w:rFonts w:ascii="Arial" w:hAnsi="Arial" w:cs="Arial"/>
      <w:i/>
      <w:iCs/>
      <w:color w:val="000000"/>
      <w:spacing w:val="0"/>
      <w:w w:val="100"/>
      <w:position w:val="0"/>
      <w:sz w:val="10"/>
      <w:szCs w:val="10"/>
      <w:u w:val="none"/>
      <w:lang w:val="en-US" w:eastAsia="en-US"/>
    </w:rPr>
  </w:style>
  <w:style w:type="character" w:customStyle="1" w:styleId="5c">
    <w:name w:val="Подпись к таблице (5)_"/>
    <w:basedOn w:val="a4"/>
    <w:link w:val="514"/>
    <w:locked/>
    <w:rsid w:val="00024DE0"/>
    <w:rPr>
      <w:rFonts w:ascii="Arial" w:hAnsi="Arial" w:cs="Arial"/>
      <w:i/>
      <w:iCs/>
      <w:sz w:val="10"/>
      <w:szCs w:val="10"/>
      <w:u w:val="none"/>
      <w:lang w:val="en-US" w:eastAsia="en-US"/>
    </w:rPr>
  </w:style>
  <w:style w:type="character" w:customStyle="1" w:styleId="5d">
    <w:name w:val="Подпись к таблице (5)"/>
    <w:basedOn w:val="5c"/>
    <w:rsid w:val="00024DE0"/>
    <w:rPr>
      <w:rFonts w:ascii="Arial" w:hAnsi="Arial" w:cs="Arial"/>
      <w:i/>
      <w:iCs/>
      <w:color w:val="000000"/>
      <w:spacing w:val="0"/>
      <w:w w:val="100"/>
      <w:position w:val="0"/>
      <w:sz w:val="10"/>
      <w:szCs w:val="10"/>
      <w:u w:val="none"/>
      <w:lang w:val="en-US" w:eastAsia="en-US"/>
    </w:rPr>
  </w:style>
  <w:style w:type="character" w:customStyle="1" w:styleId="5e">
    <w:name w:val="Подпись к таблице (5) + Не курсив"/>
    <w:basedOn w:val="5c"/>
    <w:rsid w:val="00024DE0"/>
    <w:rPr>
      <w:rFonts w:ascii="Arial" w:hAnsi="Arial" w:cs="Arial"/>
      <w:i/>
      <w:iCs/>
      <w:color w:val="000000"/>
      <w:spacing w:val="0"/>
      <w:w w:val="100"/>
      <w:position w:val="0"/>
      <w:sz w:val="10"/>
      <w:szCs w:val="10"/>
      <w:u w:val="none"/>
      <w:lang w:val="en-US" w:eastAsia="en-US"/>
    </w:rPr>
  </w:style>
  <w:style w:type="character" w:customStyle="1" w:styleId="af3">
    <w:name w:val="Сноска + Курсив"/>
    <w:basedOn w:val="a8"/>
    <w:rsid w:val="00024DE0"/>
    <w:rPr>
      <w:rFonts w:ascii="Times New Roman" w:hAnsi="Times New Roman" w:cs="Times New Roman"/>
      <w:i/>
      <w:iCs/>
      <w:color w:val="000000"/>
      <w:spacing w:val="0"/>
      <w:w w:val="100"/>
      <w:position w:val="0"/>
      <w:sz w:val="22"/>
      <w:szCs w:val="22"/>
      <w:u w:val="none"/>
      <w:lang w:val="ru-RU" w:eastAsia="ru-RU"/>
    </w:rPr>
  </w:style>
  <w:style w:type="character" w:customStyle="1" w:styleId="2f1">
    <w:name w:val="Сноска2"/>
    <w:basedOn w:val="a8"/>
    <w:rsid w:val="00024DE0"/>
    <w:rPr>
      <w:rFonts w:ascii="Times New Roman" w:hAnsi="Times New Roman" w:cs="Times New Roman"/>
      <w:color w:val="000000"/>
      <w:spacing w:val="0"/>
      <w:w w:val="100"/>
      <w:position w:val="0"/>
      <w:sz w:val="22"/>
      <w:szCs w:val="22"/>
      <w:u w:val="single"/>
      <w:lang w:val="ru-RU" w:eastAsia="ru-RU"/>
    </w:rPr>
  </w:style>
  <w:style w:type="character" w:customStyle="1" w:styleId="85">
    <w:name w:val="Подпись к картинке (8)"/>
    <w:basedOn w:val="82"/>
    <w:rsid w:val="00024DE0"/>
    <w:rPr>
      <w:rFonts w:ascii="Arial" w:hAnsi="Arial" w:cs="Arial"/>
      <w:color w:val="000000"/>
      <w:spacing w:val="0"/>
      <w:w w:val="100"/>
      <w:position w:val="0"/>
      <w:sz w:val="18"/>
      <w:szCs w:val="18"/>
      <w:u w:val="none"/>
      <w:lang w:val="ru-RU" w:eastAsia="ru-RU"/>
    </w:rPr>
  </w:style>
  <w:style w:type="character" w:customStyle="1" w:styleId="272">
    <w:name w:val="Основной текст (27)"/>
    <w:basedOn w:val="271"/>
    <w:rsid w:val="00024DE0"/>
    <w:rPr>
      <w:rFonts w:ascii="Arial" w:hAnsi="Arial" w:cs="Arial"/>
      <w:color w:val="000000"/>
      <w:spacing w:val="0"/>
      <w:w w:val="100"/>
      <w:position w:val="0"/>
      <w:sz w:val="18"/>
      <w:szCs w:val="18"/>
      <w:u w:val="none"/>
      <w:lang w:val="ru-RU" w:eastAsia="ru-RU"/>
    </w:rPr>
  </w:style>
  <w:style w:type="character" w:customStyle="1" w:styleId="4d">
    <w:name w:val="Сноска (4)_"/>
    <w:basedOn w:val="a4"/>
    <w:link w:val="4e"/>
    <w:locked/>
    <w:rsid w:val="00024DE0"/>
    <w:rPr>
      <w:rFonts w:ascii="Times New Roman" w:hAnsi="Times New Roman" w:cs="Times New Roman"/>
      <w:sz w:val="26"/>
      <w:szCs w:val="26"/>
      <w:u w:val="none"/>
    </w:rPr>
  </w:style>
  <w:style w:type="character" w:customStyle="1" w:styleId="182">
    <w:name w:val="Подпись к картинке (18)_"/>
    <w:basedOn w:val="a4"/>
    <w:link w:val="183"/>
    <w:locked/>
    <w:rsid w:val="00024DE0"/>
    <w:rPr>
      <w:rFonts w:ascii="Sylfaen" w:hAnsi="Sylfaen" w:cs="Sylfaen"/>
      <w:i/>
      <w:iCs/>
      <w:spacing w:val="-20"/>
      <w:sz w:val="15"/>
      <w:szCs w:val="15"/>
      <w:u w:val="none"/>
    </w:rPr>
  </w:style>
  <w:style w:type="character" w:customStyle="1" w:styleId="192">
    <w:name w:val="Подпись к картинке (19)_"/>
    <w:basedOn w:val="a4"/>
    <w:link w:val="193"/>
    <w:locked/>
    <w:rsid w:val="00024DE0"/>
    <w:rPr>
      <w:rFonts w:ascii="Palatino Linotype" w:hAnsi="Palatino Linotype" w:cs="Palatino Linotype"/>
      <w:sz w:val="12"/>
      <w:szCs w:val="12"/>
      <w:u w:val="none"/>
    </w:rPr>
  </w:style>
  <w:style w:type="character" w:customStyle="1" w:styleId="19Arial">
    <w:name w:val="Подпись к картинке (19) + Arial"/>
    <w:aliases w:val="9 pt2"/>
    <w:basedOn w:val="192"/>
    <w:rsid w:val="00024DE0"/>
    <w:rPr>
      <w:rFonts w:ascii="Arial" w:hAnsi="Arial" w:cs="Arial"/>
      <w:color w:val="000000"/>
      <w:spacing w:val="0"/>
      <w:w w:val="100"/>
      <w:position w:val="0"/>
      <w:sz w:val="18"/>
      <w:szCs w:val="18"/>
      <w:u w:val="none"/>
      <w:lang w:val="ru-RU" w:eastAsia="ru-RU"/>
    </w:rPr>
  </w:style>
  <w:style w:type="character" w:customStyle="1" w:styleId="2Arial6">
    <w:name w:val="Основной текст (2) + Arial6"/>
    <w:aliases w:val="9 pt1"/>
    <w:basedOn w:val="26"/>
    <w:rsid w:val="00024DE0"/>
    <w:rPr>
      <w:rFonts w:ascii="Arial" w:hAnsi="Arial" w:cs="Arial"/>
      <w:color w:val="000000"/>
      <w:spacing w:val="0"/>
      <w:w w:val="100"/>
      <w:position w:val="0"/>
      <w:sz w:val="18"/>
      <w:szCs w:val="18"/>
      <w:u w:val="none"/>
      <w:lang w:val="ru-RU" w:eastAsia="ru-RU"/>
    </w:rPr>
  </w:style>
  <w:style w:type="character" w:customStyle="1" w:styleId="6a">
    <w:name w:val="Подпись к таблице (6)_"/>
    <w:basedOn w:val="a4"/>
    <w:link w:val="6b"/>
    <w:locked/>
    <w:rsid w:val="00024DE0"/>
    <w:rPr>
      <w:rFonts w:ascii="Times New Roman" w:hAnsi="Times New Roman" w:cs="Times New Roman"/>
      <w:sz w:val="26"/>
      <w:szCs w:val="26"/>
      <w:u w:val="none"/>
    </w:rPr>
  </w:style>
  <w:style w:type="character" w:customStyle="1" w:styleId="2f2">
    <w:name w:val="Колонтитул (2)"/>
    <w:basedOn w:val="2b"/>
    <w:rsid w:val="00024DE0"/>
    <w:rPr>
      <w:rFonts w:ascii="Times New Roman" w:hAnsi="Times New Roman" w:cs="Times New Roman"/>
      <w:color w:val="000000"/>
      <w:spacing w:val="0"/>
      <w:w w:val="100"/>
      <w:position w:val="0"/>
      <w:sz w:val="22"/>
      <w:szCs w:val="22"/>
      <w:u w:val="none"/>
      <w:lang w:val="ru-RU" w:eastAsia="ru-RU"/>
    </w:rPr>
  </w:style>
  <w:style w:type="character" w:customStyle="1" w:styleId="12c">
    <w:name w:val="Колонтитул (12)_"/>
    <w:basedOn w:val="a4"/>
    <w:link w:val="1214"/>
    <w:locked/>
    <w:rsid w:val="00024DE0"/>
    <w:rPr>
      <w:rFonts w:ascii="Arial" w:hAnsi="Arial" w:cs="Arial"/>
      <w:sz w:val="16"/>
      <w:szCs w:val="16"/>
      <w:u w:val="none"/>
    </w:rPr>
  </w:style>
  <w:style w:type="character" w:customStyle="1" w:styleId="12d">
    <w:name w:val="Колонтитул (12)"/>
    <w:basedOn w:val="12c"/>
    <w:rsid w:val="00024DE0"/>
    <w:rPr>
      <w:rFonts w:ascii="Arial" w:hAnsi="Arial" w:cs="Arial"/>
      <w:color w:val="000000"/>
      <w:spacing w:val="0"/>
      <w:w w:val="100"/>
      <w:position w:val="0"/>
      <w:sz w:val="16"/>
      <w:szCs w:val="16"/>
      <w:u w:val="none"/>
      <w:lang w:val="ru-RU" w:eastAsia="ru-RU"/>
    </w:rPr>
  </w:style>
  <w:style w:type="character" w:customStyle="1" w:styleId="780">
    <w:name w:val="Основной текст (7)8"/>
    <w:basedOn w:val="71"/>
    <w:rsid w:val="00024DE0"/>
    <w:rPr>
      <w:rFonts w:ascii="Arial" w:hAnsi="Arial" w:cs="Arial"/>
      <w:color w:val="000000"/>
      <w:spacing w:val="0"/>
      <w:w w:val="100"/>
      <w:position w:val="0"/>
      <w:sz w:val="12"/>
      <w:szCs w:val="12"/>
      <w:u w:val="none"/>
      <w:lang w:val="ru-RU" w:eastAsia="ru-RU"/>
    </w:rPr>
  </w:style>
  <w:style w:type="character" w:customStyle="1" w:styleId="750">
    <w:name w:val="Основной текст (75)_"/>
    <w:basedOn w:val="a4"/>
    <w:link w:val="751"/>
    <w:locked/>
    <w:rsid w:val="00024DE0"/>
    <w:rPr>
      <w:rFonts w:ascii="Arial" w:hAnsi="Arial" w:cs="Arial"/>
      <w:sz w:val="15"/>
      <w:szCs w:val="15"/>
      <w:u w:val="none"/>
    </w:rPr>
  </w:style>
  <w:style w:type="character" w:customStyle="1" w:styleId="752">
    <w:name w:val="Основной текст (75)"/>
    <w:basedOn w:val="750"/>
    <w:rsid w:val="00024DE0"/>
    <w:rPr>
      <w:rFonts w:ascii="Arial" w:hAnsi="Arial" w:cs="Arial"/>
      <w:color w:val="000000"/>
      <w:spacing w:val="0"/>
      <w:w w:val="100"/>
      <w:position w:val="0"/>
      <w:sz w:val="15"/>
      <w:szCs w:val="15"/>
      <w:u w:val="none"/>
      <w:lang w:val="ru-RU" w:eastAsia="ru-RU"/>
    </w:rPr>
  </w:style>
  <w:style w:type="character" w:customStyle="1" w:styleId="7520">
    <w:name w:val="Основной текст (75)2"/>
    <w:basedOn w:val="750"/>
    <w:rsid w:val="00024DE0"/>
    <w:rPr>
      <w:rFonts w:ascii="Arial" w:hAnsi="Arial" w:cs="Arial"/>
      <w:color w:val="000000"/>
      <w:spacing w:val="0"/>
      <w:w w:val="100"/>
      <w:position w:val="0"/>
      <w:sz w:val="15"/>
      <w:szCs w:val="15"/>
      <w:u w:val="none"/>
      <w:lang w:val="ru-RU" w:eastAsia="ru-RU"/>
    </w:rPr>
  </w:style>
  <w:style w:type="character" w:customStyle="1" w:styleId="2Arial5">
    <w:name w:val="Основной текст (2) + Arial5"/>
    <w:aliases w:val="42,5 pt5"/>
    <w:basedOn w:val="26"/>
    <w:rsid w:val="00024DE0"/>
    <w:rPr>
      <w:rFonts w:ascii="Arial" w:hAnsi="Arial" w:cs="Arial"/>
      <w:color w:val="FFFFFF"/>
      <w:spacing w:val="0"/>
      <w:w w:val="100"/>
      <w:position w:val="0"/>
      <w:sz w:val="9"/>
      <w:szCs w:val="9"/>
      <w:u w:val="none"/>
      <w:lang w:val="ru-RU" w:eastAsia="ru-RU"/>
    </w:rPr>
  </w:style>
  <w:style w:type="character" w:customStyle="1" w:styleId="2Arial4">
    <w:name w:val="Основной текст (2) + Arial4"/>
    <w:aliases w:val="73,5 pt4"/>
    <w:basedOn w:val="26"/>
    <w:rsid w:val="00024DE0"/>
    <w:rPr>
      <w:rFonts w:ascii="Arial" w:hAnsi="Arial" w:cs="Arial"/>
      <w:color w:val="000000"/>
      <w:spacing w:val="0"/>
      <w:w w:val="100"/>
      <w:position w:val="0"/>
      <w:sz w:val="15"/>
      <w:szCs w:val="15"/>
      <w:u w:val="none"/>
      <w:lang w:val="ru-RU" w:eastAsia="ru-RU"/>
    </w:rPr>
  </w:style>
  <w:style w:type="character" w:customStyle="1" w:styleId="2Arial3">
    <w:name w:val="Основной текст (2) + Arial3"/>
    <w:aliases w:val="72,5 pt3"/>
    <w:basedOn w:val="26"/>
    <w:rsid w:val="00024DE0"/>
    <w:rPr>
      <w:rFonts w:ascii="Arial" w:hAnsi="Arial" w:cs="Arial"/>
      <w:color w:val="000000"/>
      <w:spacing w:val="0"/>
      <w:w w:val="100"/>
      <w:position w:val="0"/>
      <w:sz w:val="15"/>
      <w:szCs w:val="15"/>
      <w:u w:val="none"/>
      <w:lang w:val="ru-RU" w:eastAsia="ru-RU"/>
    </w:rPr>
  </w:style>
  <w:style w:type="character" w:customStyle="1" w:styleId="2Arial2">
    <w:name w:val="Основной текст (2) + Arial2"/>
    <w:aliases w:val="41,5 pt2"/>
    <w:basedOn w:val="26"/>
    <w:rsid w:val="00024DE0"/>
    <w:rPr>
      <w:rFonts w:ascii="Arial" w:hAnsi="Arial" w:cs="Arial"/>
      <w:color w:val="000000"/>
      <w:spacing w:val="0"/>
      <w:w w:val="100"/>
      <w:position w:val="0"/>
      <w:sz w:val="9"/>
      <w:szCs w:val="9"/>
      <w:u w:val="none"/>
      <w:lang w:val="ru-RU" w:eastAsia="ru-RU"/>
    </w:rPr>
  </w:style>
  <w:style w:type="character" w:customStyle="1" w:styleId="2Arial1">
    <w:name w:val="Основной текст (2) + Arial1"/>
    <w:aliases w:val="71,5 pt1"/>
    <w:basedOn w:val="26"/>
    <w:rsid w:val="00024DE0"/>
    <w:rPr>
      <w:rFonts w:ascii="Arial" w:hAnsi="Arial" w:cs="Arial"/>
      <w:color w:val="000000"/>
      <w:spacing w:val="0"/>
      <w:w w:val="100"/>
      <w:position w:val="0"/>
      <w:sz w:val="15"/>
      <w:szCs w:val="15"/>
      <w:u w:val="none"/>
      <w:lang w:val="ru-RU" w:eastAsia="ru-RU"/>
    </w:rPr>
  </w:style>
  <w:style w:type="character" w:customStyle="1" w:styleId="5f">
    <w:name w:val="Основной текст (5) + Полужирный"/>
    <w:basedOn w:val="51"/>
    <w:rsid w:val="00024DE0"/>
    <w:rPr>
      <w:rFonts w:ascii="Times New Roman" w:hAnsi="Times New Roman" w:cs="Times New Roman"/>
      <w:b/>
      <w:bCs/>
      <w:color w:val="000000"/>
      <w:spacing w:val="0"/>
      <w:w w:val="100"/>
      <w:position w:val="0"/>
      <w:sz w:val="22"/>
      <w:szCs w:val="22"/>
      <w:u w:val="none"/>
      <w:lang w:val="ru-RU" w:eastAsia="ru-RU"/>
    </w:rPr>
  </w:style>
  <w:style w:type="character" w:customStyle="1" w:styleId="1810">
    <w:name w:val="Основной текст (18)10"/>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9">
    <w:name w:val="Основной текст (18)9"/>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8">
    <w:name w:val="Основной текст (18)8"/>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7">
    <w:name w:val="Основной текст (18)7"/>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6">
    <w:name w:val="Основной текст (18)6"/>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5">
    <w:name w:val="Основной текст (18)5"/>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4">
    <w:name w:val="Основной текст (18)4"/>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30">
    <w:name w:val="Основной текст (18)3"/>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770">
    <w:name w:val="Основной текст (7)7"/>
    <w:basedOn w:val="71"/>
    <w:rsid w:val="00024DE0"/>
    <w:rPr>
      <w:rFonts w:ascii="Arial" w:hAnsi="Arial" w:cs="Arial"/>
      <w:color w:val="000000"/>
      <w:spacing w:val="0"/>
      <w:w w:val="100"/>
      <w:position w:val="0"/>
      <w:sz w:val="12"/>
      <w:szCs w:val="12"/>
      <w:u w:val="none"/>
      <w:lang w:val="ru-RU" w:eastAsia="ru-RU"/>
    </w:rPr>
  </w:style>
  <w:style w:type="character" w:customStyle="1" w:styleId="206">
    <w:name w:val="Подпись к картинке (20)_"/>
    <w:basedOn w:val="a4"/>
    <w:link w:val="2011"/>
    <w:locked/>
    <w:rsid w:val="00024DE0"/>
    <w:rPr>
      <w:rFonts w:ascii="Arial" w:hAnsi="Arial" w:cs="Arial"/>
      <w:sz w:val="12"/>
      <w:szCs w:val="12"/>
      <w:u w:val="none"/>
    </w:rPr>
  </w:style>
  <w:style w:type="character" w:customStyle="1" w:styleId="207">
    <w:name w:val="Подпись к картинке (20)"/>
    <w:basedOn w:val="206"/>
    <w:rsid w:val="00024DE0"/>
    <w:rPr>
      <w:rFonts w:ascii="Arial" w:hAnsi="Arial" w:cs="Arial"/>
      <w:color w:val="000000"/>
      <w:spacing w:val="0"/>
      <w:w w:val="100"/>
      <w:position w:val="0"/>
      <w:sz w:val="12"/>
      <w:szCs w:val="12"/>
      <w:u w:val="none"/>
      <w:lang w:val="ru-RU" w:eastAsia="ru-RU"/>
    </w:rPr>
  </w:style>
  <w:style w:type="character" w:customStyle="1" w:styleId="760">
    <w:name w:val="Основной текст (7)6"/>
    <w:basedOn w:val="71"/>
    <w:rsid w:val="00024DE0"/>
    <w:rPr>
      <w:rFonts w:ascii="Arial" w:hAnsi="Arial" w:cs="Arial"/>
      <w:color w:val="000000"/>
      <w:spacing w:val="0"/>
      <w:w w:val="100"/>
      <w:position w:val="0"/>
      <w:sz w:val="12"/>
      <w:szCs w:val="12"/>
      <w:u w:val="none"/>
      <w:lang w:val="ru-RU" w:eastAsia="ru-RU"/>
    </w:rPr>
  </w:style>
  <w:style w:type="character" w:customStyle="1" w:styleId="753">
    <w:name w:val="Основной текст (7)5"/>
    <w:basedOn w:val="71"/>
    <w:rsid w:val="00024DE0"/>
    <w:rPr>
      <w:rFonts w:ascii="Arial" w:hAnsi="Arial" w:cs="Arial"/>
      <w:color w:val="000000"/>
      <w:spacing w:val="0"/>
      <w:w w:val="100"/>
      <w:position w:val="0"/>
      <w:sz w:val="12"/>
      <w:szCs w:val="12"/>
      <w:u w:val="none"/>
      <w:lang w:val="ru-RU" w:eastAsia="ru-RU"/>
    </w:rPr>
  </w:style>
  <w:style w:type="character" w:customStyle="1" w:styleId="743">
    <w:name w:val="Основной текст (7)4"/>
    <w:basedOn w:val="71"/>
    <w:rsid w:val="00024DE0"/>
    <w:rPr>
      <w:rFonts w:ascii="Arial" w:hAnsi="Arial" w:cs="Arial"/>
      <w:color w:val="000000"/>
      <w:spacing w:val="0"/>
      <w:w w:val="100"/>
      <w:position w:val="0"/>
      <w:sz w:val="12"/>
      <w:szCs w:val="12"/>
      <w:u w:val="none"/>
      <w:lang w:val="ru-RU" w:eastAsia="ru-RU"/>
    </w:rPr>
  </w:style>
  <w:style w:type="character" w:customStyle="1" w:styleId="733">
    <w:name w:val="Основной текст (7)3"/>
    <w:basedOn w:val="71"/>
    <w:rsid w:val="00024DE0"/>
    <w:rPr>
      <w:rFonts w:ascii="Arial" w:hAnsi="Arial" w:cs="Arial"/>
      <w:color w:val="000000"/>
      <w:spacing w:val="0"/>
      <w:w w:val="100"/>
      <w:position w:val="0"/>
      <w:sz w:val="12"/>
      <w:szCs w:val="12"/>
      <w:u w:val="none"/>
      <w:lang w:val="ru-RU" w:eastAsia="ru-RU"/>
    </w:rPr>
  </w:style>
  <w:style w:type="character" w:customStyle="1" w:styleId="723">
    <w:name w:val="Основной текст (7)2"/>
    <w:basedOn w:val="71"/>
    <w:rsid w:val="00024DE0"/>
    <w:rPr>
      <w:rFonts w:ascii="Arial" w:hAnsi="Arial" w:cs="Arial"/>
      <w:color w:val="000000"/>
      <w:spacing w:val="0"/>
      <w:w w:val="100"/>
      <w:position w:val="0"/>
      <w:sz w:val="12"/>
      <w:szCs w:val="12"/>
      <w:u w:val="none"/>
      <w:lang w:val="ru-RU" w:eastAsia="ru-RU"/>
    </w:rPr>
  </w:style>
  <w:style w:type="character" w:customStyle="1" w:styleId="226">
    <w:name w:val="Колонтитул (2)2"/>
    <w:basedOn w:val="2b"/>
    <w:rsid w:val="00024DE0"/>
    <w:rPr>
      <w:rFonts w:ascii="Times New Roman" w:hAnsi="Times New Roman" w:cs="Times New Roman"/>
      <w:color w:val="FFFFFF"/>
      <w:spacing w:val="0"/>
      <w:w w:val="100"/>
      <w:position w:val="0"/>
      <w:sz w:val="22"/>
      <w:szCs w:val="22"/>
      <w:u w:val="none"/>
      <w:lang w:val="ru-RU" w:eastAsia="ru-RU"/>
    </w:rPr>
  </w:style>
  <w:style w:type="character" w:customStyle="1" w:styleId="227">
    <w:name w:val="Основной текст (2)2"/>
    <w:basedOn w:val="26"/>
    <w:rsid w:val="00024DE0"/>
    <w:rPr>
      <w:rFonts w:ascii="Times New Roman" w:hAnsi="Times New Roman" w:cs="Times New Roman"/>
      <w:color w:val="000000"/>
      <w:spacing w:val="0"/>
      <w:w w:val="100"/>
      <w:position w:val="0"/>
      <w:sz w:val="26"/>
      <w:szCs w:val="26"/>
      <w:u w:val="none"/>
      <w:lang w:val="ru-RU" w:eastAsia="ru-RU"/>
    </w:rPr>
  </w:style>
  <w:style w:type="character" w:customStyle="1" w:styleId="86">
    <w:name w:val="Основной текст (8)"/>
    <w:basedOn w:val="81"/>
    <w:rsid w:val="00024DE0"/>
    <w:rPr>
      <w:rFonts w:ascii="Times New Roman" w:hAnsi="Times New Roman" w:cs="Times New Roman"/>
      <w:color w:val="000000"/>
      <w:spacing w:val="0"/>
      <w:w w:val="100"/>
      <w:position w:val="0"/>
      <w:sz w:val="22"/>
      <w:szCs w:val="22"/>
      <w:u w:val="none"/>
      <w:lang w:val="ru-RU" w:eastAsia="ru-RU"/>
    </w:rPr>
  </w:style>
  <w:style w:type="character" w:customStyle="1" w:styleId="761">
    <w:name w:val="Основной текст (76)_"/>
    <w:basedOn w:val="a4"/>
    <w:link w:val="7610"/>
    <w:locked/>
    <w:rsid w:val="00024DE0"/>
    <w:rPr>
      <w:rFonts w:ascii="Arial" w:hAnsi="Arial" w:cs="Arial"/>
      <w:spacing w:val="0"/>
      <w:sz w:val="20"/>
      <w:szCs w:val="20"/>
      <w:u w:val="none"/>
    </w:rPr>
  </w:style>
  <w:style w:type="character" w:customStyle="1" w:styleId="762">
    <w:name w:val="Основной текст (76)"/>
    <w:basedOn w:val="761"/>
    <w:rsid w:val="00024DE0"/>
    <w:rPr>
      <w:rFonts w:ascii="Arial" w:hAnsi="Arial" w:cs="Arial"/>
      <w:color w:val="000000"/>
      <w:spacing w:val="0"/>
      <w:w w:val="100"/>
      <w:position w:val="0"/>
      <w:sz w:val="20"/>
      <w:szCs w:val="20"/>
      <w:u w:val="none"/>
      <w:lang w:val="ru-RU" w:eastAsia="ru-RU"/>
    </w:rPr>
  </w:style>
  <w:style w:type="character" w:customStyle="1" w:styleId="76MicrosoftSansSerif">
    <w:name w:val="Основной текст (76) + Microsoft Sans Serif"/>
    <w:basedOn w:val="761"/>
    <w:rsid w:val="00024DE0"/>
    <w:rPr>
      <w:rFonts w:ascii="Microsoft Sans Serif" w:hAnsi="Microsoft Sans Serif" w:cs="Microsoft Sans Serif"/>
      <w:b/>
      <w:bCs/>
      <w:color w:val="000000"/>
      <w:spacing w:val="0"/>
      <w:w w:val="100"/>
      <w:position w:val="0"/>
      <w:sz w:val="20"/>
      <w:szCs w:val="20"/>
      <w:u w:val="none"/>
      <w:lang w:val="ru-RU" w:eastAsia="ru-RU"/>
    </w:rPr>
  </w:style>
  <w:style w:type="character" w:customStyle="1" w:styleId="282">
    <w:name w:val="Основной текст (28)"/>
    <w:basedOn w:val="281"/>
    <w:rsid w:val="00024DE0"/>
    <w:rPr>
      <w:rFonts w:ascii="Arial" w:hAnsi="Arial" w:cs="Arial"/>
      <w:b/>
      <w:bCs/>
      <w:color w:val="000000"/>
      <w:spacing w:val="0"/>
      <w:w w:val="100"/>
      <w:position w:val="0"/>
      <w:sz w:val="19"/>
      <w:szCs w:val="19"/>
      <w:u w:val="none"/>
      <w:lang w:val="ru-RU" w:eastAsia="ru-RU"/>
    </w:rPr>
  </w:style>
  <w:style w:type="character" w:customStyle="1" w:styleId="820">
    <w:name w:val="Основной текст (8)2"/>
    <w:basedOn w:val="81"/>
    <w:rsid w:val="00024DE0"/>
    <w:rPr>
      <w:rFonts w:ascii="Times New Roman" w:hAnsi="Times New Roman" w:cs="Times New Roman"/>
      <w:color w:val="FFFFFF"/>
      <w:spacing w:val="0"/>
      <w:w w:val="100"/>
      <w:position w:val="0"/>
      <w:sz w:val="22"/>
      <w:szCs w:val="22"/>
      <w:u w:val="none"/>
      <w:lang w:val="ru-RU" w:eastAsia="ru-RU"/>
    </w:rPr>
  </w:style>
  <w:style w:type="character" w:customStyle="1" w:styleId="771">
    <w:name w:val="Основной текст (77)_"/>
    <w:basedOn w:val="a4"/>
    <w:link w:val="7710"/>
    <w:locked/>
    <w:rsid w:val="00024DE0"/>
    <w:rPr>
      <w:rFonts w:ascii="Times New Roman" w:hAnsi="Times New Roman" w:cs="Times New Roman"/>
      <w:b/>
      <w:bCs/>
      <w:sz w:val="21"/>
      <w:szCs w:val="21"/>
      <w:u w:val="none"/>
    </w:rPr>
  </w:style>
  <w:style w:type="character" w:customStyle="1" w:styleId="772">
    <w:name w:val="Основной текст (77)"/>
    <w:basedOn w:val="771"/>
    <w:rsid w:val="00024DE0"/>
    <w:rPr>
      <w:rFonts w:ascii="Times New Roman" w:hAnsi="Times New Roman" w:cs="Times New Roman"/>
      <w:b/>
      <w:bCs/>
      <w:color w:val="FFFFFF"/>
      <w:spacing w:val="0"/>
      <w:w w:val="100"/>
      <w:position w:val="0"/>
      <w:sz w:val="21"/>
      <w:szCs w:val="21"/>
      <w:u w:val="none"/>
      <w:lang w:val="ru-RU" w:eastAsia="ru-RU"/>
    </w:rPr>
  </w:style>
  <w:style w:type="character" w:customStyle="1" w:styleId="77MicrosoftSansSerif">
    <w:name w:val="Основной текст (77) + Microsoft Sans Serif"/>
    <w:aliases w:val="10 pt1,Не полужирный1"/>
    <w:basedOn w:val="771"/>
    <w:rsid w:val="00024DE0"/>
    <w:rPr>
      <w:rFonts w:ascii="Microsoft Sans Serif" w:hAnsi="Microsoft Sans Serif" w:cs="Microsoft Sans Serif"/>
      <w:b/>
      <w:bCs/>
      <w:color w:val="FFFFFF"/>
      <w:spacing w:val="0"/>
      <w:w w:val="100"/>
      <w:position w:val="0"/>
      <w:sz w:val="20"/>
      <w:szCs w:val="20"/>
      <w:u w:val="none"/>
      <w:lang w:val="ru-RU" w:eastAsia="ru-RU"/>
    </w:rPr>
  </w:style>
  <w:style w:type="character" w:customStyle="1" w:styleId="781">
    <w:name w:val="Основной текст (78)_"/>
    <w:basedOn w:val="a4"/>
    <w:link w:val="7810"/>
    <w:locked/>
    <w:rsid w:val="00024DE0"/>
    <w:rPr>
      <w:rFonts w:ascii="Arial" w:hAnsi="Arial" w:cs="Arial"/>
      <w:sz w:val="18"/>
      <w:szCs w:val="18"/>
      <w:u w:val="none"/>
    </w:rPr>
  </w:style>
  <w:style w:type="character" w:customStyle="1" w:styleId="782">
    <w:name w:val="Основной текст (78)"/>
    <w:basedOn w:val="781"/>
    <w:rsid w:val="00024DE0"/>
    <w:rPr>
      <w:rFonts w:ascii="Arial" w:hAnsi="Arial" w:cs="Arial"/>
      <w:color w:val="FFFFFF"/>
      <w:spacing w:val="0"/>
      <w:w w:val="100"/>
      <w:position w:val="0"/>
      <w:sz w:val="18"/>
      <w:szCs w:val="18"/>
      <w:u w:val="none"/>
      <w:lang w:val="ru-RU" w:eastAsia="ru-RU"/>
    </w:rPr>
  </w:style>
  <w:style w:type="character" w:customStyle="1" w:styleId="1820">
    <w:name w:val="Основной текст (18)2"/>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2530">
    <w:name w:val="Основной текст (25)3"/>
    <w:basedOn w:val="250"/>
    <w:rsid w:val="00024DE0"/>
    <w:rPr>
      <w:rFonts w:ascii="Times New Roman" w:hAnsi="Times New Roman" w:cs="Times New Roman"/>
      <w:b/>
      <w:bCs/>
      <w:color w:val="000000"/>
      <w:spacing w:val="0"/>
      <w:w w:val="100"/>
      <w:position w:val="0"/>
      <w:sz w:val="20"/>
      <w:szCs w:val="20"/>
      <w:u w:val="none"/>
      <w:lang w:val="ru-RU" w:eastAsia="ru-RU"/>
    </w:rPr>
  </w:style>
  <w:style w:type="character" w:customStyle="1" w:styleId="523">
    <w:name w:val="Основной текст (5)2"/>
    <w:basedOn w:val="51"/>
    <w:rsid w:val="00024DE0"/>
    <w:rPr>
      <w:rFonts w:ascii="Times New Roman" w:hAnsi="Times New Roman" w:cs="Times New Roman"/>
      <w:color w:val="000000"/>
      <w:spacing w:val="0"/>
      <w:w w:val="100"/>
      <w:position w:val="0"/>
      <w:sz w:val="22"/>
      <w:szCs w:val="22"/>
      <w:u w:val="single"/>
      <w:lang w:val="ru-RU" w:eastAsia="ru-RU"/>
    </w:rPr>
  </w:style>
  <w:style w:type="character" w:customStyle="1" w:styleId="2520">
    <w:name w:val="Основной текст (25)2"/>
    <w:basedOn w:val="250"/>
    <w:rsid w:val="00024DE0"/>
    <w:rPr>
      <w:rFonts w:ascii="Times New Roman" w:hAnsi="Times New Roman" w:cs="Times New Roman"/>
      <w:b/>
      <w:bCs/>
      <w:color w:val="000000"/>
      <w:spacing w:val="0"/>
      <w:w w:val="100"/>
      <w:position w:val="0"/>
      <w:sz w:val="20"/>
      <w:szCs w:val="20"/>
      <w:u w:val="single"/>
      <w:lang w:val="ru-RU" w:eastAsia="ru-RU"/>
    </w:rPr>
  </w:style>
  <w:style w:type="character" w:customStyle="1" w:styleId="7a">
    <w:name w:val="Подпись к таблице (7)_"/>
    <w:basedOn w:val="a4"/>
    <w:link w:val="717"/>
    <w:locked/>
    <w:rsid w:val="00024DE0"/>
    <w:rPr>
      <w:rFonts w:ascii="Times New Roman" w:hAnsi="Times New Roman" w:cs="Times New Roman"/>
      <w:b/>
      <w:bCs/>
      <w:sz w:val="20"/>
      <w:szCs w:val="20"/>
      <w:u w:val="none"/>
    </w:rPr>
  </w:style>
  <w:style w:type="character" w:customStyle="1" w:styleId="7b">
    <w:name w:val="Подпись к таблице (7)"/>
    <w:basedOn w:val="7a"/>
    <w:rsid w:val="00024DE0"/>
    <w:rPr>
      <w:rFonts w:ascii="Times New Roman" w:hAnsi="Times New Roman" w:cs="Times New Roman"/>
      <w:b/>
      <w:bCs/>
      <w:color w:val="000000"/>
      <w:spacing w:val="0"/>
      <w:w w:val="100"/>
      <w:position w:val="0"/>
      <w:sz w:val="20"/>
      <w:szCs w:val="20"/>
      <w:u w:val="single"/>
      <w:lang w:val="ru-RU" w:eastAsia="ru-RU"/>
    </w:rPr>
  </w:style>
  <w:style w:type="character" w:customStyle="1" w:styleId="790">
    <w:name w:val="Основной текст (79)_"/>
    <w:basedOn w:val="a4"/>
    <w:link w:val="791"/>
    <w:locked/>
    <w:rsid w:val="00024DE0"/>
    <w:rPr>
      <w:rFonts w:ascii="Times New Roman" w:hAnsi="Times New Roman" w:cs="Times New Roman"/>
      <w:sz w:val="8"/>
      <w:szCs w:val="8"/>
      <w:u w:val="none"/>
    </w:rPr>
  </w:style>
  <w:style w:type="character" w:customStyle="1" w:styleId="211pt1">
    <w:name w:val="Основной текст (2) + 11 pt1"/>
    <w:aliases w:val="Курсив1,Интервал 1 pt"/>
    <w:basedOn w:val="26"/>
    <w:rsid w:val="00024DE0"/>
    <w:rPr>
      <w:rFonts w:ascii="Times New Roman" w:hAnsi="Times New Roman" w:cs="Times New Roman"/>
      <w:i/>
      <w:iCs/>
      <w:color w:val="000000"/>
      <w:spacing w:val="20"/>
      <w:w w:val="100"/>
      <w:position w:val="0"/>
      <w:sz w:val="22"/>
      <w:szCs w:val="22"/>
      <w:u w:val="none"/>
      <w:lang w:val="ru-RU" w:eastAsia="ru-RU"/>
    </w:rPr>
  </w:style>
  <w:style w:type="paragraph" w:customStyle="1" w:styleId="33">
    <w:name w:val="Основной текст (3)"/>
    <w:basedOn w:val="a3"/>
    <w:link w:val="32"/>
    <w:rsid w:val="00024DE0"/>
    <w:pPr>
      <w:shd w:val="clear" w:color="auto" w:fill="FFFFFF"/>
      <w:spacing w:after="720" w:line="240" w:lineRule="atLeast"/>
      <w:jc w:val="center"/>
    </w:pPr>
    <w:rPr>
      <w:rFonts w:ascii="Times New Roman" w:hAnsi="Times New Roman" w:cs="Times New Roman"/>
      <w:b/>
      <w:bCs/>
      <w:sz w:val="28"/>
      <w:szCs w:val="28"/>
    </w:rPr>
  </w:style>
  <w:style w:type="paragraph" w:customStyle="1" w:styleId="42">
    <w:name w:val="Основной текст (4)"/>
    <w:basedOn w:val="a3"/>
    <w:link w:val="41"/>
    <w:rsid w:val="00024DE0"/>
    <w:pPr>
      <w:shd w:val="clear" w:color="auto" w:fill="FFFFFF"/>
      <w:spacing w:before="420" w:after="120" w:line="240" w:lineRule="atLeast"/>
      <w:jc w:val="both"/>
    </w:pPr>
    <w:rPr>
      <w:rFonts w:ascii="Times New Roman" w:hAnsi="Times New Roman" w:cs="Times New Roman"/>
      <w:b/>
      <w:bCs/>
      <w:sz w:val="22"/>
      <w:szCs w:val="22"/>
    </w:rPr>
  </w:style>
  <w:style w:type="paragraph" w:customStyle="1" w:styleId="510">
    <w:name w:val="Основной текст (5)1"/>
    <w:basedOn w:val="a3"/>
    <w:link w:val="51"/>
    <w:rsid w:val="00024DE0"/>
    <w:pPr>
      <w:shd w:val="clear" w:color="auto" w:fill="FFFFFF"/>
      <w:spacing w:before="120" w:line="254" w:lineRule="exact"/>
      <w:jc w:val="both"/>
    </w:pPr>
    <w:rPr>
      <w:rFonts w:ascii="Times New Roman" w:hAnsi="Times New Roman" w:cs="Times New Roman"/>
      <w:sz w:val="22"/>
      <w:szCs w:val="22"/>
    </w:rPr>
  </w:style>
  <w:style w:type="paragraph" w:styleId="35">
    <w:name w:val="toc 3"/>
    <w:basedOn w:val="a3"/>
    <w:link w:val="34"/>
    <w:autoRedefine/>
    <w:rsid w:val="009205B8"/>
    <w:pPr>
      <w:tabs>
        <w:tab w:val="left" w:pos="1418"/>
        <w:tab w:val="right" w:leader="dot" w:pos="9204"/>
      </w:tabs>
      <w:ind w:left="1418" w:hanging="567"/>
    </w:pPr>
    <w:rPr>
      <w:rFonts w:ascii="Calibri" w:hAnsi="Calibri" w:cs="Calibri"/>
      <w:i/>
      <w:iCs/>
      <w:sz w:val="20"/>
      <w:szCs w:val="20"/>
    </w:rPr>
  </w:style>
  <w:style w:type="paragraph" w:styleId="23">
    <w:name w:val="toc 2"/>
    <w:basedOn w:val="a3"/>
    <w:link w:val="22"/>
    <w:autoRedefine/>
    <w:uiPriority w:val="39"/>
    <w:rsid w:val="00F46C9D"/>
    <w:pPr>
      <w:tabs>
        <w:tab w:val="left" w:pos="993"/>
        <w:tab w:val="right" w:leader="dot" w:pos="9214"/>
      </w:tabs>
      <w:spacing w:before="40" w:line="216" w:lineRule="auto"/>
      <w:ind w:right="850"/>
      <w:jc w:val="center"/>
    </w:pPr>
    <w:rPr>
      <w:rFonts w:asciiTheme="majorHAnsi" w:hAnsiTheme="majorHAnsi" w:cs="Calibri"/>
      <w:smallCaps/>
      <w:noProof/>
      <w:sz w:val="22"/>
      <w:szCs w:val="20"/>
    </w:rPr>
  </w:style>
  <w:style w:type="paragraph" w:customStyle="1" w:styleId="25">
    <w:name w:val="Заголовок №2"/>
    <w:basedOn w:val="a3"/>
    <w:link w:val="24"/>
    <w:rsid w:val="00024DE0"/>
    <w:pPr>
      <w:shd w:val="clear" w:color="auto" w:fill="FFFFFF"/>
      <w:spacing w:after="900" w:line="370" w:lineRule="exact"/>
      <w:jc w:val="both"/>
      <w:outlineLvl w:val="1"/>
    </w:pPr>
    <w:rPr>
      <w:rFonts w:ascii="Times New Roman" w:hAnsi="Times New Roman" w:cs="Times New Roman"/>
      <w:b/>
      <w:bCs/>
      <w:sz w:val="32"/>
      <w:szCs w:val="32"/>
    </w:rPr>
  </w:style>
  <w:style w:type="paragraph" w:customStyle="1" w:styleId="210">
    <w:name w:val="Основной текст (2)1"/>
    <w:basedOn w:val="a3"/>
    <w:link w:val="26"/>
    <w:rsid w:val="00024DE0"/>
    <w:pPr>
      <w:shd w:val="clear" w:color="auto" w:fill="FFFFFF"/>
      <w:spacing w:before="180" w:line="298" w:lineRule="exact"/>
      <w:jc w:val="both"/>
    </w:pPr>
    <w:rPr>
      <w:rFonts w:ascii="Times New Roman" w:hAnsi="Times New Roman" w:cs="Times New Roman"/>
      <w:sz w:val="26"/>
      <w:szCs w:val="26"/>
    </w:rPr>
  </w:style>
  <w:style w:type="paragraph" w:customStyle="1" w:styleId="62">
    <w:name w:val="Основной текст (6)"/>
    <w:basedOn w:val="a3"/>
    <w:link w:val="61"/>
    <w:rsid w:val="00024DE0"/>
    <w:pPr>
      <w:shd w:val="clear" w:color="auto" w:fill="FFFFFF"/>
      <w:spacing w:before="60" w:line="240" w:lineRule="atLeast"/>
    </w:pPr>
    <w:rPr>
      <w:rFonts w:ascii="Times New Roman" w:hAnsi="Times New Roman" w:cs="Times New Roman"/>
      <w:sz w:val="32"/>
      <w:szCs w:val="32"/>
    </w:rPr>
  </w:style>
  <w:style w:type="paragraph" w:customStyle="1" w:styleId="710">
    <w:name w:val="Основной текст (7)1"/>
    <w:basedOn w:val="a3"/>
    <w:link w:val="71"/>
    <w:rsid w:val="00024DE0"/>
    <w:pPr>
      <w:shd w:val="clear" w:color="auto" w:fill="FFFFFF"/>
      <w:spacing w:line="254" w:lineRule="exact"/>
      <w:jc w:val="both"/>
    </w:pPr>
    <w:rPr>
      <w:rFonts w:ascii="Arial" w:hAnsi="Arial" w:cs="Arial"/>
      <w:sz w:val="12"/>
      <w:szCs w:val="12"/>
    </w:rPr>
  </w:style>
  <w:style w:type="paragraph" w:customStyle="1" w:styleId="12">
    <w:name w:val="Сноска1"/>
    <w:basedOn w:val="a3"/>
    <w:link w:val="a8"/>
    <w:rsid w:val="00024DE0"/>
    <w:pPr>
      <w:shd w:val="clear" w:color="auto" w:fill="FFFFFF"/>
      <w:spacing w:line="254" w:lineRule="exact"/>
      <w:jc w:val="both"/>
    </w:pPr>
    <w:rPr>
      <w:rFonts w:ascii="Times New Roman" w:hAnsi="Times New Roman" w:cs="Times New Roman"/>
      <w:sz w:val="22"/>
      <w:szCs w:val="22"/>
    </w:rPr>
  </w:style>
  <w:style w:type="paragraph" w:customStyle="1" w:styleId="37">
    <w:name w:val="Заголовок №3"/>
    <w:basedOn w:val="a3"/>
    <w:link w:val="36"/>
    <w:rsid w:val="00024DE0"/>
    <w:pPr>
      <w:shd w:val="clear" w:color="auto" w:fill="FFFFFF"/>
      <w:spacing w:before="420" w:after="180" w:line="240" w:lineRule="atLeast"/>
      <w:ind w:firstLine="740"/>
      <w:jc w:val="both"/>
      <w:outlineLvl w:val="2"/>
    </w:pPr>
    <w:rPr>
      <w:rFonts w:ascii="Times New Roman" w:hAnsi="Times New Roman" w:cs="Times New Roman"/>
      <w:b/>
      <w:bCs/>
      <w:sz w:val="26"/>
      <w:szCs w:val="26"/>
    </w:rPr>
  </w:style>
  <w:style w:type="paragraph" w:customStyle="1" w:styleId="810">
    <w:name w:val="Основной текст (8)1"/>
    <w:basedOn w:val="a3"/>
    <w:link w:val="81"/>
    <w:rsid w:val="00024DE0"/>
    <w:pPr>
      <w:shd w:val="clear" w:color="auto" w:fill="FFFFFF"/>
      <w:spacing w:line="470" w:lineRule="exact"/>
      <w:ind w:hanging="180"/>
    </w:pPr>
    <w:rPr>
      <w:rFonts w:ascii="Times New Roman" w:hAnsi="Times New Roman" w:cs="Times New Roman"/>
      <w:sz w:val="22"/>
      <w:szCs w:val="22"/>
    </w:rPr>
  </w:style>
  <w:style w:type="paragraph" w:customStyle="1" w:styleId="2a">
    <w:name w:val="Подпись к картинке (2)"/>
    <w:basedOn w:val="a3"/>
    <w:link w:val="29"/>
    <w:rsid w:val="00024DE0"/>
    <w:pPr>
      <w:shd w:val="clear" w:color="auto" w:fill="FFFFFF"/>
      <w:spacing w:line="240" w:lineRule="atLeast"/>
    </w:pPr>
    <w:rPr>
      <w:rFonts w:ascii="Times New Roman" w:hAnsi="Times New Roman" w:cs="Times New Roman"/>
      <w:sz w:val="22"/>
      <w:szCs w:val="22"/>
    </w:rPr>
  </w:style>
  <w:style w:type="paragraph" w:customStyle="1" w:styleId="ab">
    <w:name w:val="Подпись к картинке"/>
    <w:basedOn w:val="a3"/>
    <w:link w:val="aa"/>
    <w:rsid w:val="00024DE0"/>
    <w:pPr>
      <w:shd w:val="clear" w:color="auto" w:fill="FFFFFF"/>
      <w:spacing w:after="60" w:line="278" w:lineRule="exact"/>
      <w:jc w:val="center"/>
    </w:pPr>
    <w:rPr>
      <w:rFonts w:ascii="Times New Roman" w:hAnsi="Times New Roman" w:cs="Times New Roman"/>
      <w:b/>
      <w:bCs/>
      <w:sz w:val="22"/>
      <w:szCs w:val="22"/>
    </w:rPr>
  </w:style>
  <w:style w:type="paragraph" w:customStyle="1" w:styleId="310">
    <w:name w:val="Подпись к картинке (3)1"/>
    <w:basedOn w:val="a3"/>
    <w:link w:val="39"/>
    <w:rsid w:val="00024DE0"/>
    <w:pPr>
      <w:shd w:val="clear" w:color="auto" w:fill="FFFFFF"/>
      <w:spacing w:before="60" w:line="278" w:lineRule="exact"/>
      <w:jc w:val="both"/>
    </w:pPr>
    <w:rPr>
      <w:rFonts w:ascii="Times New Roman" w:hAnsi="Times New Roman" w:cs="Times New Roman"/>
      <w:sz w:val="22"/>
      <w:szCs w:val="22"/>
    </w:rPr>
  </w:style>
  <w:style w:type="paragraph" w:customStyle="1" w:styleId="211">
    <w:name w:val="Колонтитул (2)1"/>
    <w:basedOn w:val="a3"/>
    <w:link w:val="2b"/>
    <w:rsid w:val="00024DE0"/>
    <w:pPr>
      <w:shd w:val="clear" w:color="auto" w:fill="FFFFFF"/>
      <w:spacing w:line="240" w:lineRule="atLeast"/>
    </w:pPr>
    <w:rPr>
      <w:rFonts w:ascii="Times New Roman" w:hAnsi="Times New Roman" w:cs="Times New Roman"/>
      <w:sz w:val="22"/>
      <w:szCs w:val="22"/>
    </w:rPr>
  </w:style>
  <w:style w:type="paragraph" w:customStyle="1" w:styleId="910">
    <w:name w:val="Основной текст (9)1"/>
    <w:basedOn w:val="a3"/>
    <w:link w:val="91"/>
    <w:rsid w:val="00024DE0"/>
    <w:pPr>
      <w:shd w:val="clear" w:color="auto" w:fill="FFFFFF"/>
      <w:spacing w:line="240" w:lineRule="atLeast"/>
    </w:pPr>
    <w:rPr>
      <w:rFonts w:ascii="Franklin Gothic Book" w:hAnsi="Franklin Gothic Book" w:cs="Franklin Gothic Book"/>
      <w:sz w:val="21"/>
      <w:szCs w:val="21"/>
    </w:rPr>
  </w:style>
  <w:style w:type="paragraph" w:customStyle="1" w:styleId="ad">
    <w:name w:val="Другое"/>
    <w:basedOn w:val="a3"/>
    <w:link w:val="ac"/>
    <w:rsid w:val="00024DE0"/>
    <w:pPr>
      <w:shd w:val="clear" w:color="auto" w:fill="FFFFFF"/>
    </w:pPr>
    <w:rPr>
      <w:rFonts w:ascii="Times New Roman" w:hAnsi="Times New Roman" w:cs="Times New Roman"/>
      <w:sz w:val="20"/>
      <w:szCs w:val="20"/>
    </w:rPr>
  </w:style>
  <w:style w:type="paragraph" w:customStyle="1" w:styleId="410">
    <w:name w:val="Подпись к картинке (4)1"/>
    <w:basedOn w:val="a3"/>
    <w:link w:val="43"/>
    <w:rsid w:val="00024DE0"/>
    <w:pPr>
      <w:shd w:val="clear" w:color="auto" w:fill="FFFFFF"/>
      <w:spacing w:line="211" w:lineRule="exact"/>
      <w:jc w:val="both"/>
    </w:pPr>
    <w:rPr>
      <w:rFonts w:ascii="Arial" w:hAnsi="Arial" w:cs="Arial"/>
      <w:sz w:val="19"/>
      <w:szCs w:val="19"/>
    </w:rPr>
  </w:style>
  <w:style w:type="paragraph" w:customStyle="1" w:styleId="101">
    <w:name w:val="Основной текст (10)1"/>
    <w:basedOn w:val="a3"/>
    <w:link w:val="100"/>
    <w:rsid w:val="00024DE0"/>
    <w:pPr>
      <w:shd w:val="clear" w:color="auto" w:fill="FFFFFF"/>
      <w:spacing w:line="240" w:lineRule="atLeast"/>
      <w:jc w:val="both"/>
    </w:pPr>
    <w:rPr>
      <w:rFonts w:ascii="Franklin Gothic Book" w:hAnsi="Franklin Gothic Book" w:cs="Franklin Gothic Book"/>
      <w:sz w:val="21"/>
      <w:szCs w:val="21"/>
    </w:rPr>
  </w:style>
  <w:style w:type="paragraph" w:customStyle="1" w:styleId="af">
    <w:name w:val="Колонтитул"/>
    <w:basedOn w:val="a3"/>
    <w:link w:val="ae"/>
    <w:rsid w:val="00024DE0"/>
    <w:pPr>
      <w:shd w:val="clear" w:color="auto" w:fill="FFFFFF"/>
      <w:spacing w:line="240" w:lineRule="atLeast"/>
    </w:pPr>
    <w:rPr>
      <w:rFonts w:ascii="Times New Roman" w:hAnsi="Times New Roman" w:cs="Times New Roman"/>
      <w:b/>
      <w:bCs/>
    </w:rPr>
  </w:style>
  <w:style w:type="paragraph" w:customStyle="1" w:styleId="13">
    <w:name w:val="Подпись к таблице1"/>
    <w:basedOn w:val="a3"/>
    <w:link w:val="af0"/>
    <w:rsid w:val="00024DE0"/>
    <w:pPr>
      <w:shd w:val="clear" w:color="auto" w:fill="FFFFFF"/>
      <w:spacing w:line="278" w:lineRule="exact"/>
      <w:jc w:val="both"/>
    </w:pPr>
    <w:rPr>
      <w:rFonts w:ascii="Times New Roman" w:hAnsi="Times New Roman" w:cs="Times New Roman"/>
      <w:sz w:val="22"/>
      <w:szCs w:val="22"/>
    </w:rPr>
  </w:style>
  <w:style w:type="paragraph" w:customStyle="1" w:styleId="55">
    <w:name w:val="Подпись к картинке (5)"/>
    <w:basedOn w:val="a3"/>
    <w:link w:val="54"/>
    <w:rsid w:val="00024DE0"/>
    <w:pPr>
      <w:shd w:val="clear" w:color="auto" w:fill="FFFFFF"/>
      <w:spacing w:line="298" w:lineRule="exact"/>
      <w:ind w:firstLine="760"/>
    </w:pPr>
    <w:rPr>
      <w:rFonts w:ascii="Times New Roman" w:hAnsi="Times New Roman" w:cs="Times New Roman"/>
      <w:sz w:val="26"/>
      <w:szCs w:val="26"/>
    </w:rPr>
  </w:style>
  <w:style w:type="paragraph" w:customStyle="1" w:styleId="111">
    <w:name w:val="Основной текст (11)"/>
    <w:basedOn w:val="a3"/>
    <w:link w:val="110"/>
    <w:rsid w:val="00024DE0"/>
    <w:pPr>
      <w:shd w:val="clear" w:color="auto" w:fill="FFFFFF"/>
      <w:spacing w:before="3360" w:after="780" w:line="240" w:lineRule="atLeast"/>
    </w:pPr>
    <w:rPr>
      <w:rFonts w:ascii="Franklin Gothic Book" w:hAnsi="Franklin Gothic Book" w:cs="Franklin Gothic Book"/>
      <w:i/>
      <w:iCs/>
      <w:spacing w:val="-10"/>
      <w:sz w:val="20"/>
      <w:szCs w:val="20"/>
    </w:rPr>
  </w:style>
  <w:style w:type="paragraph" w:customStyle="1" w:styleId="131">
    <w:name w:val="Основной текст (13)1"/>
    <w:basedOn w:val="a3"/>
    <w:link w:val="130"/>
    <w:rsid w:val="00024DE0"/>
    <w:pPr>
      <w:shd w:val="clear" w:color="auto" w:fill="FFFFFF"/>
      <w:spacing w:line="240" w:lineRule="atLeast"/>
    </w:pPr>
    <w:rPr>
      <w:rFonts w:ascii="Arial" w:hAnsi="Arial" w:cs="Arial"/>
      <w:sz w:val="10"/>
      <w:szCs w:val="10"/>
    </w:rPr>
  </w:style>
  <w:style w:type="paragraph" w:customStyle="1" w:styleId="121">
    <w:name w:val="Основной текст (12)1"/>
    <w:basedOn w:val="a3"/>
    <w:link w:val="120"/>
    <w:rsid w:val="00024DE0"/>
    <w:pPr>
      <w:shd w:val="clear" w:color="auto" w:fill="FFFFFF"/>
      <w:spacing w:before="780" w:line="240" w:lineRule="atLeast"/>
    </w:pPr>
    <w:rPr>
      <w:rFonts w:ascii="Arial" w:hAnsi="Arial" w:cs="Arial"/>
      <w:b/>
      <w:bCs/>
      <w:sz w:val="15"/>
      <w:szCs w:val="15"/>
    </w:rPr>
  </w:style>
  <w:style w:type="paragraph" w:customStyle="1" w:styleId="141">
    <w:name w:val="Основной текст (14)1"/>
    <w:basedOn w:val="a3"/>
    <w:link w:val="14"/>
    <w:rsid w:val="00024DE0"/>
    <w:pPr>
      <w:shd w:val="clear" w:color="auto" w:fill="FFFFFF"/>
      <w:spacing w:before="60" w:after="300" w:line="240" w:lineRule="atLeast"/>
      <w:ind w:hanging="160"/>
    </w:pPr>
    <w:rPr>
      <w:rFonts w:ascii="Arial" w:hAnsi="Arial" w:cs="Arial"/>
      <w:sz w:val="12"/>
      <w:szCs w:val="12"/>
    </w:rPr>
  </w:style>
  <w:style w:type="paragraph" w:customStyle="1" w:styleId="151">
    <w:name w:val="Основной текст (15)1"/>
    <w:basedOn w:val="a3"/>
    <w:link w:val="15"/>
    <w:rsid w:val="00024DE0"/>
    <w:pPr>
      <w:shd w:val="clear" w:color="auto" w:fill="FFFFFF"/>
      <w:spacing w:line="240" w:lineRule="atLeast"/>
    </w:pPr>
    <w:rPr>
      <w:rFonts w:ascii="Arial" w:hAnsi="Arial" w:cs="Arial"/>
      <w:sz w:val="12"/>
      <w:szCs w:val="12"/>
    </w:rPr>
  </w:style>
  <w:style w:type="paragraph" w:customStyle="1" w:styleId="161">
    <w:name w:val="Основной текст (16)1"/>
    <w:basedOn w:val="a3"/>
    <w:link w:val="16"/>
    <w:rsid w:val="00024DE0"/>
    <w:pPr>
      <w:shd w:val="clear" w:color="auto" w:fill="FFFFFF"/>
      <w:spacing w:line="240" w:lineRule="atLeast"/>
    </w:pPr>
    <w:rPr>
      <w:rFonts w:ascii="Arial" w:hAnsi="Arial" w:cs="Arial"/>
      <w:sz w:val="13"/>
      <w:szCs w:val="13"/>
    </w:rPr>
  </w:style>
  <w:style w:type="paragraph" w:customStyle="1" w:styleId="171">
    <w:name w:val="Основной текст (17)1"/>
    <w:basedOn w:val="a3"/>
    <w:link w:val="17"/>
    <w:rsid w:val="00024DE0"/>
    <w:pPr>
      <w:shd w:val="clear" w:color="auto" w:fill="FFFFFF"/>
      <w:spacing w:line="240" w:lineRule="atLeast"/>
    </w:pPr>
    <w:rPr>
      <w:rFonts w:ascii="Times New Roman" w:hAnsi="Times New Roman" w:cs="Times New Roman"/>
      <w:i/>
      <w:iCs/>
      <w:sz w:val="26"/>
      <w:szCs w:val="26"/>
    </w:rPr>
  </w:style>
  <w:style w:type="paragraph" w:customStyle="1" w:styleId="191">
    <w:name w:val="Основной текст (19)1"/>
    <w:basedOn w:val="a3"/>
    <w:link w:val="19"/>
    <w:rsid w:val="00024DE0"/>
    <w:pPr>
      <w:shd w:val="clear" w:color="auto" w:fill="FFFFFF"/>
      <w:spacing w:line="240" w:lineRule="atLeast"/>
    </w:pPr>
    <w:rPr>
      <w:rFonts w:ascii="Times New Roman" w:hAnsi="Times New Roman" w:cs="Times New Roman"/>
      <w:sz w:val="13"/>
      <w:szCs w:val="13"/>
    </w:rPr>
  </w:style>
  <w:style w:type="paragraph" w:customStyle="1" w:styleId="181">
    <w:name w:val="Основной текст (18)1"/>
    <w:basedOn w:val="a3"/>
    <w:link w:val="18"/>
    <w:rsid w:val="00024DE0"/>
    <w:pPr>
      <w:shd w:val="clear" w:color="auto" w:fill="FFFFFF"/>
      <w:spacing w:line="240" w:lineRule="atLeast"/>
    </w:pPr>
    <w:rPr>
      <w:rFonts w:ascii="Franklin Gothic Book" w:hAnsi="Franklin Gothic Book" w:cs="Franklin Gothic Book"/>
      <w:sz w:val="11"/>
      <w:szCs w:val="11"/>
    </w:rPr>
  </w:style>
  <w:style w:type="paragraph" w:customStyle="1" w:styleId="201">
    <w:name w:val="Основной текст (20)1"/>
    <w:basedOn w:val="a3"/>
    <w:link w:val="200"/>
    <w:rsid w:val="00024DE0"/>
    <w:pPr>
      <w:shd w:val="clear" w:color="auto" w:fill="FFFFFF"/>
      <w:spacing w:before="300" w:line="240" w:lineRule="atLeast"/>
      <w:ind w:hanging="540"/>
    </w:pPr>
    <w:rPr>
      <w:rFonts w:ascii="Arial" w:hAnsi="Arial" w:cs="Arial"/>
      <w:i/>
      <w:iCs/>
      <w:sz w:val="10"/>
      <w:szCs w:val="10"/>
    </w:rPr>
  </w:style>
  <w:style w:type="paragraph" w:customStyle="1" w:styleId="2110">
    <w:name w:val="Основной текст (21)1"/>
    <w:basedOn w:val="a3"/>
    <w:link w:val="212"/>
    <w:rsid w:val="00024DE0"/>
    <w:pPr>
      <w:shd w:val="clear" w:color="auto" w:fill="FFFFFF"/>
      <w:spacing w:line="240" w:lineRule="atLeast"/>
    </w:pPr>
    <w:rPr>
      <w:rFonts w:ascii="Arial" w:hAnsi="Arial" w:cs="Arial"/>
      <w:i/>
      <w:iCs/>
      <w:sz w:val="11"/>
      <w:szCs w:val="11"/>
    </w:rPr>
  </w:style>
  <w:style w:type="paragraph" w:customStyle="1" w:styleId="221">
    <w:name w:val="Основной текст (22)1"/>
    <w:basedOn w:val="a3"/>
    <w:link w:val="220"/>
    <w:rsid w:val="00024DE0"/>
    <w:pPr>
      <w:shd w:val="clear" w:color="auto" w:fill="FFFFFF"/>
      <w:spacing w:line="154" w:lineRule="exact"/>
      <w:jc w:val="center"/>
    </w:pPr>
    <w:rPr>
      <w:rFonts w:ascii="Arial" w:hAnsi="Arial" w:cs="Arial"/>
      <w:i/>
      <w:iCs/>
      <w:sz w:val="12"/>
      <w:szCs w:val="12"/>
    </w:rPr>
  </w:style>
  <w:style w:type="paragraph" w:customStyle="1" w:styleId="2310">
    <w:name w:val="Основной текст (23)1"/>
    <w:basedOn w:val="a3"/>
    <w:link w:val="231"/>
    <w:rsid w:val="00024DE0"/>
    <w:pPr>
      <w:shd w:val="clear" w:color="auto" w:fill="FFFFFF"/>
      <w:spacing w:line="240" w:lineRule="atLeast"/>
    </w:pPr>
    <w:rPr>
      <w:rFonts w:ascii="Times New Roman" w:hAnsi="Times New Roman" w:cs="Times New Roman"/>
      <w:i/>
      <w:iCs/>
      <w:sz w:val="18"/>
      <w:szCs w:val="18"/>
    </w:rPr>
  </w:style>
  <w:style w:type="paragraph" w:customStyle="1" w:styleId="610">
    <w:name w:val="Подпись к картинке (6)1"/>
    <w:basedOn w:val="a3"/>
    <w:link w:val="63"/>
    <w:rsid w:val="00024DE0"/>
    <w:pPr>
      <w:shd w:val="clear" w:color="auto" w:fill="FFFFFF"/>
      <w:spacing w:line="240" w:lineRule="atLeast"/>
      <w:jc w:val="center"/>
    </w:pPr>
    <w:rPr>
      <w:rFonts w:ascii="Arial" w:hAnsi="Arial" w:cs="Arial"/>
      <w:b/>
      <w:bCs/>
      <w:sz w:val="15"/>
      <w:szCs w:val="15"/>
    </w:rPr>
  </w:style>
  <w:style w:type="paragraph" w:customStyle="1" w:styleId="311">
    <w:name w:val="Колонтитул (3)1"/>
    <w:basedOn w:val="a3"/>
    <w:link w:val="3a"/>
    <w:rsid w:val="00024DE0"/>
    <w:pPr>
      <w:shd w:val="clear" w:color="auto" w:fill="FFFFFF"/>
      <w:spacing w:line="298" w:lineRule="exact"/>
    </w:pPr>
    <w:rPr>
      <w:rFonts w:ascii="Times New Roman" w:hAnsi="Times New Roman" w:cs="Times New Roman"/>
    </w:rPr>
  </w:style>
  <w:style w:type="paragraph" w:customStyle="1" w:styleId="711">
    <w:name w:val="Подпись к картинке (7)1"/>
    <w:basedOn w:val="a3"/>
    <w:link w:val="74"/>
    <w:rsid w:val="00024DE0"/>
    <w:pPr>
      <w:shd w:val="clear" w:color="auto" w:fill="FFFFFF"/>
      <w:spacing w:line="240" w:lineRule="atLeast"/>
    </w:pPr>
    <w:rPr>
      <w:rFonts w:ascii="Times New Roman" w:hAnsi="Times New Roman" w:cs="Times New Roman"/>
      <w:sz w:val="18"/>
      <w:szCs w:val="18"/>
    </w:rPr>
  </w:style>
  <w:style w:type="paragraph" w:customStyle="1" w:styleId="241">
    <w:name w:val="Основной текст (24)1"/>
    <w:basedOn w:val="a3"/>
    <w:link w:val="240"/>
    <w:rsid w:val="00024DE0"/>
    <w:pPr>
      <w:shd w:val="clear" w:color="auto" w:fill="FFFFFF"/>
      <w:spacing w:before="660" w:line="336" w:lineRule="exact"/>
      <w:ind w:hanging="160"/>
      <w:jc w:val="both"/>
    </w:pPr>
    <w:rPr>
      <w:rFonts w:ascii="Times New Roman" w:hAnsi="Times New Roman" w:cs="Times New Roman"/>
      <w:sz w:val="18"/>
      <w:szCs w:val="18"/>
    </w:rPr>
  </w:style>
  <w:style w:type="paragraph" w:customStyle="1" w:styleId="214">
    <w:name w:val="Сноска (2)1"/>
    <w:basedOn w:val="a3"/>
    <w:link w:val="2c"/>
    <w:rsid w:val="00024DE0"/>
    <w:pPr>
      <w:shd w:val="clear" w:color="auto" w:fill="FFFFFF"/>
      <w:spacing w:line="226" w:lineRule="exact"/>
    </w:pPr>
    <w:rPr>
      <w:rFonts w:ascii="Times New Roman" w:hAnsi="Times New Roman" w:cs="Times New Roman"/>
      <w:sz w:val="20"/>
      <w:szCs w:val="20"/>
    </w:rPr>
  </w:style>
  <w:style w:type="paragraph" w:customStyle="1" w:styleId="411">
    <w:name w:val="Колонтитул (4)1"/>
    <w:basedOn w:val="a3"/>
    <w:link w:val="46"/>
    <w:rsid w:val="00024DE0"/>
    <w:pPr>
      <w:shd w:val="clear" w:color="auto" w:fill="FFFFFF"/>
      <w:spacing w:line="240" w:lineRule="atLeast"/>
    </w:pPr>
    <w:rPr>
      <w:rFonts w:ascii="Arial" w:hAnsi="Arial" w:cs="Arial"/>
      <w:sz w:val="16"/>
      <w:szCs w:val="16"/>
    </w:rPr>
  </w:style>
  <w:style w:type="paragraph" w:customStyle="1" w:styleId="112">
    <w:name w:val="Заголовок №11"/>
    <w:basedOn w:val="a3"/>
    <w:link w:val="1a"/>
    <w:rsid w:val="00024DE0"/>
    <w:pPr>
      <w:shd w:val="clear" w:color="auto" w:fill="FFFFFF"/>
      <w:spacing w:line="240" w:lineRule="atLeast"/>
      <w:outlineLvl w:val="0"/>
    </w:pPr>
    <w:rPr>
      <w:rFonts w:ascii="Times New Roman" w:hAnsi="Times New Roman" w:cs="Times New Roman"/>
      <w:i/>
      <w:iCs/>
      <w:sz w:val="20"/>
      <w:szCs w:val="20"/>
    </w:rPr>
  </w:style>
  <w:style w:type="paragraph" w:customStyle="1" w:styleId="251">
    <w:name w:val="Основной текст (25)1"/>
    <w:basedOn w:val="a3"/>
    <w:link w:val="250"/>
    <w:rsid w:val="00024DE0"/>
    <w:pPr>
      <w:shd w:val="clear" w:color="auto" w:fill="FFFFFF"/>
      <w:spacing w:after="240" w:line="240" w:lineRule="atLeast"/>
      <w:jc w:val="right"/>
    </w:pPr>
    <w:rPr>
      <w:rFonts w:ascii="Times New Roman" w:hAnsi="Times New Roman" w:cs="Times New Roman"/>
      <w:b/>
      <w:bCs/>
      <w:sz w:val="20"/>
      <w:szCs w:val="20"/>
    </w:rPr>
  </w:style>
  <w:style w:type="paragraph" w:customStyle="1" w:styleId="261">
    <w:name w:val="Основной текст (26)1"/>
    <w:basedOn w:val="a3"/>
    <w:link w:val="260"/>
    <w:rsid w:val="00024DE0"/>
    <w:pPr>
      <w:shd w:val="clear" w:color="auto" w:fill="FFFFFF"/>
      <w:spacing w:line="240" w:lineRule="atLeast"/>
    </w:pPr>
    <w:rPr>
      <w:rFonts w:ascii="Arial" w:hAnsi="Arial" w:cs="Arial"/>
      <w:i/>
      <w:iCs/>
      <w:sz w:val="10"/>
      <w:szCs w:val="10"/>
    </w:rPr>
  </w:style>
  <w:style w:type="paragraph" w:customStyle="1" w:styleId="2810">
    <w:name w:val="Основной текст (28)1"/>
    <w:basedOn w:val="a3"/>
    <w:link w:val="281"/>
    <w:rsid w:val="00024DE0"/>
    <w:pPr>
      <w:shd w:val="clear" w:color="auto" w:fill="FFFFFF"/>
      <w:spacing w:before="1140" w:after="60" w:line="240" w:lineRule="atLeast"/>
    </w:pPr>
    <w:rPr>
      <w:rFonts w:ascii="Arial" w:hAnsi="Arial" w:cs="Arial"/>
      <w:b/>
      <w:bCs/>
      <w:sz w:val="19"/>
      <w:szCs w:val="19"/>
    </w:rPr>
  </w:style>
  <w:style w:type="paragraph" w:customStyle="1" w:styleId="2710">
    <w:name w:val="Основной текст (27)1"/>
    <w:basedOn w:val="a3"/>
    <w:link w:val="271"/>
    <w:rsid w:val="00024DE0"/>
    <w:pPr>
      <w:shd w:val="clear" w:color="auto" w:fill="FFFFFF"/>
      <w:spacing w:line="240" w:lineRule="atLeast"/>
    </w:pPr>
    <w:rPr>
      <w:rFonts w:ascii="Arial" w:hAnsi="Arial" w:cs="Arial"/>
      <w:sz w:val="18"/>
      <w:szCs w:val="18"/>
    </w:rPr>
  </w:style>
  <w:style w:type="paragraph" w:customStyle="1" w:styleId="292">
    <w:name w:val="Основной текст (29)"/>
    <w:basedOn w:val="a3"/>
    <w:link w:val="291"/>
    <w:rsid w:val="00024DE0"/>
    <w:pPr>
      <w:shd w:val="clear" w:color="auto" w:fill="FFFFFF"/>
      <w:spacing w:line="288" w:lineRule="exact"/>
      <w:jc w:val="center"/>
    </w:pPr>
    <w:rPr>
      <w:rFonts w:ascii="Arial" w:hAnsi="Arial" w:cs="Arial"/>
      <w:b/>
      <w:bCs/>
    </w:rPr>
  </w:style>
  <w:style w:type="paragraph" w:customStyle="1" w:styleId="301">
    <w:name w:val="Основной текст (30)"/>
    <w:basedOn w:val="a3"/>
    <w:link w:val="300"/>
    <w:rsid w:val="00024DE0"/>
    <w:pPr>
      <w:shd w:val="clear" w:color="auto" w:fill="FFFFFF"/>
      <w:spacing w:after="240" w:line="240" w:lineRule="atLeast"/>
      <w:jc w:val="center"/>
    </w:pPr>
    <w:rPr>
      <w:rFonts w:ascii="AngsanaUPC" w:hAnsi="AngsanaUPC" w:cs="AngsanaUPC"/>
      <w:spacing w:val="200"/>
      <w:sz w:val="28"/>
      <w:szCs w:val="28"/>
    </w:rPr>
  </w:style>
  <w:style w:type="paragraph" w:customStyle="1" w:styleId="811">
    <w:name w:val="Подпись к картинке (8)1"/>
    <w:basedOn w:val="a3"/>
    <w:link w:val="82"/>
    <w:rsid w:val="00024DE0"/>
    <w:pPr>
      <w:shd w:val="clear" w:color="auto" w:fill="FFFFFF"/>
      <w:spacing w:line="298" w:lineRule="exact"/>
      <w:jc w:val="both"/>
    </w:pPr>
    <w:rPr>
      <w:rFonts w:ascii="Arial" w:hAnsi="Arial" w:cs="Arial"/>
      <w:sz w:val="18"/>
      <w:szCs w:val="18"/>
    </w:rPr>
  </w:style>
  <w:style w:type="paragraph" w:customStyle="1" w:styleId="313">
    <w:name w:val="Основной текст (31)"/>
    <w:basedOn w:val="a3"/>
    <w:link w:val="312"/>
    <w:rsid w:val="00024DE0"/>
    <w:pPr>
      <w:shd w:val="clear" w:color="auto" w:fill="FFFFFF"/>
      <w:spacing w:before="300" w:after="180" w:line="240" w:lineRule="atLeast"/>
      <w:ind w:firstLine="740"/>
      <w:jc w:val="both"/>
    </w:pPr>
    <w:rPr>
      <w:rFonts w:ascii="Times New Roman" w:hAnsi="Times New Roman" w:cs="Times New Roman"/>
      <w:b/>
      <w:bCs/>
      <w:sz w:val="26"/>
      <w:szCs w:val="26"/>
    </w:rPr>
  </w:style>
  <w:style w:type="paragraph" w:customStyle="1" w:styleId="321">
    <w:name w:val="Основной текст (32)1"/>
    <w:basedOn w:val="a3"/>
    <w:link w:val="320"/>
    <w:rsid w:val="00024DE0"/>
    <w:pPr>
      <w:shd w:val="clear" w:color="auto" w:fill="FFFFFF"/>
      <w:spacing w:line="341" w:lineRule="exact"/>
      <w:ind w:hanging="220"/>
      <w:jc w:val="both"/>
    </w:pPr>
    <w:rPr>
      <w:rFonts w:ascii="Times New Roman" w:hAnsi="Times New Roman" w:cs="Times New Roman"/>
      <w:sz w:val="20"/>
      <w:szCs w:val="20"/>
    </w:rPr>
  </w:style>
  <w:style w:type="paragraph" w:customStyle="1" w:styleId="97">
    <w:name w:val="Подпись к картинке (9)"/>
    <w:basedOn w:val="a3"/>
    <w:link w:val="96"/>
    <w:rsid w:val="00024DE0"/>
    <w:pPr>
      <w:shd w:val="clear" w:color="auto" w:fill="FFFFFF"/>
      <w:spacing w:line="250" w:lineRule="exact"/>
      <w:jc w:val="both"/>
    </w:pPr>
    <w:rPr>
      <w:rFonts w:ascii="Times New Roman" w:hAnsi="Times New Roman" w:cs="Times New Roman"/>
      <w:sz w:val="16"/>
      <w:szCs w:val="16"/>
    </w:rPr>
  </w:style>
  <w:style w:type="paragraph" w:customStyle="1" w:styleId="215">
    <w:name w:val="Подпись к таблице (2)1"/>
    <w:basedOn w:val="a3"/>
    <w:link w:val="2e"/>
    <w:rsid w:val="00024DE0"/>
    <w:pPr>
      <w:shd w:val="clear" w:color="auto" w:fill="FFFFFF"/>
      <w:spacing w:line="240" w:lineRule="atLeast"/>
    </w:pPr>
    <w:rPr>
      <w:rFonts w:ascii="Times New Roman" w:hAnsi="Times New Roman" w:cs="Times New Roman"/>
      <w:spacing w:val="-30"/>
      <w:sz w:val="32"/>
      <w:szCs w:val="32"/>
    </w:rPr>
  </w:style>
  <w:style w:type="paragraph" w:customStyle="1" w:styleId="331">
    <w:name w:val="Основной текст (33)1"/>
    <w:basedOn w:val="a3"/>
    <w:link w:val="330"/>
    <w:rsid w:val="00024DE0"/>
    <w:pPr>
      <w:shd w:val="clear" w:color="auto" w:fill="FFFFFF"/>
      <w:spacing w:before="240" w:line="240" w:lineRule="atLeast"/>
    </w:pPr>
    <w:rPr>
      <w:rFonts w:ascii="Arial" w:hAnsi="Arial" w:cs="Arial"/>
      <w:sz w:val="11"/>
      <w:szCs w:val="11"/>
    </w:rPr>
  </w:style>
  <w:style w:type="paragraph" w:customStyle="1" w:styleId="351">
    <w:name w:val="Основной текст (35)1"/>
    <w:basedOn w:val="a3"/>
    <w:link w:val="350"/>
    <w:rsid w:val="00024DE0"/>
    <w:pPr>
      <w:shd w:val="clear" w:color="auto" w:fill="FFFFFF"/>
      <w:spacing w:line="154" w:lineRule="exact"/>
      <w:jc w:val="right"/>
    </w:pPr>
    <w:rPr>
      <w:rFonts w:ascii="Franklin Gothic Book" w:hAnsi="Franklin Gothic Book" w:cs="Franklin Gothic Book"/>
      <w:sz w:val="13"/>
      <w:szCs w:val="13"/>
    </w:rPr>
  </w:style>
  <w:style w:type="paragraph" w:customStyle="1" w:styleId="341">
    <w:name w:val="Основной текст (34)1"/>
    <w:basedOn w:val="a3"/>
    <w:link w:val="340"/>
    <w:rsid w:val="00024DE0"/>
    <w:pPr>
      <w:shd w:val="clear" w:color="auto" w:fill="FFFFFF"/>
      <w:spacing w:line="240" w:lineRule="atLeast"/>
      <w:jc w:val="right"/>
    </w:pPr>
    <w:rPr>
      <w:rFonts w:ascii="Times New Roman" w:hAnsi="Times New Roman" w:cs="Times New Roman"/>
      <w:sz w:val="11"/>
      <w:szCs w:val="11"/>
    </w:rPr>
  </w:style>
  <w:style w:type="paragraph" w:customStyle="1" w:styleId="1010">
    <w:name w:val="Подпись к картинке (10)1"/>
    <w:basedOn w:val="a3"/>
    <w:link w:val="103"/>
    <w:rsid w:val="00024DE0"/>
    <w:pPr>
      <w:shd w:val="clear" w:color="auto" w:fill="FFFFFF"/>
      <w:spacing w:line="240" w:lineRule="atLeast"/>
      <w:ind w:hanging="980"/>
    </w:pPr>
    <w:rPr>
      <w:rFonts w:ascii="Times New Roman" w:hAnsi="Times New Roman" w:cs="Times New Roman"/>
      <w:sz w:val="20"/>
      <w:szCs w:val="20"/>
    </w:rPr>
  </w:style>
  <w:style w:type="paragraph" w:customStyle="1" w:styleId="511">
    <w:name w:val="Колонтитул (5)1"/>
    <w:basedOn w:val="a3"/>
    <w:link w:val="59"/>
    <w:rsid w:val="00024DE0"/>
    <w:pPr>
      <w:shd w:val="clear" w:color="auto" w:fill="FFFFFF"/>
      <w:spacing w:line="240" w:lineRule="atLeast"/>
    </w:pPr>
    <w:rPr>
      <w:rFonts w:ascii="Arial" w:hAnsi="Arial" w:cs="Arial"/>
      <w:i/>
      <w:iCs/>
      <w:sz w:val="10"/>
      <w:szCs w:val="10"/>
    </w:rPr>
  </w:style>
  <w:style w:type="paragraph" w:customStyle="1" w:styleId="361">
    <w:name w:val="Основной текст (36)1"/>
    <w:basedOn w:val="a3"/>
    <w:link w:val="360"/>
    <w:rsid w:val="00024DE0"/>
    <w:pPr>
      <w:shd w:val="clear" w:color="auto" w:fill="FFFFFF"/>
      <w:spacing w:line="240" w:lineRule="atLeast"/>
    </w:pPr>
    <w:rPr>
      <w:rFonts w:ascii="Times New Roman" w:hAnsi="Times New Roman" w:cs="Times New Roman"/>
      <w:i/>
      <w:iCs/>
      <w:spacing w:val="-10"/>
      <w:sz w:val="20"/>
      <w:szCs w:val="20"/>
    </w:rPr>
  </w:style>
  <w:style w:type="paragraph" w:customStyle="1" w:styleId="371">
    <w:name w:val="Основной текст (37)1"/>
    <w:basedOn w:val="a3"/>
    <w:link w:val="370"/>
    <w:rsid w:val="00024DE0"/>
    <w:pPr>
      <w:shd w:val="clear" w:color="auto" w:fill="FFFFFF"/>
      <w:spacing w:line="240" w:lineRule="atLeast"/>
      <w:jc w:val="both"/>
    </w:pPr>
    <w:rPr>
      <w:rFonts w:ascii="Times New Roman" w:hAnsi="Times New Roman" w:cs="Times New Roman"/>
      <w:i/>
      <w:iCs/>
      <w:sz w:val="22"/>
      <w:szCs w:val="22"/>
    </w:rPr>
  </w:style>
  <w:style w:type="paragraph" w:customStyle="1" w:styleId="381">
    <w:name w:val="Основной текст (38)1"/>
    <w:basedOn w:val="a3"/>
    <w:link w:val="380"/>
    <w:rsid w:val="00024DE0"/>
    <w:pPr>
      <w:shd w:val="clear" w:color="auto" w:fill="FFFFFF"/>
      <w:spacing w:line="240" w:lineRule="atLeast"/>
    </w:pPr>
    <w:rPr>
      <w:rFonts w:ascii="Trebuchet MS" w:hAnsi="Trebuchet MS" w:cs="Trebuchet MS"/>
      <w:b/>
      <w:bCs/>
      <w:spacing w:val="230"/>
      <w:sz w:val="172"/>
      <w:szCs w:val="172"/>
      <w:lang w:val="en-US" w:eastAsia="en-US"/>
    </w:rPr>
  </w:style>
  <w:style w:type="paragraph" w:customStyle="1" w:styleId="611">
    <w:name w:val="Колонтитул (6)1"/>
    <w:basedOn w:val="a3"/>
    <w:link w:val="65"/>
    <w:rsid w:val="00024DE0"/>
    <w:pPr>
      <w:shd w:val="clear" w:color="auto" w:fill="FFFFFF"/>
      <w:spacing w:line="240" w:lineRule="atLeast"/>
    </w:pPr>
    <w:rPr>
      <w:rFonts w:ascii="Times New Roman" w:hAnsi="Times New Roman" w:cs="Times New Roman"/>
      <w:i/>
      <w:iCs/>
      <w:sz w:val="10"/>
      <w:szCs w:val="10"/>
    </w:rPr>
  </w:style>
  <w:style w:type="paragraph" w:customStyle="1" w:styleId="391">
    <w:name w:val="Основной текст (39)1"/>
    <w:basedOn w:val="a3"/>
    <w:link w:val="390"/>
    <w:rsid w:val="00024DE0"/>
    <w:pPr>
      <w:shd w:val="clear" w:color="auto" w:fill="FFFFFF"/>
      <w:spacing w:line="240" w:lineRule="atLeast"/>
    </w:pPr>
    <w:rPr>
      <w:rFonts w:ascii="Franklin Gothic Book" w:hAnsi="Franklin Gothic Book" w:cs="Franklin Gothic Book"/>
      <w:i/>
      <w:iCs/>
      <w:spacing w:val="-10"/>
      <w:sz w:val="20"/>
      <w:szCs w:val="20"/>
      <w:lang w:val="en-US" w:eastAsia="en-US"/>
    </w:rPr>
  </w:style>
  <w:style w:type="paragraph" w:customStyle="1" w:styleId="401">
    <w:name w:val="Основной текст (40)"/>
    <w:basedOn w:val="a3"/>
    <w:link w:val="400"/>
    <w:rsid w:val="00024DE0"/>
    <w:pPr>
      <w:shd w:val="clear" w:color="auto" w:fill="FFFFFF"/>
      <w:spacing w:before="60" w:line="240" w:lineRule="atLeast"/>
    </w:pPr>
    <w:rPr>
      <w:rFonts w:ascii="Times New Roman" w:hAnsi="Times New Roman" w:cs="Times New Roman"/>
      <w:i/>
      <w:iCs/>
      <w:sz w:val="10"/>
      <w:szCs w:val="10"/>
    </w:rPr>
  </w:style>
  <w:style w:type="paragraph" w:customStyle="1" w:styleId="77">
    <w:name w:val="Колонтитул (7)"/>
    <w:basedOn w:val="a3"/>
    <w:link w:val="76"/>
    <w:rsid w:val="00024DE0"/>
    <w:pPr>
      <w:shd w:val="clear" w:color="auto" w:fill="FFFFFF"/>
      <w:spacing w:line="240" w:lineRule="atLeast"/>
    </w:pPr>
    <w:rPr>
      <w:rFonts w:ascii="Times New Roman" w:hAnsi="Times New Roman" w:cs="Times New Roman"/>
      <w:b/>
      <w:bCs/>
      <w:sz w:val="15"/>
      <w:szCs w:val="15"/>
    </w:rPr>
  </w:style>
  <w:style w:type="paragraph" w:customStyle="1" w:styleId="413">
    <w:name w:val="Основной текст (41)"/>
    <w:basedOn w:val="a3"/>
    <w:link w:val="412"/>
    <w:rsid w:val="00024DE0"/>
    <w:pPr>
      <w:shd w:val="clear" w:color="auto" w:fill="FFFFFF"/>
      <w:spacing w:after="360" w:line="240" w:lineRule="atLeast"/>
      <w:ind w:hanging="140"/>
      <w:jc w:val="both"/>
    </w:pPr>
    <w:rPr>
      <w:rFonts w:ascii="Times New Roman" w:hAnsi="Times New Roman" w:cs="Times New Roman"/>
      <w:sz w:val="16"/>
      <w:szCs w:val="16"/>
    </w:rPr>
  </w:style>
  <w:style w:type="paragraph" w:customStyle="1" w:styleId="3d">
    <w:name w:val="Подпись к таблице (3)"/>
    <w:basedOn w:val="a3"/>
    <w:link w:val="3c"/>
    <w:rsid w:val="00024DE0"/>
    <w:pPr>
      <w:shd w:val="clear" w:color="auto" w:fill="FFFFFF"/>
      <w:spacing w:line="278" w:lineRule="exact"/>
      <w:jc w:val="center"/>
    </w:pPr>
    <w:rPr>
      <w:rFonts w:ascii="Times New Roman" w:hAnsi="Times New Roman" w:cs="Times New Roman"/>
      <w:b/>
      <w:bCs/>
      <w:sz w:val="22"/>
      <w:szCs w:val="22"/>
    </w:rPr>
  </w:style>
  <w:style w:type="paragraph" w:customStyle="1" w:styleId="421">
    <w:name w:val="Основной текст (42)1"/>
    <w:basedOn w:val="a3"/>
    <w:link w:val="420"/>
    <w:rsid w:val="00024DE0"/>
    <w:pPr>
      <w:shd w:val="clear" w:color="auto" w:fill="FFFFFF"/>
      <w:spacing w:line="240" w:lineRule="atLeast"/>
    </w:pPr>
    <w:rPr>
      <w:rFonts w:ascii="Arial" w:hAnsi="Arial" w:cs="Arial"/>
      <w:sz w:val="13"/>
      <w:szCs w:val="13"/>
    </w:rPr>
  </w:style>
  <w:style w:type="paragraph" w:customStyle="1" w:styleId="4310">
    <w:name w:val="Основной текст (43)1"/>
    <w:basedOn w:val="a3"/>
    <w:link w:val="431"/>
    <w:rsid w:val="00024DE0"/>
    <w:pPr>
      <w:shd w:val="clear" w:color="auto" w:fill="FFFFFF"/>
      <w:spacing w:line="240" w:lineRule="atLeast"/>
    </w:pPr>
    <w:rPr>
      <w:rFonts w:ascii="Georgia" w:hAnsi="Georgia" w:cs="Georgia"/>
      <w:sz w:val="12"/>
      <w:szCs w:val="12"/>
    </w:rPr>
  </w:style>
  <w:style w:type="paragraph" w:customStyle="1" w:styleId="441">
    <w:name w:val="Основной текст (44)1"/>
    <w:basedOn w:val="a3"/>
    <w:link w:val="440"/>
    <w:rsid w:val="00024DE0"/>
    <w:pPr>
      <w:shd w:val="clear" w:color="auto" w:fill="FFFFFF"/>
      <w:spacing w:line="240" w:lineRule="atLeast"/>
    </w:pPr>
    <w:rPr>
      <w:rFonts w:ascii="Times New Roman" w:hAnsi="Times New Roman" w:cs="Times New Roman"/>
      <w:sz w:val="14"/>
      <w:szCs w:val="14"/>
    </w:rPr>
  </w:style>
  <w:style w:type="paragraph" w:customStyle="1" w:styleId="451">
    <w:name w:val="Основной текст (45)1"/>
    <w:basedOn w:val="a3"/>
    <w:link w:val="450"/>
    <w:rsid w:val="00024DE0"/>
    <w:pPr>
      <w:shd w:val="clear" w:color="auto" w:fill="FFFFFF"/>
      <w:spacing w:line="240" w:lineRule="atLeast"/>
    </w:pPr>
    <w:rPr>
      <w:rFonts w:ascii="Arial" w:hAnsi="Arial" w:cs="Arial"/>
      <w:sz w:val="13"/>
      <w:szCs w:val="13"/>
    </w:rPr>
  </w:style>
  <w:style w:type="paragraph" w:customStyle="1" w:styleId="812">
    <w:name w:val="Колонтитул (8)1"/>
    <w:basedOn w:val="a3"/>
    <w:link w:val="83"/>
    <w:rsid w:val="00024DE0"/>
    <w:pPr>
      <w:shd w:val="clear" w:color="auto" w:fill="FFFFFF"/>
      <w:spacing w:line="240" w:lineRule="atLeast"/>
    </w:pPr>
    <w:rPr>
      <w:rFonts w:ascii="Arial" w:hAnsi="Arial" w:cs="Arial"/>
      <w:i/>
      <w:iCs/>
      <w:spacing w:val="-10"/>
      <w:sz w:val="20"/>
      <w:szCs w:val="20"/>
    </w:rPr>
  </w:style>
  <w:style w:type="paragraph" w:customStyle="1" w:styleId="471">
    <w:name w:val="Основной текст (47)1"/>
    <w:basedOn w:val="a3"/>
    <w:link w:val="470"/>
    <w:rsid w:val="00024DE0"/>
    <w:pPr>
      <w:shd w:val="clear" w:color="auto" w:fill="FFFFFF"/>
      <w:spacing w:line="240" w:lineRule="atLeast"/>
    </w:pPr>
    <w:rPr>
      <w:rFonts w:ascii="Georgia" w:hAnsi="Georgia" w:cs="Georgia"/>
      <w:i/>
      <w:iCs/>
      <w:sz w:val="14"/>
      <w:szCs w:val="14"/>
    </w:rPr>
  </w:style>
  <w:style w:type="paragraph" w:customStyle="1" w:styleId="481">
    <w:name w:val="Основной текст (48)1"/>
    <w:basedOn w:val="a3"/>
    <w:link w:val="48"/>
    <w:rsid w:val="00024DE0"/>
    <w:pPr>
      <w:shd w:val="clear" w:color="auto" w:fill="FFFFFF"/>
      <w:spacing w:after="60" w:line="240" w:lineRule="atLeast"/>
    </w:pPr>
    <w:rPr>
      <w:rFonts w:ascii="Arial" w:hAnsi="Arial" w:cs="Arial"/>
      <w:i/>
      <w:iCs/>
      <w:spacing w:val="-10"/>
      <w:sz w:val="15"/>
      <w:szCs w:val="15"/>
    </w:rPr>
  </w:style>
  <w:style w:type="paragraph" w:customStyle="1" w:styleId="461">
    <w:name w:val="Основной текст (46)"/>
    <w:basedOn w:val="a3"/>
    <w:link w:val="460"/>
    <w:rsid w:val="00024DE0"/>
    <w:pPr>
      <w:shd w:val="clear" w:color="auto" w:fill="FFFFFF"/>
      <w:spacing w:line="240" w:lineRule="atLeast"/>
    </w:pPr>
    <w:rPr>
      <w:rFonts w:ascii="Arial" w:hAnsi="Arial" w:cs="Arial"/>
    </w:rPr>
  </w:style>
  <w:style w:type="paragraph" w:customStyle="1" w:styleId="491">
    <w:name w:val="Основной текст (49)1"/>
    <w:basedOn w:val="a3"/>
    <w:link w:val="49"/>
    <w:rsid w:val="00024DE0"/>
    <w:pPr>
      <w:shd w:val="clear" w:color="auto" w:fill="FFFFFF"/>
      <w:spacing w:line="240" w:lineRule="atLeast"/>
    </w:pPr>
    <w:rPr>
      <w:rFonts w:ascii="Arial" w:hAnsi="Arial" w:cs="Arial"/>
      <w:b/>
      <w:bCs/>
      <w:i/>
      <w:iCs/>
      <w:sz w:val="13"/>
      <w:szCs w:val="13"/>
    </w:rPr>
  </w:style>
  <w:style w:type="paragraph" w:customStyle="1" w:styleId="501">
    <w:name w:val="Основной текст (50)1"/>
    <w:basedOn w:val="a3"/>
    <w:link w:val="500"/>
    <w:rsid w:val="00024DE0"/>
    <w:pPr>
      <w:shd w:val="clear" w:color="auto" w:fill="FFFFFF"/>
      <w:spacing w:line="240" w:lineRule="atLeast"/>
    </w:pPr>
    <w:rPr>
      <w:rFonts w:ascii="Arial" w:hAnsi="Arial" w:cs="Arial"/>
      <w:sz w:val="19"/>
      <w:szCs w:val="19"/>
    </w:rPr>
  </w:style>
  <w:style w:type="paragraph" w:customStyle="1" w:styleId="314">
    <w:name w:val="Сноска (3)1"/>
    <w:basedOn w:val="a3"/>
    <w:link w:val="3e"/>
    <w:rsid w:val="00024DE0"/>
    <w:pPr>
      <w:shd w:val="clear" w:color="auto" w:fill="FFFFFF"/>
      <w:spacing w:line="226" w:lineRule="exact"/>
    </w:pPr>
    <w:rPr>
      <w:rFonts w:ascii="Arial" w:hAnsi="Arial" w:cs="Arial"/>
      <w:sz w:val="18"/>
      <w:szCs w:val="18"/>
      <w:lang w:val="en-US" w:eastAsia="en-US"/>
    </w:rPr>
  </w:style>
  <w:style w:type="paragraph" w:customStyle="1" w:styleId="541">
    <w:name w:val="Основной текст (54)1"/>
    <w:basedOn w:val="a3"/>
    <w:link w:val="540"/>
    <w:rsid w:val="00024DE0"/>
    <w:pPr>
      <w:shd w:val="clear" w:color="auto" w:fill="FFFFFF"/>
      <w:spacing w:line="240" w:lineRule="atLeast"/>
    </w:pPr>
    <w:rPr>
      <w:rFonts w:ascii="Times New Roman" w:hAnsi="Times New Roman" w:cs="Times New Roman"/>
      <w:sz w:val="11"/>
      <w:szCs w:val="11"/>
    </w:rPr>
  </w:style>
  <w:style w:type="paragraph" w:customStyle="1" w:styleId="5110">
    <w:name w:val="Основной текст (51)1"/>
    <w:basedOn w:val="a3"/>
    <w:link w:val="512"/>
    <w:rsid w:val="00024DE0"/>
    <w:pPr>
      <w:shd w:val="clear" w:color="auto" w:fill="FFFFFF"/>
      <w:spacing w:line="240" w:lineRule="atLeast"/>
    </w:pPr>
    <w:rPr>
      <w:rFonts w:ascii="Times New Roman" w:hAnsi="Times New Roman" w:cs="Times New Roman"/>
      <w:sz w:val="10"/>
      <w:szCs w:val="10"/>
    </w:rPr>
  </w:style>
  <w:style w:type="paragraph" w:customStyle="1" w:styleId="521">
    <w:name w:val="Основной текст (52)1"/>
    <w:basedOn w:val="a3"/>
    <w:link w:val="520"/>
    <w:rsid w:val="00024DE0"/>
    <w:pPr>
      <w:shd w:val="clear" w:color="auto" w:fill="FFFFFF"/>
      <w:spacing w:line="240" w:lineRule="atLeast"/>
    </w:pPr>
    <w:rPr>
      <w:rFonts w:ascii="Times New Roman" w:hAnsi="Times New Roman" w:cs="Times New Roman"/>
      <w:sz w:val="13"/>
      <w:szCs w:val="13"/>
    </w:rPr>
  </w:style>
  <w:style w:type="paragraph" w:customStyle="1" w:styleId="531">
    <w:name w:val="Основной текст (53)"/>
    <w:basedOn w:val="a3"/>
    <w:link w:val="530"/>
    <w:rsid w:val="00024DE0"/>
    <w:pPr>
      <w:shd w:val="clear" w:color="auto" w:fill="FFFFFF"/>
      <w:spacing w:line="240" w:lineRule="atLeast"/>
    </w:pPr>
    <w:rPr>
      <w:rFonts w:ascii="Times New Roman" w:hAnsi="Times New Roman" w:cs="Times New Roman"/>
      <w:i/>
      <w:iCs/>
      <w:sz w:val="11"/>
      <w:szCs w:val="11"/>
    </w:rPr>
  </w:style>
  <w:style w:type="paragraph" w:customStyle="1" w:styleId="5510">
    <w:name w:val="Основной текст (55)1"/>
    <w:basedOn w:val="a3"/>
    <w:link w:val="551"/>
    <w:rsid w:val="00024DE0"/>
    <w:pPr>
      <w:shd w:val="clear" w:color="auto" w:fill="FFFFFF"/>
      <w:spacing w:line="240" w:lineRule="atLeast"/>
    </w:pPr>
    <w:rPr>
      <w:rFonts w:ascii="Times New Roman" w:hAnsi="Times New Roman" w:cs="Times New Roman"/>
      <w:sz w:val="8"/>
      <w:szCs w:val="8"/>
    </w:rPr>
  </w:style>
  <w:style w:type="paragraph" w:customStyle="1" w:styleId="1011">
    <w:name w:val="Колонтитул (10)1"/>
    <w:basedOn w:val="a3"/>
    <w:link w:val="108"/>
    <w:rsid w:val="00024DE0"/>
    <w:pPr>
      <w:shd w:val="clear" w:color="auto" w:fill="FFFFFF"/>
      <w:spacing w:line="240" w:lineRule="atLeast"/>
    </w:pPr>
    <w:rPr>
      <w:rFonts w:ascii="Arial" w:hAnsi="Arial" w:cs="Arial"/>
      <w:i/>
      <w:iCs/>
      <w:sz w:val="14"/>
      <w:szCs w:val="14"/>
    </w:rPr>
  </w:style>
  <w:style w:type="paragraph" w:customStyle="1" w:styleId="911">
    <w:name w:val="Колонтитул (9)1"/>
    <w:basedOn w:val="a3"/>
    <w:link w:val="98"/>
    <w:rsid w:val="00024DE0"/>
    <w:pPr>
      <w:shd w:val="clear" w:color="auto" w:fill="FFFFFF"/>
      <w:spacing w:line="240" w:lineRule="atLeast"/>
    </w:pPr>
    <w:rPr>
      <w:rFonts w:ascii="Times New Roman" w:hAnsi="Times New Roman" w:cs="Times New Roman"/>
      <w:i/>
      <w:iCs/>
      <w:sz w:val="13"/>
      <w:szCs w:val="13"/>
    </w:rPr>
  </w:style>
  <w:style w:type="paragraph" w:customStyle="1" w:styleId="561">
    <w:name w:val="Основной текст (56)1"/>
    <w:basedOn w:val="a3"/>
    <w:link w:val="560"/>
    <w:rsid w:val="00024DE0"/>
    <w:pPr>
      <w:shd w:val="clear" w:color="auto" w:fill="FFFFFF"/>
      <w:spacing w:line="240" w:lineRule="atLeast"/>
    </w:pPr>
    <w:rPr>
      <w:rFonts w:ascii="Arial" w:hAnsi="Arial" w:cs="Arial"/>
      <w:i/>
      <w:iCs/>
      <w:sz w:val="12"/>
      <w:szCs w:val="12"/>
    </w:rPr>
  </w:style>
  <w:style w:type="paragraph" w:customStyle="1" w:styleId="571">
    <w:name w:val="Основной текст (57)1"/>
    <w:basedOn w:val="a3"/>
    <w:link w:val="570"/>
    <w:rsid w:val="00024DE0"/>
    <w:pPr>
      <w:shd w:val="clear" w:color="auto" w:fill="FFFFFF"/>
      <w:spacing w:line="240" w:lineRule="atLeast"/>
    </w:pPr>
    <w:rPr>
      <w:rFonts w:ascii="Arial" w:hAnsi="Arial" w:cs="Arial"/>
      <w:i/>
      <w:iCs/>
      <w:sz w:val="13"/>
      <w:szCs w:val="13"/>
    </w:rPr>
  </w:style>
  <w:style w:type="paragraph" w:customStyle="1" w:styleId="581">
    <w:name w:val="Основной текст (58)1"/>
    <w:basedOn w:val="a3"/>
    <w:link w:val="580"/>
    <w:rsid w:val="00024DE0"/>
    <w:pPr>
      <w:shd w:val="clear" w:color="auto" w:fill="FFFFFF"/>
      <w:spacing w:line="240" w:lineRule="atLeast"/>
    </w:pPr>
    <w:rPr>
      <w:rFonts w:ascii="Times New Roman" w:hAnsi="Times New Roman" w:cs="Times New Roman"/>
      <w:i/>
      <w:iCs/>
      <w:spacing w:val="-10"/>
      <w:sz w:val="17"/>
      <w:szCs w:val="17"/>
    </w:rPr>
  </w:style>
  <w:style w:type="paragraph" w:customStyle="1" w:styleId="591">
    <w:name w:val="Основной текст (59)"/>
    <w:basedOn w:val="a3"/>
    <w:link w:val="590"/>
    <w:rsid w:val="00024DE0"/>
    <w:pPr>
      <w:shd w:val="clear" w:color="auto" w:fill="FFFFFF"/>
      <w:spacing w:after="60" w:line="178" w:lineRule="exact"/>
    </w:pPr>
    <w:rPr>
      <w:rFonts w:ascii="Arial" w:hAnsi="Arial" w:cs="Arial"/>
      <w:sz w:val="9"/>
      <w:szCs w:val="9"/>
    </w:rPr>
  </w:style>
  <w:style w:type="paragraph" w:customStyle="1" w:styleId="601">
    <w:name w:val="Основной текст (60)"/>
    <w:basedOn w:val="a3"/>
    <w:link w:val="600"/>
    <w:rsid w:val="00024DE0"/>
    <w:pPr>
      <w:shd w:val="clear" w:color="auto" w:fill="FFFFFF"/>
      <w:spacing w:line="240" w:lineRule="atLeast"/>
    </w:pPr>
    <w:rPr>
      <w:rFonts w:ascii="Arial" w:hAnsi="Arial" w:cs="Arial"/>
      <w:sz w:val="18"/>
      <w:szCs w:val="18"/>
    </w:rPr>
  </w:style>
  <w:style w:type="paragraph" w:customStyle="1" w:styleId="613">
    <w:name w:val="Основной текст (61)"/>
    <w:basedOn w:val="a3"/>
    <w:link w:val="612"/>
    <w:rsid w:val="00024DE0"/>
    <w:pPr>
      <w:shd w:val="clear" w:color="auto" w:fill="FFFFFF"/>
      <w:spacing w:line="240" w:lineRule="atLeast"/>
    </w:pPr>
    <w:rPr>
      <w:rFonts w:ascii="Times New Roman" w:hAnsi="Times New Roman" w:cs="Times New Roman"/>
      <w:sz w:val="20"/>
      <w:szCs w:val="20"/>
    </w:rPr>
  </w:style>
  <w:style w:type="paragraph" w:customStyle="1" w:styleId="114">
    <w:name w:val="Колонтитул (11)"/>
    <w:basedOn w:val="a3"/>
    <w:link w:val="113"/>
    <w:rsid w:val="00024DE0"/>
    <w:pPr>
      <w:shd w:val="clear" w:color="auto" w:fill="FFFFFF"/>
      <w:spacing w:after="60" w:line="240" w:lineRule="atLeast"/>
    </w:pPr>
    <w:rPr>
      <w:rFonts w:ascii="Arial" w:hAnsi="Arial" w:cs="Arial"/>
      <w:sz w:val="23"/>
      <w:szCs w:val="23"/>
    </w:rPr>
  </w:style>
  <w:style w:type="paragraph" w:customStyle="1" w:styleId="621">
    <w:name w:val="Основной текст (62)"/>
    <w:basedOn w:val="a3"/>
    <w:link w:val="620"/>
    <w:rsid w:val="00024DE0"/>
    <w:pPr>
      <w:shd w:val="clear" w:color="auto" w:fill="FFFFFF"/>
      <w:spacing w:line="240" w:lineRule="atLeast"/>
    </w:pPr>
    <w:rPr>
      <w:rFonts w:ascii="Georgia" w:hAnsi="Georgia" w:cs="Georgia"/>
      <w:i/>
      <w:iCs/>
      <w:sz w:val="20"/>
      <w:szCs w:val="20"/>
    </w:rPr>
  </w:style>
  <w:style w:type="paragraph" w:customStyle="1" w:styleId="6310">
    <w:name w:val="Основной текст (63)1"/>
    <w:basedOn w:val="a3"/>
    <w:link w:val="631"/>
    <w:rsid w:val="00024DE0"/>
    <w:pPr>
      <w:shd w:val="clear" w:color="auto" w:fill="FFFFFF"/>
      <w:spacing w:line="91" w:lineRule="exact"/>
      <w:jc w:val="both"/>
    </w:pPr>
    <w:rPr>
      <w:rFonts w:ascii="Arial" w:hAnsi="Arial" w:cs="Arial"/>
      <w:i/>
      <w:iCs/>
      <w:spacing w:val="-10"/>
      <w:sz w:val="13"/>
      <w:szCs w:val="13"/>
    </w:rPr>
  </w:style>
  <w:style w:type="paragraph" w:customStyle="1" w:styleId="641">
    <w:name w:val="Основной текст (64)1"/>
    <w:basedOn w:val="a3"/>
    <w:link w:val="640"/>
    <w:rsid w:val="00024DE0"/>
    <w:pPr>
      <w:shd w:val="clear" w:color="auto" w:fill="FFFFFF"/>
      <w:spacing w:line="240" w:lineRule="atLeast"/>
    </w:pPr>
    <w:rPr>
      <w:rFonts w:ascii="Arial" w:hAnsi="Arial" w:cs="Arial"/>
      <w:i/>
      <w:iCs/>
      <w:spacing w:val="10"/>
      <w:sz w:val="20"/>
      <w:szCs w:val="20"/>
    </w:rPr>
  </w:style>
  <w:style w:type="paragraph" w:customStyle="1" w:styleId="651">
    <w:name w:val="Основной текст (65)1"/>
    <w:basedOn w:val="a3"/>
    <w:link w:val="650"/>
    <w:rsid w:val="00024DE0"/>
    <w:pPr>
      <w:shd w:val="clear" w:color="auto" w:fill="FFFFFF"/>
      <w:spacing w:line="240" w:lineRule="atLeast"/>
    </w:pPr>
    <w:rPr>
      <w:rFonts w:ascii="Arial" w:hAnsi="Arial" w:cs="Arial"/>
      <w:i/>
      <w:iCs/>
      <w:sz w:val="19"/>
      <w:szCs w:val="19"/>
    </w:rPr>
  </w:style>
  <w:style w:type="paragraph" w:customStyle="1" w:styleId="661">
    <w:name w:val="Основной текст (66)"/>
    <w:basedOn w:val="a3"/>
    <w:link w:val="660"/>
    <w:rsid w:val="00024DE0"/>
    <w:pPr>
      <w:shd w:val="clear" w:color="auto" w:fill="FFFFFF"/>
      <w:spacing w:line="240" w:lineRule="atLeast"/>
    </w:pPr>
    <w:rPr>
      <w:rFonts w:ascii="Times New Roman" w:hAnsi="Times New Roman" w:cs="Times New Roman"/>
      <w:b/>
      <w:bCs/>
      <w:sz w:val="32"/>
      <w:szCs w:val="32"/>
    </w:rPr>
  </w:style>
  <w:style w:type="paragraph" w:customStyle="1" w:styleId="671">
    <w:name w:val="Основной текст (67)1"/>
    <w:basedOn w:val="a3"/>
    <w:link w:val="67"/>
    <w:rsid w:val="00024DE0"/>
    <w:pPr>
      <w:shd w:val="clear" w:color="auto" w:fill="FFFFFF"/>
      <w:spacing w:line="86" w:lineRule="exact"/>
      <w:jc w:val="both"/>
    </w:pPr>
    <w:rPr>
      <w:rFonts w:ascii="Times New Roman" w:hAnsi="Times New Roman" w:cs="Times New Roman"/>
      <w:spacing w:val="10"/>
      <w:sz w:val="9"/>
      <w:szCs w:val="9"/>
    </w:rPr>
  </w:style>
  <w:style w:type="paragraph" w:customStyle="1" w:styleId="681">
    <w:name w:val="Основной текст (68)1"/>
    <w:basedOn w:val="a3"/>
    <w:link w:val="68"/>
    <w:rsid w:val="00024DE0"/>
    <w:pPr>
      <w:shd w:val="clear" w:color="auto" w:fill="FFFFFF"/>
      <w:spacing w:line="86" w:lineRule="exact"/>
    </w:pPr>
    <w:rPr>
      <w:rFonts w:ascii="Times New Roman" w:hAnsi="Times New Roman" w:cs="Times New Roman"/>
      <w:b/>
      <w:bCs/>
      <w:i/>
      <w:iCs/>
      <w:sz w:val="22"/>
      <w:szCs w:val="22"/>
    </w:rPr>
  </w:style>
  <w:style w:type="paragraph" w:customStyle="1" w:styleId="691">
    <w:name w:val="Основной текст (69)1"/>
    <w:basedOn w:val="a3"/>
    <w:link w:val="69"/>
    <w:rsid w:val="00024DE0"/>
    <w:pPr>
      <w:shd w:val="clear" w:color="auto" w:fill="FFFFFF"/>
      <w:spacing w:line="240" w:lineRule="atLeast"/>
    </w:pPr>
    <w:rPr>
      <w:rFonts w:ascii="Arial" w:hAnsi="Arial" w:cs="Arial"/>
      <w:i/>
      <w:iCs/>
      <w:sz w:val="9"/>
      <w:szCs w:val="9"/>
    </w:rPr>
  </w:style>
  <w:style w:type="paragraph" w:customStyle="1" w:styleId="701">
    <w:name w:val="Основной текст (70)1"/>
    <w:basedOn w:val="a3"/>
    <w:link w:val="700"/>
    <w:rsid w:val="00024DE0"/>
    <w:pPr>
      <w:shd w:val="clear" w:color="auto" w:fill="FFFFFF"/>
      <w:spacing w:line="240" w:lineRule="atLeast"/>
    </w:pPr>
    <w:rPr>
      <w:rFonts w:ascii="Arial" w:hAnsi="Arial" w:cs="Arial"/>
      <w:i/>
      <w:iCs/>
      <w:sz w:val="20"/>
      <w:szCs w:val="20"/>
      <w:lang w:val="en-US" w:eastAsia="en-US"/>
    </w:rPr>
  </w:style>
  <w:style w:type="paragraph" w:customStyle="1" w:styleId="7111">
    <w:name w:val="Основной текст (71)1"/>
    <w:basedOn w:val="a3"/>
    <w:link w:val="715"/>
    <w:rsid w:val="00024DE0"/>
    <w:pPr>
      <w:shd w:val="clear" w:color="auto" w:fill="FFFFFF"/>
      <w:spacing w:line="240" w:lineRule="atLeast"/>
    </w:pPr>
    <w:rPr>
      <w:rFonts w:ascii="Arial" w:hAnsi="Arial" w:cs="Arial"/>
      <w:i/>
      <w:iCs/>
      <w:sz w:val="20"/>
      <w:szCs w:val="20"/>
    </w:rPr>
  </w:style>
  <w:style w:type="paragraph" w:customStyle="1" w:styleId="721">
    <w:name w:val="Основной текст (72)1"/>
    <w:basedOn w:val="a3"/>
    <w:link w:val="720"/>
    <w:rsid w:val="00024DE0"/>
    <w:pPr>
      <w:shd w:val="clear" w:color="auto" w:fill="FFFFFF"/>
      <w:spacing w:line="240" w:lineRule="atLeast"/>
    </w:pPr>
    <w:rPr>
      <w:rFonts w:ascii="Times New Roman" w:hAnsi="Times New Roman" w:cs="Times New Roman"/>
      <w:i/>
      <w:iCs/>
      <w:sz w:val="26"/>
      <w:szCs w:val="26"/>
    </w:rPr>
  </w:style>
  <w:style w:type="paragraph" w:customStyle="1" w:styleId="731">
    <w:name w:val="Основной текст (73)1"/>
    <w:basedOn w:val="a3"/>
    <w:link w:val="730"/>
    <w:rsid w:val="00024DE0"/>
    <w:pPr>
      <w:shd w:val="clear" w:color="auto" w:fill="FFFFFF"/>
      <w:spacing w:line="240" w:lineRule="atLeast"/>
    </w:pPr>
    <w:rPr>
      <w:rFonts w:ascii="Times New Roman" w:hAnsi="Times New Roman" w:cs="Times New Roman"/>
      <w:sz w:val="42"/>
      <w:szCs w:val="42"/>
    </w:rPr>
  </w:style>
  <w:style w:type="paragraph" w:customStyle="1" w:styleId="1110">
    <w:name w:val="Подпись к картинке (11)1"/>
    <w:basedOn w:val="a3"/>
    <w:link w:val="115"/>
    <w:rsid w:val="00024DE0"/>
    <w:pPr>
      <w:shd w:val="clear" w:color="auto" w:fill="FFFFFF"/>
      <w:spacing w:line="269" w:lineRule="exact"/>
      <w:jc w:val="both"/>
    </w:pPr>
    <w:rPr>
      <w:rFonts w:ascii="Times New Roman" w:hAnsi="Times New Roman" w:cs="Times New Roman"/>
      <w:sz w:val="18"/>
      <w:szCs w:val="18"/>
    </w:rPr>
  </w:style>
  <w:style w:type="paragraph" w:customStyle="1" w:styleId="741">
    <w:name w:val="Основной текст (74)1"/>
    <w:basedOn w:val="a3"/>
    <w:link w:val="740"/>
    <w:rsid w:val="00024DE0"/>
    <w:pPr>
      <w:shd w:val="clear" w:color="auto" w:fill="FFFFFF"/>
      <w:spacing w:line="240" w:lineRule="atLeast"/>
    </w:pPr>
    <w:rPr>
      <w:rFonts w:ascii="Arial" w:hAnsi="Arial" w:cs="Arial"/>
      <w:i/>
      <w:iCs/>
      <w:sz w:val="15"/>
      <w:szCs w:val="15"/>
    </w:rPr>
  </w:style>
  <w:style w:type="paragraph" w:customStyle="1" w:styleId="1213">
    <w:name w:val="Подпись к картинке (12)1"/>
    <w:basedOn w:val="a3"/>
    <w:link w:val="12a"/>
    <w:rsid w:val="00024DE0"/>
    <w:pPr>
      <w:shd w:val="clear" w:color="auto" w:fill="FFFFFF"/>
      <w:spacing w:line="192" w:lineRule="exact"/>
      <w:jc w:val="center"/>
    </w:pPr>
    <w:rPr>
      <w:rFonts w:ascii="Times New Roman" w:hAnsi="Times New Roman" w:cs="Times New Roman"/>
      <w:sz w:val="12"/>
      <w:szCs w:val="12"/>
      <w:lang w:val="en-US" w:eastAsia="en-US"/>
    </w:rPr>
  </w:style>
  <w:style w:type="paragraph" w:customStyle="1" w:styleId="1310">
    <w:name w:val="Подпись к картинке (13)1"/>
    <w:basedOn w:val="a3"/>
    <w:link w:val="136"/>
    <w:rsid w:val="00024DE0"/>
    <w:pPr>
      <w:shd w:val="clear" w:color="auto" w:fill="FFFFFF"/>
      <w:spacing w:line="192" w:lineRule="exact"/>
      <w:ind w:hanging="140"/>
      <w:jc w:val="center"/>
    </w:pPr>
    <w:rPr>
      <w:rFonts w:ascii="Arial" w:hAnsi="Arial" w:cs="Arial"/>
      <w:sz w:val="10"/>
      <w:szCs w:val="10"/>
      <w:lang w:val="en-US" w:eastAsia="en-US"/>
    </w:rPr>
  </w:style>
  <w:style w:type="paragraph" w:customStyle="1" w:styleId="1410">
    <w:name w:val="Подпись к картинке (14)1"/>
    <w:basedOn w:val="a3"/>
    <w:link w:val="144"/>
    <w:rsid w:val="00024DE0"/>
    <w:pPr>
      <w:shd w:val="clear" w:color="auto" w:fill="FFFFFF"/>
      <w:spacing w:line="192" w:lineRule="exact"/>
    </w:pPr>
    <w:rPr>
      <w:rFonts w:ascii="Times New Roman" w:hAnsi="Times New Roman" w:cs="Times New Roman"/>
      <w:sz w:val="11"/>
      <w:szCs w:val="11"/>
      <w:lang w:val="en-US" w:eastAsia="en-US"/>
    </w:rPr>
  </w:style>
  <w:style w:type="paragraph" w:customStyle="1" w:styleId="1510">
    <w:name w:val="Подпись к картинке (15)1"/>
    <w:basedOn w:val="a3"/>
    <w:link w:val="152"/>
    <w:rsid w:val="00024DE0"/>
    <w:pPr>
      <w:shd w:val="clear" w:color="auto" w:fill="FFFFFF"/>
      <w:spacing w:line="192" w:lineRule="exact"/>
      <w:jc w:val="center"/>
    </w:pPr>
    <w:rPr>
      <w:rFonts w:ascii="Arial" w:hAnsi="Arial" w:cs="Arial"/>
      <w:sz w:val="10"/>
      <w:szCs w:val="10"/>
      <w:lang w:val="en-US" w:eastAsia="en-US"/>
    </w:rPr>
  </w:style>
  <w:style w:type="paragraph" w:customStyle="1" w:styleId="1610">
    <w:name w:val="Подпись к картинке (16)1"/>
    <w:basedOn w:val="a3"/>
    <w:link w:val="165"/>
    <w:rsid w:val="00024DE0"/>
    <w:pPr>
      <w:shd w:val="clear" w:color="auto" w:fill="FFFFFF"/>
      <w:spacing w:line="192" w:lineRule="exact"/>
      <w:ind w:hanging="140"/>
    </w:pPr>
    <w:rPr>
      <w:rFonts w:ascii="Times New Roman" w:hAnsi="Times New Roman" w:cs="Times New Roman"/>
      <w:sz w:val="11"/>
      <w:szCs w:val="11"/>
      <w:lang w:val="en-US" w:eastAsia="en-US"/>
    </w:rPr>
  </w:style>
  <w:style w:type="paragraph" w:customStyle="1" w:styleId="1711">
    <w:name w:val="Подпись к картинке (17)1"/>
    <w:basedOn w:val="a3"/>
    <w:link w:val="173"/>
    <w:rsid w:val="00024DE0"/>
    <w:pPr>
      <w:shd w:val="clear" w:color="auto" w:fill="FFFFFF"/>
      <w:spacing w:line="192" w:lineRule="exact"/>
    </w:pPr>
    <w:rPr>
      <w:rFonts w:ascii="Times New Roman" w:hAnsi="Times New Roman" w:cs="Times New Roman"/>
      <w:sz w:val="12"/>
      <w:szCs w:val="12"/>
      <w:lang w:val="en-US" w:eastAsia="en-US"/>
    </w:rPr>
  </w:style>
  <w:style w:type="paragraph" w:customStyle="1" w:styleId="414">
    <w:name w:val="Подпись к таблице (4)1"/>
    <w:basedOn w:val="a3"/>
    <w:link w:val="4a"/>
    <w:rsid w:val="00024DE0"/>
    <w:pPr>
      <w:shd w:val="clear" w:color="auto" w:fill="FFFFFF"/>
      <w:spacing w:line="158" w:lineRule="exact"/>
      <w:jc w:val="both"/>
    </w:pPr>
    <w:rPr>
      <w:rFonts w:ascii="Arial" w:hAnsi="Arial" w:cs="Arial"/>
      <w:sz w:val="10"/>
      <w:szCs w:val="10"/>
      <w:lang w:val="en-US" w:eastAsia="en-US"/>
    </w:rPr>
  </w:style>
  <w:style w:type="paragraph" w:customStyle="1" w:styleId="514">
    <w:name w:val="Подпись к таблице (5)1"/>
    <w:basedOn w:val="a3"/>
    <w:link w:val="5c"/>
    <w:rsid w:val="00024DE0"/>
    <w:pPr>
      <w:shd w:val="clear" w:color="auto" w:fill="FFFFFF"/>
      <w:spacing w:line="158" w:lineRule="exact"/>
      <w:jc w:val="both"/>
    </w:pPr>
    <w:rPr>
      <w:rFonts w:ascii="Arial" w:hAnsi="Arial" w:cs="Arial"/>
      <w:i/>
      <w:iCs/>
      <w:sz w:val="10"/>
      <w:szCs w:val="10"/>
      <w:lang w:val="en-US" w:eastAsia="en-US"/>
    </w:rPr>
  </w:style>
  <w:style w:type="paragraph" w:customStyle="1" w:styleId="4e">
    <w:name w:val="Сноска (4)"/>
    <w:basedOn w:val="a3"/>
    <w:link w:val="4d"/>
    <w:rsid w:val="00024DE0"/>
    <w:pPr>
      <w:shd w:val="clear" w:color="auto" w:fill="FFFFFF"/>
      <w:spacing w:line="240" w:lineRule="atLeast"/>
    </w:pPr>
    <w:rPr>
      <w:rFonts w:ascii="Times New Roman" w:hAnsi="Times New Roman" w:cs="Times New Roman"/>
      <w:sz w:val="26"/>
      <w:szCs w:val="26"/>
    </w:rPr>
  </w:style>
  <w:style w:type="paragraph" w:customStyle="1" w:styleId="183">
    <w:name w:val="Подпись к картинке (18)"/>
    <w:basedOn w:val="a3"/>
    <w:link w:val="182"/>
    <w:rsid w:val="00024DE0"/>
    <w:pPr>
      <w:shd w:val="clear" w:color="auto" w:fill="FFFFFF"/>
      <w:spacing w:after="120" w:line="240" w:lineRule="atLeast"/>
      <w:jc w:val="right"/>
    </w:pPr>
    <w:rPr>
      <w:rFonts w:ascii="Sylfaen" w:hAnsi="Sylfaen" w:cs="Sylfaen"/>
      <w:i/>
      <w:iCs/>
      <w:spacing w:val="-20"/>
      <w:sz w:val="15"/>
      <w:szCs w:val="15"/>
    </w:rPr>
  </w:style>
  <w:style w:type="paragraph" w:customStyle="1" w:styleId="193">
    <w:name w:val="Подпись к картинке (19)"/>
    <w:basedOn w:val="a3"/>
    <w:link w:val="192"/>
    <w:rsid w:val="00024DE0"/>
    <w:pPr>
      <w:shd w:val="clear" w:color="auto" w:fill="FFFFFF"/>
      <w:spacing w:before="120" w:line="115" w:lineRule="exact"/>
      <w:jc w:val="both"/>
    </w:pPr>
    <w:rPr>
      <w:rFonts w:ascii="Palatino Linotype" w:hAnsi="Palatino Linotype" w:cs="Palatino Linotype"/>
      <w:sz w:val="12"/>
      <w:szCs w:val="12"/>
    </w:rPr>
  </w:style>
  <w:style w:type="paragraph" w:customStyle="1" w:styleId="6b">
    <w:name w:val="Подпись к таблице (6)"/>
    <w:basedOn w:val="a3"/>
    <w:link w:val="6a"/>
    <w:rsid w:val="00024DE0"/>
    <w:pPr>
      <w:shd w:val="clear" w:color="auto" w:fill="FFFFFF"/>
      <w:spacing w:line="240" w:lineRule="atLeast"/>
    </w:pPr>
    <w:rPr>
      <w:rFonts w:ascii="Times New Roman" w:hAnsi="Times New Roman" w:cs="Times New Roman"/>
      <w:sz w:val="26"/>
      <w:szCs w:val="26"/>
    </w:rPr>
  </w:style>
  <w:style w:type="paragraph" w:customStyle="1" w:styleId="1214">
    <w:name w:val="Колонтитул (12)1"/>
    <w:basedOn w:val="a3"/>
    <w:link w:val="12c"/>
    <w:rsid w:val="00024DE0"/>
    <w:pPr>
      <w:shd w:val="clear" w:color="auto" w:fill="FFFFFF"/>
      <w:spacing w:line="240" w:lineRule="atLeast"/>
    </w:pPr>
    <w:rPr>
      <w:rFonts w:ascii="Arial" w:hAnsi="Arial" w:cs="Arial"/>
      <w:sz w:val="16"/>
      <w:szCs w:val="16"/>
    </w:rPr>
  </w:style>
  <w:style w:type="paragraph" w:customStyle="1" w:styleId="751">
    <w:name w:val="Основной текст (75)1"/>
    <w:basedOn w:val="a3"/>
    <w:link w:val="750"/>
    <w:rsid w:val="00024DE0"/>
    <w:pPr>
      <w:shd w:val="clear" w:color="auto" w:fill="FFFFFF"/>
      <w:spacing w:after="600" w:line="240" w:lineRule="atLeast"/>
    </w:pPr>
    <w:rPr>
      <w:rFonts w:ascii="Arial" w:hAnsi="Arial" w:cs="Arial"/>
      <w:sz w:val="15"/>
      <w:szCs w:val="15"/>
    </w:rPr>
  </w:style>
  <w:style w:type="paragraph" w:customStyle="1" w:styleId="2011">
    <w:name w:val="Подпись к картинке (20)1"/>
    <w:basedOn w:val="a3"/>
    <w:link w:val="206"/>
    <w:rsid w:val="00024DE0"/>
    <w:pPr>
      <w:shd w:val="clear" w:color="auto" w:fill="FFFFFF"/>
      <w:spacing w:line="240" w:lineRule="atLeast"/>
    </w:pPr>
    <w:rPr>
      <w:rFonts w:ascii="Arial" w:hAnsi="Arial" w:cs="Arial"/>
      <w:sz w:val="12"/>
      <w:szCs w:val="12"/>
    </w:rPr>
  </w:style>
  <w:style w:type="paragraph" w:customStyle="1" w:styleId="7610">
    <w:name w:val="Основной текст (76)1"/>
    <w:basedOn w:val="a3"/>
    <w:link w:val="761"/>
    <w:rsid w:val="00024DE0"/>
    <w:pPr>
      <w:shd w:val="clear" w:color="auto" w:fill="FFFFFF"/>
      <w:spacing w:before="480" w:after="1440" w:line="240" w:lineRule="atLeast"/>
    </w:pPr>
    <w:rPr>
      <w:rFonts w:ascii="Arial" w:hAnsi="Arial" w:cs="Arial"/>
      <w:sz w:val="20"/>
      <w:szCs w:val="20"/>
    </w:rPr>
  </w:style>
  <w:style w:type="paragraph" w:customStyle="1" w:styleId="7710">
    <w:name w:val="Основной текст (77)1"/>
    <w:basedOn w:val="a3"/>
    <w:link w:val="771"/>
    <w:rsid w:val="00024DE0"/>
    <w:pPr>
      <w:shd w:val="clear" w:color="auto" w:fill="FFFFFF"/>
      <w:spacing w:line="240" w:lineRule="atLeast"/>
    </w:pPr>
    <w:rPr>
      <w:rFonts w:ascii="Times New Roman" w:hAnsi="Times New Roman" w:cs="Times New Roman"/>
      <w:b/>
      <w:bCs/>
      <w:sz w:val="21"/>
      <w:szCs w:val="21"/>
    </w:rPr>
  </w:style>
  <w:style w:type="paragraph" w:customStyle="1" w:styleId="7810">
    <w:name w:val="Основной текст (78)1"/>
    <w:basedOn w:val="a3"/>
    <w:link w:val="781"/>
    <w:rsid w:val="00024DE0"/>
    <w:pPr>
      <w:shd w:val="clear" w:color="auto" w:fill="FFFFFF"/>
      <w:spacing w:before="120" w:line="240" w:lineRule="atLeast"/>
    </w:pPr>
    <w:rPr>
      <w:rFonts w:ascii="Arial" w:hAnsi="Arial" w:cs="Arial"/>
      <w:sz w:val="18"/>
      <w:szCs w:val="18"/>
    </w:rPr>
  </w:style>
  <w:style w:type="paragraph" w:customStyle="1" w:styleId="717">
    <w:name w:val="Подпись к таблице (7)1"/>
    <w:basedOn w:val="a3"/>
    <w:link w:val="7a"/>
    <w:rsid w:val="00024DE0"/>
    <w:pPr>
      <w:shd w:val="clear" w:color="auto" w:fill="FFFFFF"/>
      <w:spacing w:line="240" w:lineRule="atLeast"/>
    </w:pPr>
    <w:rPr>
      <w:rFonts w:ascii="Times New Roman" w:hAnsi="Times New Roman" w:cs="Times New Roman"/>
      <w:b/>
      <w:bCs/>
      <w:sz w:val="20"/>
      <w:szCs w:val="20"/>
    </w:rPr>
  </w:style>
  <w:style w:type="paragraph" w:customStyle="1" w:styleId="791">
    <w:name w:val="Основной текст (79)"/>
    <w:basedOn w:val="a3"/>
    <w:link w:val="790"/>
    <w:rsid w:val="00024DE0"/>
    <w:pPr>
      <w:shd w:val="clear" w:color="auto" w:fill="FFFFFF"/>
      <w:spacing w:before="60" w:line="240" w:lineRule="atLeast"/>
      <w:jc w:val="both"/>
    </w:pPr>
    <w:rPr>
      <w:rFonts w:ascii="Times New Roman" w:hAnsi="Times New Roman" w:cs="Times New Roman"/>
      <w:sz w:val="8"/>
      <w:szCs w:val="8"/>
    </w:rPr>
  </w:style>
  <w:style w:type="paragraph" w:styleId="af4">
    <w:name w:val="List Paragraph"/>
    <w:aliases w:val="ПАРАГРАФ,Абзац списка3,Цветной список - Акцент 11,СПИСОК,Второй абзац списка,Абзац списка11,Абзац списка для документа,Нумерация,List Paragraph,Bullet List,FooterText,numbered,Paragraphe de liste1,lp1,Bullet 1"/>
    <w:basedOn w:val="a3"/>
    <w:link w:val="af5"/>
    <w:uiPriority w:val="34"/>
    <w:qFormat/>
    <w:rsid w:val="00D9177D"/>
    <w:pPr>
      <w:ind w:left="720"/>
      <w:contextualSpacing/>
    </w:pPr>
  </w:style>
  <w:style w:type="paragraph" w:styleId="1c">
    <w:name w:val="toc 1"/>
    <w:basedOn w:val="a3"/>
    <w:next w:val="a3"/>
    <w:autoRedefine/>
    <w:uiPriority w:val="39"/>
    <w:rsid w:val="00960DAC"/>
    <w:pPr>
      <w:tabs>
        <w:tab w:val="left" w:pos="426"/>
        <w:tab w:val="right" w:leader="dot" w:pos="9214"/>
      </w:tabs>
      <w:spacing w:before="120" w:after="120"/>
      <w:ind w:left="283" w:right="992" w:hanging="425"/>
      <w:jc w:val="both"/>
    </w:pPr>
    <w:rPr>
      <w:rFonts w:asciiTheme="majorHAnsi" w:hAnsiTheme="majorHAnsi" w:cs="Calibri"/>
      <w:b/>
      <w:bCs/>
      <w:caps/>
      <w:noProof/>
      <w:szCs w:val="20"/>
    </w:rPr>
  </w:style>
  <w:style w:type="paragraph" w:styleId="4f">
    <w:name w:val="toc 4"/>
    <w:basedOn w:val="a3"/>
    <w:next w:val="a3"/>
    <w:autoRedefine/>
    <w:uiPriority w:val="39"/>
    <w:rsid w:val="005105F5"/>
    <w:pPr>
      <w:ind w:left="720"/>
    </w:pPr>
    <w:rPr>
      <w:rFonts w:ascii="Calibri" w:hAnsi="Calibri" w:cs="Calibri"/>
      <w:sz w:val="18"/>
      <w:szCs w:val="18"/>
    </w:rPr>
  </w:style>
  <w:style w:type="paragraph" w:styleId="5f0">
    <w:name w:val="toc 5"/>
    <w:basedOn w:val="a3"/>
    <w:next w:val="a3"/>
    <w:autoRedefine/>
    <w:uiPriority w:val="39"/>
    <w:rsid w:val="005105F5"/>
    <w:pPr>
      <w:ind w:left="960"/>
    </w:pPr>
    <w:rPr>
      <w:rFonts w:ascii="Calibri" w:hAnsi="Calibri" w:cs="Calibri"/>
      <w:sz w:val="18"/>
      <w:szCs w:val="18"/>
    </w:rPr>
  </w:style>
  <w:style w:type="paragraph" w:styleId="6c">
    <w:name w:val="toc 6"/>
    <w:basedOn w:val="a3"/>
    <w:next w:val="a3"/>
    <w:autoRedefine/>
    <w:uiPriority w:val="39"/>
    <w:rsid w:val="005105F5"/>
    <w:pPr>
      <w:ind w:left="1200"/>
    </w:pPr>
    <w:rPr>
      <w:rFonts w:ascii="Calibri" w:hAnsi="Calibri" w:cs="Calibri"/>
      <w:sz w:val="18"/>
      <w:szCs w:val="18"/>
    </w:rPr>
  </w:style>
  <w:style w:type="paragraph" w:styleId="7c">
    <w:name w:val="toc 7"/>
    <w:basedOn w:val="a3"/>
    <w:next w:val="a3"/>
    <w:autoRedefine/>
    <w:uiPriority w:val="39"/>
    <w:rsid w:val="005105F5"/>
    <w:pPr>
      <w:ind w:left="1440"/>
    </w:pPr>
    <w:rPr>
      <w:rFonts w:ascii="Calibri" w:hAnsi="Calibri" w:cs="Calibri"/>
      <w:sz w:val="18"/>
      <w:szCs w:val="18"/>
    </w:rPr>
  </w:style>
  <w:style w:type="paragraph" w:styleId="87">
    <w:name w:val="toc 8"/>
    <w:basedOn w:val="a3"/>
    <w:next w:val="a3"/>
    <w:autoRedefine/>
    <w:uiPriority w:val="39"/>
    <w:rsid w:val="005105F5"/>
    <w:pPr>
      <w:ind w:left="1680"/>
    </w:pPr>
    <w:rPr>
      <w:rFonts w:ascii="Calibri" w:hAnsi="Calibri" w:cs="Calibri"/>
      <w:sz w:val="18"/>
      <w:szCs w:val="18"/>
    </w:rPr>
  </w:style>
  <w:style w:type="paragraph" w:styleId="9a">
    <w:name w:val="toc 9"/>
    <w:basedOn w:val="a3"/>
    <w:next w:val="a3"/>
    <w:autoRedefine/>
    <w:uiPriority w:val="39"/>
    <w:rsid w:val="005105F5"/>
    <w:pPr>
      <w:ind w:left="1920"/>
    </w:pPr>
    <w:rPr>
      <w:rFonts w:ascii="Calibri" w:hAnsi="Calibri" w:cs="Calibri"/>
      <w:sz w:val="18"/>
      <w:szCs w:val="18"/>
    </w:rPr>
  </w:style>
  <w:style w:type="paragraph" w:styleId="af6">
    <w:name w:val="Normal (Web)"/>
    <w:basedOn w:val="a3"/>
    <w:link w:val="af7"/>
    <w:uiPriority w:val="99"/>
    <w:rsid w:val="00013EC5"/>
    <w:pPr>
      <w:widowControl/>
      <w:spacing w:before="100" w:beforeAutospacing="1" w:after="100" w:afterAutospacing="1"/>
    </w:pPr>
    <w:rPr>
      <w:rFonts w:ascii="Times New Roman" w:hAnsi="Times New Roman" w:cs="Times New Roman"/>
      <w:color w:val="auto"/>
    </w:rPr>
  </w:style>
  <w:style w:type="paragraph" w:styleId="af8">
    <w:name w:val="footnote text"/>
    <w:aliases w:val="Table_Footnote_last Знак,Table_Footnote_last Знак Знак,Table_Footnote_last,Char,Reference,Текст сноски-FN,Footnote Text Char Знак Знак,Footnote Text Char Знак,Текст сноски Знак2 Знак,Текст сноски Знак1 Знак Знак1,fn,ft,f"/>
    <w:basedOn w:val="a3"/>
    <w:link w:val="af9"/>
    <w:qFormat/>
    <w:rsid w:val="00013EC5"/>
    <w:pPr>
      <w:widowControl/>
    </w:pPr>
    <w:rPr>
      <w:rFonts w:ascii="Calibri" w:hAnsi="Calibri" w:cs="Times New Roman"/>
      <w:color w:val="auto"/>
      <w:sz w:val="20"/>
      <w:szCs w:val="20"/>
    </w:rPr>
  </w:style>
  <w:style w:type="character" w:customStyle="1" w:styleId="af9">
    <w:name w:val="Текст сноски Знак"/>
    <w:aliases w:val="Table_Footnote_last Знак Знак1,Table_Footnote_last Знак Знак Знак,Table_Footnote_last Знак1,Char Знак,Reference Знак,Текст сноски-FN Знак,Footnote Text Char Знак Знак Знак,Footnote Text Char Знак Знак1,Текст сноски Знак2 Знак Знак"/>
    <w:basedOn w:val="a4"/>
    <w:link w:val="af8"/>
    <w:locked/>
    <w:rsid w:val="00013EC5"/>
    <w:rPr>
      <w:rFonts w:ascii="Calibri" w:hAnsi="Calibri" w:cs="Times New Roman"/>
      <w:sz w:val="20"/>
      <w:szCs w:val="20"/>
      <w:lang w:bidi="ar-SA"/>
    </w:rPr>
  </w:style>
  <w:style w:type="character" w:styleId="afa">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basedOn w:val="a4"/>
    <w:rsid w:val="00013EC5"/>
    <w:rPr>
      <w:rFonts w:cs="Times New Roman"/>
      <w:vertAlign w:val="superscript"/>
    </w:rPr>
  </w:style>
  <w:style w:type="paragraph" w:customStyle="1" w:styleId="ConsNormal">
    <w:name w:val="ConsNormal"/>
    <w:uiPriority w:val="99"/>
    <w:rsid w:val="00013EC5"/>
    <w:pPr>
      <w:widowControl w:val="0"/>
      <w:autoSpaceDE w:val="0"/>
      <w:autoSpaceDN w:val="0"/>
      <w:adjustRightInd w:val="0"/>
      <w:ind w:right="19772" w:firstLine="720"/>
    </w:pPr>
    <w:rPr>
      <w:rFonts w:ascii="Arial" w:hAnsi="Arial" w:cs="Arial"/>
    </w:rPr>
  </w:style>
  <w:style w:type="paragraph" w:styleId="2f3">
    <w:name w:val="Body Text Indent 2"/>
    <w:basedOn w:val="a3"/>
    <w:link w:val="2f4"/>
    <w:uiPriority w:val="99"/>
    <w:rsid w:val="00013EC5"/>
    <w:pPr>
      <w:widowControl/>
      <w:ind w:firstLine="708"/>
      <w:jc w:val="both"/>
    </w:pPr>
    <w:rPr>
      <w:rFonts w:ascii="Times New Roman" w:hAnsi="Times New Roman" w:cs="Times New Roman"/>
      <w:bCs/>
      <w:color w:val="FF0000"/>
    </w:rPr>
  </w:style>
  <w:style w:type="character" w:customStyle="1" w:styleId="2f4">
    <w:name w:val="Основной текст с отступом 2 Знак"/>
    <w:basedOn w:val="a4"/>
    <w:link w:val="2f3"/>
    <w:uiPriority w:val="99"/>
    <w:locked/>
    <w:rsid w:val="00013EC5"/>
    <w:rPr>
      <w:rFonts w:ascii="Times New Roman" w:hAnsi="Times New Roman" w:cs="Times New Roman"/>
      <w:bCs/>
      <w:color w:val="FF0000"/>
      <w:lang w:bidi="ar-SA"/>
    </w:rPr>
  </w:style>
  <w:style w:type="paragraph" w:styleId="afb">
    <w:name w:val="caption"/>
    <w:aliases w:val="Caption-FUSA"/>
    <w:basedOn w:val="a3"/>
    <w:next w:val="a3"/>
    <w:link w:val="afc"/>
    <w:uiPriority w:val="35"/>
    <w:qFormat/>
    <w:rsid w:val="008D1325"/>
    <w:pPr>
      <w:widowControl/>
      <w:spacing w:before="120" w:after="120"/>
      <w:ind w:left="1134" w:right="1134"/>
      <w:jc w:val="center"/>
    </w:pPr>
    <w:rPr>
      <w:rFonts w:ascii="Times New Roman" w:hAnsi="Times New Roman" w:cs="Times New Roman"/>
      <w:b/>
      <w:color w:val="auto"/>
      <w:szCs w:val="20"/>
      <w:lang w:val="en-US"/>
    </w:rPr>
  </w:style>
  <w:style w:type="paragraph" w:styleId="3f1">
    <w:name w:val="Body Text Indent 3"/>
    <w:basedOn w:val="a3"/>
    <w:link w:val="3f2"/>
    <w:uiPriority w:val="99"/>
    <w:rsid w:val="00B93B00"/>
    <w:pPr>
      <w:spacing w:after="120"/>
      <w:ind w:left="283"/>
    </w:pPr>
    <w:rPr>
      <w:sz w:val="16"/>
      <w:szCs w:val="16"/>
    </w:rPr>
  </w:style>
  <w:style w:type="character" w:customStyle="1" w:styleId="3f2">
    <w:name w:val="Основной текст с отступом 3 Знак"/>
    <w:basedOn w:val="a4"/>
    <w:link w:val="3f1"/>
    <w:uiPriority w:val="99"/>
    <w:locked/>
    <w:rsid w:val="00B93B00"/>
    <w:rPr>
      <w:rFonts w:cs="Times New Roman"/>
      <w:color w:val="000000"/>
      <w:sz w:val="16"/>
      <w:szCs w:val="16"/>
    </w:rPr>
  </w:style>
  <w:style w:type="table" w:styleId="afd">
    <w:name w:val="Table Grid"/>
    <w:basedOn w:val="a5"/>
    <w:uiPriority w:val="59"/>
    <w:rsid w:val="002063B9"/>
    <w:rPr>
      <w:rFonts w:ascii="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550A7F"/>
    <w:pPr>
      <w:autoSpaceDE w:val="0"/>
      <w:autoSpaceDN w:val="0"/>
      <w:adjustRightInd w:val="0"/>
    </w:pPr>
    <w:rPr>
      <w:rFonts w:ascii="Times New Roman" w:hAnsi="Times New Roman" w:cs="Times New Roman"/>
      <w:color w:val="000000"/>
      <w:sz w:val="24"/>
      <w:szCs w:val="24"/>
      <w:lang w:eastAsia="en-US"/>
    </w:rPr>
  </w:style>
  <w:style w:type="paragraph" w:styleId="afe">
    <w:name w:val="header"/>
    <w:basedOn w:val="a3"/>
    <w:link w:val="aff"/>
    <w:uiPriority w:val="99"/>
    <w:rsid w:val="00AA6B7C"/>
    <w:pPr>
      <w:tabs>
        <w:tab w:val="center" w:pos="4677"/>
        <w:tab w:val="right" w:pos="9355"/>
      </w:tabs>
    </w:pPr>
  </w:style>
  <w:style w:type="character" w:customStyle="1" w:styleId="aff">
    <w:name w:val="Верхний колонтитул Знак"/>
    <w:basedOn w:val="a4"/>
    <w:link w:val="afe"/>
    <w:uiPriority w:val="99"/>
    <w:locked/>
    <w:rsid w:val="00AA6B7C"/>
    <w:rPr>
      <w:rFonts w:cs="Times New Roman"/>
      <w:color w:val="000000"/>
    </w:rPr>
  </w:style>
  <w:style w:type="paragraph" w:styleId="aff0">
    <w:name w:val="footer"/>
    <w:basedOn w:val="a3"/>
    <w:link w:val="aff1"/>
    <w:uiPriority w:val="99"/>
    <w:rsid w:val="00AA6B7C"/>
    <w:pPr>
      <w:tabs>
        <w:tab w:val="center" w:pos="4677"/>
        <w:tab w:val="right" w:pos="9355"/>
      </w:tabs>
    </w:pPr>
  </w:style>
  <w:style w:type="character" w:customStyle="1" w:styleId="aff1">
    <w:name w:val="Нижний колонтитул Знак"/>
    <w:basedOn w:val="a4"/>
    <w:link w:val="aff0"/>
    <w:uiPriority w:val="99"/>
    <w:locked/>
    <w:rsid w:val="00AA6B7C"/>
    <w:rPr>
      <w:rFonts w:cs="Times New Roman"/>
      <w:color w:val="000000"/>
    </w:rPr>
  </w:style>
  <w:style w:type="paragraph" w:styleId="aff2">
    <w:name w:val="Balloon Text"/>
    <w:basedOn w:val="a3"/>
    <w:link w:val="aff3"/>
    <w:uiPriority w:val="99"/>
    <w:semiHidden/>
    <w:unhideWhenUsed/>
    <w:locked/>
    <w:rsid w:val="007B184A"/>
    <w:rPr>
      <w:rFonts w:ascii="Segoe UI" w:hAnsi="Segoe UI" w:cs="Segoe UI"/>
      <w:sz w:val="18"/>
      <w:szCs w:val="18"/>
    </w:rPr>
  </w:style>
  <w:style w:type="character" w:customStyle="1" w:styleId="aff3">
    <w:name w:val="Текст выноски Знак"/>
    <w:basedOn w:val="a4"/>
    <w:link w:val="aff2"/>
    <w:uiPriority w:val="99"/>
    <w:semiHidden/>
    <w:rsid w:val="007B184A"/>
    <w:rPr>
      <w:rFonts w:ascii="Segoe UI" w:hAnsi="Segoe UI" w:cs="Segoe UI"/>
      <w:color w:val="000000"/>
      <w:sz w:val="18"/>
      <w:szCs w:val="18"/>
    </w:rPr>
  </w:style>
  <w:style w:type="character" w:styleId="aff4">
    <w:name w:val="Strong"/>
    <w:basedOn w:val="a4"/>
    <w:qFormat/>
    <w:locked/>
    <w:rsid w:val="006B793D"/>
    <w:rPr>
      <w:b/>
      <w:bCs/>
    </w:rPr>
  </w:style>
  <w:style w:type="character" w:customStyle="1" w:styleId="af5">
    <w:name w:val="Абзац списка Знак"/>
    <w:aliases w:val="ПАРАГРАФ Знак,Абзац списка3 Знак,Цветной список - Акцент 11 Знак,СПИСОК Знак,Второй абзац списка Знак,Абзац списка11 Знак,Абзац списка для документа Знак,Нумерация Знак,List Paragraph Знак,Bullet List Знак,FooterText Знак,numbered Знак"/>
    <w:link w:val="af4"/>
    <w:uiPriority w:val="34"/>
    <w:locked/>
    <w:rsid w:val="00765B88"/>
    <w:rPr>
      <w:color w:val="000000"/>
      <w:sz w:val="24"/>
      <w:szCs w:val="24"/>
    </w:rPr>
  </w:style>
  <w:style w:type="paragraph" w:customStyle="1" w:styleId="ConsPlusTitle">
    <w:name w:val="ConsPlusTitle"/>
    <w:uiPriority w:val="99"/>
    <w:rsid w:val="00ED7DC4"/>
    <w:pPr>
      <w:widowControl w:val="0"/>
      <w:autoSpaceDE w:val="0"/>
      <w:autoSpaceDN w:val="0"/>
    </w:pPr>
    <w:rPr>
      <w:rFonts w:ascii="Calibri" w:eastAsia="Times New Roman" w:hAnsi="Calibri" w:cs="Calibri"/>
      <w:b/>
      <w:szCs w:val="20"/>
    </w:rPr>
  </w:style>
  <w:style w:type="paragraph" w:styleId="aff5">
    <w:name w:val="Body Text"/>
    <w:basedOn w:val="a3"/>
    <w:link w:val="aff6"/>
    <w:uiPriority w:val="99"/>
    <w:unhideWhenUsed/>
    <w:qFormat/>
    <w:locked/>
    <w:rsid w:val="00820DEE"/>
    <w:pPr>
      <w:spacing w:after="120"/>
    </w:pPr>
  </w:style>
  <w:style w:type="character" w:customStyle="1" w:styleId="aff6">
    <w:name w:val="Основной текст Знак"/>
    <w:basedOn w:val="a4"/>
    <w:link w:val="aff5"/>
    <w:uiPriority w:val="99"/>
    <w:rsid w:val="00820DEE"/>
    <w:rPr>
      <w:color w:val="000000"/>
      <w:sz w:val="24"/>
      <w:szCs w:val="24"/>
    </w:rPr>
  </w:style>
  <w:style w:type="paragraph" w:customStyle="1" w:styleId="ConsPlusNormal">
    <w:name w:val="ConsPlusNormal"/>
    <w:link w:val="ConsPlusNormal0"/>
    <w:rsid w:val="00996A0F"/>
    <w:pPr>
      <w:widowControl w:val="0"/>
      <w:autoSpaceDE w:val="0"/>
      <w:autoSpaceDN w:val="0"/>
      <w:adjustRightInd w:val="0"/>
      <w:ind w:firstLine="720"/>
    </w:pPr>
    <w:rPr>
      <w:rFonts w:ascii="Arial" w:eastAsia="Times New Roman" w:hAnsi="Arial" w:cs="Arial"/>
      <w:sz w:val="20"/>
      <w:szCs w:val="20"/>
    </w:rPr>
  </w:style>
  <w:style w:type="paragraph" w:styleId="aff7">
    <w:name w:val="No Spacing"/>
    <w:link w:val="aff8"/>
    <w:qFormat/>
    <w:rsid w:val="00F56B2F"/>
    <w:rPr>
      <w:rFonts w:ascii="Calibri" w:eastAsia="Times New Roman" w:hAnsi="Calibri" w:cs="Calibri"/>
      <w:lang w:eastAsia="en-US"/>
    </w:rPr>
  </w:style>
  <w:style w:type="character" w:customStyle="1" w:styleId="aff8">
    <w:name w:val="Без интервала Знак"/>
    <w:link w:val="aff7"/>
    <w:locked/>
    <w:rsid w:val="00F56B2F"/>
    <w:rPr>
      <w:rFonts w:ascii="Calibri" w:eastAsia="Times New Roman" w:hAnsi="Calibri" w:cs="Calibri"/>
      <w:lang w:eastAsia="en-US"/>
    </w:rPr>
  </w:style>
  <w:style w:type="character" w:customStyle="1" w:styleId="aff9">
    <w:name w:val="Основной текст_"/>
    <w:basedOn w:val="a4"/>
    <w:link w:val="4f0"/>
    <w:rsid w:val="00F56B2F"/>
    <w:rPr>
      <w:rFonts w:ascii="Times New Roman" w:eastAsia="Times New Roman" w:hAnsi="Times New Roman"/>
      <w:sz w:val="27"/>
      <w:szCs w:val="27"/>
      <w:shd w:val="clear" w:color="auto" w:fill="FFFFFF"/>
    </w:rPr>
  </w:style>
  <w:style w:type="paragraph" w:customStyle="1" w:styleId="4f0">
    <w:name w:val="Основной текст4"/>
    <w:basedOn w:val="a3"/>
    <w:link w:val="aff9"/>
    <w:rsid w:val="00F56B2F"/>
    <w:pPr>
      <w:shd w:val="clear" w:color="auto" w:fill="FFFFFF"/>
      <w:spacing w:before="420" w:line="322" w:lineRule="exact"/>
      <w:jc w:val="both"/>
    </w:pPr>
    <w:rPr>
      <w:rFonts w:ascii="Times New Roman" w:eastAsia="Times New Roman" w:hAnsi="Times New Roman"/>
      <w:color w:val="auto"/>
      <w:sz w:val="27"/>
      <w:szCs w:val="27"/>
    </w:rPr>
  </w:style>
  <w:style w:type="character" w:styleId="affa">
    <w:name w:val="FollowedHyperlink"/>
    <w:basedOn w:val="a4"/>
    <w:uiPriority w:val="99"/>
    <w:unhideWhenUsed/>
    <w:locked/>
    <w:rsid w:val="00712347"/>
    <w:rPr>
      <w:color w:val="800080" w:themeColor="followedHyperlink"/>
      <w:u w:val="single"/>
    </w:rPr>
  </w:style>
  <w:style w:type="paragraph" w:customStyle="1" w:styleId="1d">
    <w:name w:val="Абзац списка1"/>
    <w:basedOn w:val="a3"/>
    <w:link w:val="ListParagraphChar"/>
    <w:rsid w:val="00D25ED5"/>
    <w:pPr>
      <w:widowControl/>
      <w:spacing w:after="200" w:line="276" w:lineRule="auto"/>
      <w:ind w:left="720"/>
    </w:pPr>
    <w:rPr>
      <w:rFonts w:ascii="Calibri" w:eastAsia="Times New Roman" w:hAnsi="Calibri" w:cs="Times New Roman"/>
      <w:color w:val="auto"/>
      <w:sz w:val="22"/>
      <w:szCs w:val="22"/>
      <w:lang w:eastAsia="en-US"/>
    </w:rPr>
  </w:style>
  <w:style w:type="paragraph" w:customStyle="1" w:styleId="2f5">
    <w:name w:val="Абзац списка2"/>
    <w:basedOn w:val="a3"/>
    <w:uiPriority w:val="99"/>
    <w:rsid w:val="00585A75"/>
    <w:pPr>
      <w:widowControl/>
      <w:spacing w:after="200" w:line="276" w:lineRule="auto"/>
      <w:ind w:left="720"/>
    </w:pPr>
    <w:rPr>
      <w:rFonts w:ascii="Calibri" w:eastAsia="Times New Roman" w:hAnsi="Calibri" w:cs="Times New Roman"/>
      <w:color w:val="auto"/>
      <w:sz w:val="22"/>
      <w:szCs w:val="22"/>
      <w:lang w:eastAsia="en-US"/>
    </w:rPr>
  </w:style>
  <w:style w:type="character" w:customStyle="1" w:styleId="FontStyle11">
    <w:name w:val="Font Style11"/>
    <w:uiPriority w:val="99"/>
    <w:rsid w:val="009C68FA"/>
    <w:rPr>
      <w:rFonts w:ascii="Times New Roman" w:hAnsi="Times New Roman" w:cs="Times New Roman"/>
      <w:sz w:val="26"/>
      <w:szCs w:val="26"/>
    </w:rPr>
  </w:style>
  <w:style w:type="character" w:customStyle="1" w:styleId="1e">
    <w:name w:val="Текст сноски Знак1"/>
    <w:aliases w:val="Текст сноски-FN Знак2,Footnote Text Char Знак Знак Знак1,Footnote Text Char Знак Знак2,Текст сноски Знак2 Знак Знак2,Текст сноски Знак1 Знак Знак1 Знак1,Текст сноски Знак Знак Знак1 Знак Знак1,Текст сноски Знак Знак1 Знак Знак Знак"/>
    <w:uiPriority w:val="99"/>
    <w:locked/>
    <w:rsid w:val="009C68FA"/>
  </w:style>
  <w:style w:type="paragraph" w:customStyle="1" w:styleId="affb">
    <w:name w:val="Рисунок"/>
    <w:basedOn w:val="a3"/>
    <w:link w:val="affc"/>
    <w:autoRedefine/>
    <w:qFormat/>
    <w:rsid w:val="009C68FA"/>
    <w:pPr>
      <w:keepNext/>
      <w:widowControl/>
      <w:spacing w:before="120" w:after="120"/>
      <w:jc w:val="center"/>
    </w:pPr>
    <w:rPr>
      <w:rFonts w:ascii="Times New Roman" w:eastAsia="Calibri" w:hAnsi="Times New Roman" w:cs="Times New Roman"/>
      <w:b/>
      <w:i/>
      <w:noProof/>
      <w:color w:val="auto"/>
      <w:lang w:eastAsia="en-US"/>
    </w:rPr>
  </w:style>
  <w:style w:type="character" w:customStyle="1" w:styleId="affc">
    <w:name w:val="Рисунок Знак"/>
    <w:link w:val="affb"/>
    <w:rsid w:val="009C68FA"/>
    <w:rPr>
      <w:rFonts w:ascii="Times New Roman" w:eastAsia="Calibri" w:hAnsi="Times New Roman" w:cs="Times New Roman"/>
      <w:b/>
      <w:i/>
      <w:noProof/>
      <w:sz w:val="24"/>
      <w:szCs w:val="24"/>
      <w:lang w:eastAsia="en-US"/>
    </w:rPr>
  </w:style>
  <w:style w:type="paragraph" w:customStyle="1" w:styleId="affd">
    <w:name w:val="табл"/>
    <w:basedOn w:val="afb"/>
    <w:link w:val="affe"/>
    <w:qFormat/>
    <w:rsid w:val="009C68FA"/>
    <w:pPr>
      <w:keepNext/>
      <w:spacing w:after="0"/>
      <w:ind w:left="0" w:right="0"/>
      <w:jc w:val="both"/>
    </w:pPr>
    <w:rPr>
      <w:rFonts w:eastAsia="Times New Roman"/>
      <w:b w:val="0"/>
      <w:bCs/>
      <w:szCs w:val="24"/>
      <w:lang w:val="ru-RU"/>
    </w:rPr>
  </w:style>
  <w:style w:type="character" w:customStyle="1" w:styleId="afc">
    <w:name w:val="Название объекта Знак"/>
    <w:aliases w:val="Caption-FUSA Знак"/>
    <w:link w:val="afb"/>
    <w:uiPriority w:val="35"/>
    <w:rsid w:val="009C68FA"/>
    <w:rPr>
      <w:rFonts w:ascii="Times New Roman" w:hAnsi="Times New Roman" w:cs="Times New Roman"/>
      <w:b/>
      <w:sz w:val="24"/>
      <w:szCs w:val="20"/>
      <w:lang w:val="en-US"/>
    </w:rPr>
  </w:style>
  <w:style w:type="character" w:customStyle="1" w:styleId="affe">
    <w:name w:val="табл Знак"/>
    <w:link w:val="affd"/>
    <w:rsid w:val="009C68FA"/>
    <w:rPr>
      <w:rFonts w:ascii="Times New Roman" w:eastAsia="Times New Roman" w:hAnsi="Times New Roman" w:cs="Times New Roman"/>
      <w:bCs/>
      <w:sz w:val="24"/>
      <w:szCs w:val="24"/>
    </w:rPr>
  </w:style>
  <w:style w:type="paragraph" w:styleId="afff">
    <w:name w:val="Document Map"/>
    <w:basedOn w:val="a3"/>
    <w:link w:val="afff0"/>
    <w:uiPriority w:val="99"/>
    <w:unhideWhenUsed/>
    <w:locked/>
    <w:rsid w:val="009C68FA"/>
    <w:pPr>
      <w:widowControl/>
      <w:ind w:firstLine="709"/>
      <w:jc w:val="both"/>
    </w:pPr>
    <w:rPr>
      <w:rFonts w:ascii="Tahoma" w:eastAsia="Calibri" w:hAnsi="Tahoma" w:cs="Times New Roman"/>
      <w:color w:val="auto"/>
      <w:sz w:val="16"/>
      <w:szCs w:val="16"/>
      <w:lang w:eastAsia="en-US"/>
    </w:rPr>
  </w:style>
  <w:style w:type="character" w:customStyle="1" w:styleId="afff0">
    <w:name w:val="Схема документа Знак"/>
    <w:basedOn w:val="a4"/>
    <w:link w:val="afff"/>
    <w:uiPriority w:val="99"/>
    <w:rsid w:val="009C68FA"/>
    <w:rPr>
      <w:rFonts w:ascii="Tahoma" w:eastAsia="Calibri" w:hAnsi="Tahoma" w:cs="Times New Roman"/>
      <w:sz w:val="16"/>
      <w:szCs w:val="16"/>
      <w:lang w:eastAsia="en-US"/>
    </w:rPr>
  </w:style>
  <w:style w:type="numbering" w:customStyle="1" w:styleId="1f">
    <w:name w:val="Нет списка1"/>
    <w:next w:val="a6"/>
    <w:uiPriority w:val="99"/>
    <w:semiHidden/>
    <w:unhideWhenUsed/>
    <w:rsid w:val="009C68FA"/>
  </w:style>
  <w:style w:type="paragraph" w:styleId="a">
    <w:name w:val="List Bullet"/>
    <w:basedOn w:val="a3"/>
    <w:autoRedefine/>
    <w:uiPriority w:val="99"/>
    <w:locked/>
    <w:rsid w:val="009C68FA"/>
    <w:pPr>
      <w:widowControl/>
      <w:numPr>
        <w:numId w:val="9"/>
      </w:numPr>
      <w:spacing w:after="160" w:line="259" w:lineRule="auto"/>
    </w:pPr>
    <w:rPr>
      <w:rFonts w:ascii="Calibri" w:eastAsia="Times New Roman" w:hAnsi="Calibri" w:cs="Times New Roman"/>
      <w:color w:val="auto"/>
      <w:sz w:val="20"/>
      <w:szCs w:val="20"/>
    </w:rPr>
  </w:style>
  <w:style w:type="paragraph" w:styleId="2">
    <w:name w:val="List Bullet 2"/>
    <w:basedOn w:val="a3"/>
    <w:autoRedefine/>
    <w:uiPriority w:val="99"/>
    <w:locked/>
    <w:rsid w:val="009C68FA"/>
    <w:pPr>
      <w:widowControl/>
      <w:numPr>
        <w:numId w:val="10"/>
      </w:numPr>
      <w:spacing w:after="160" w:line="259" w:lineRule="auto"/>
    </w:pPr>
    <w:rPr>
      <w:rFonts w:ascii="Calibri" w:eastAsia="Times New Roman" w:hAnsi="Calibri" w:cs="Times New Roman"/>
      <w:color w:val="auto"/>
      <w:sz w:val="20"/>
      <w:szCs w:val="20"/>
    </w:rPr>
  </w:style>
  <w:style w:type="paragraph" w:styleId="3">
    <w:name w:val="List Bullet 3"/>
    <w:basedOn w:val="a3"/>
    <w:autoRedefine/>
    <w:uiPriority w:val="99"/>
    <w:locked/>
    <w:rsid w:val="009C68FA"/>
    <w:pPr>
      <w:widowControl/>
      <w:numPr>
        <w:numId w:val="11"/>
      </w:numPr>
      <w:spacing w:after="160" w:line="259" w:lineRule="auto"/>
    </w:pPr>
    <w:rPr>
      <w:rFonts w:ascii="Calibri" w:eastAsia="Times New Roman" w:hAnsi="Calibri" w:cs="Times New Roman"/>
      <w:color w:val="auto"/>
      <w:sz w:val="20"/>
      <w:szCs w:val="20"/>
    </w:rPr>
  </w:style>
  <w:style w:type="paragraph" w:customStyle="1" w:styleId="afff1">
    <w:name w:val="Источник основной"/>
    <w:basedOn w:val="a3"/>
    <w:uiPriority w:val="99"/>
    <w:rsid w:val="009C68FA"/>
    <w:pPr>
      <w:keepLines/>
      <w:widowControl/>
      <w:spacing w:after="160" w:line="259" w:lineRule="auto"/>
    </w:pPr>
    <w:rPr>
      <w:rFonts w:ascii="Calibri" w:eastAsia="Times New Roman" w:hAnsi="Calibri" w:cs="Times New Roman"/>
      <w:color w:val="auto"/>
      <w:sz w:val="18"/>
      <w:szCs w:val="20"/>
    </w:rPr>
  </w:style>
  <w:style w:type="paragraph" w:customStyle="1" w:styleId="afff2">
    <w:name w:val="Номер РИС_ТАБ"/>
    <w:basedOn w:val="a3"/>
    <w:next w:val="afb"/>
    <w:uiPriority w:val="99"/>
    <w:rsid w:val="009C68FA"/>
    <w:pPr>
      <w:keepNext/>
      <w:widowControl/>
      <w:spacing w:after="160" w:line="259" w:lineRule="auto"/>
    </w:pPr>
    <w:rPr>
      <w:rFonts w:ascii="Calibri" w:eastAsia="Times New Roman" w:hAnsi="Calibri" w:cs="Times New Roman"/>
      <w:i/>
      <w:smallCaps/>
      <w:color w:val="auto"/>
      <w:sz w:val="20"/>
      <w:szCs w:val="20"/>
    </w:rPr>
  </w:style>
  <w:style w:type="paragraph" w:customStyle="1" w:styleId="afff3">
    <w:name w:val="Источник последний абзац"/>
    <w:basedOn w:val="afff1"/>
    <w:uiPriority w:val="99"/>
    <w:rsid w:val="009C68FA"/>
    <w:pPr>
      <w:spacing w:after="120"/>
    </w:pPr>
  </w:style>
  <w:style w:type="paragraph" w:customStyle="1" w:styleId="afff4">
    <w:name w:val="Объект (рисунок"/>
    <w:aliases w:val="график)"/>
    <w:basedOn w:val="a3"/>
    <w:uiPriority w:val="99"/>
    <w:rsid w:val="009C68FA"/>
    <w:pPr>
      <w:widowControl/>
      <w:spacing w:after="160" w:line="259" w:lineRule="auto"/>
      <w:jc w:val="center"/>
    </w:pPr>
    <w:rPr>
      <w:rFonts w:ascii="Calibri" w:eastAsia="Times New Roman" w:hAnsi="Calibri" w:cs="Times New Roman"/>
      <w:color w:val="auto"/>
      <w:sz w:val="20"/>
      <w:szCs w:val="20"/>
    </w:rPr>
  </w:style>
  <w:style w:type="paragraph" w:customStyle="1" w:styleId="afff5">
    <w:name w:val="#Таблица текст"/>
    <w:basedOn w:val="a3"/>
    <w:uiPriority w:val="99"/>
    <w:rsid w:val="009C68FA"/>
    <w:pPr>
      <w:widowControl/>
      <w:spacing w:after="160" w:line="259" w:lineRule="auto"/>
    </w:pPr>
    <w:rPr>
      <w:rFonts w:ascii="Calibri" w:eastAsia="Times New Roman" w:hAnsi="Calibri" w:cs="Times New Roman"/>
      <w:color w:val="auto"/>
      <w:sz w:val="20"/>
      <w:szCs w:val="20"/>
    </w:rPr>
  </w:style>
  <w:style w:type="paragraph" w:customStyle="1" w:styleId="afff6">
    <w:name w:val="#Таблица цифры"/>
    <w:basedOn w:val="a3"/>
    <w:uiPriority w:val="99"/>
    <w:rsid w:val="009C68FA"/>
    <w:pPr>
      <w:widowControl/>
      <w:spacing w:after="160" w:line="259" w:lineRule="auto"/>
      <w:ind w:right="170"/>
      <w:jc w:val="right"/>
    </w:pPr>
    <w:rPr>
      <w:rFonts w:ascii="Calibri" w:eastAsia="Times New Roman" w:hAnsi="Calibri" w:cs="Times New Roman"/>
      <w:color w:val="auto"/>
      <w:sz w:val="20"/>
      <w:szCs w:val="20"/>
    </w:rPr>
  </w:style>
  <w:style w:type="paragraph" w:customStyle="1" w:styleId="afff7">
    <w:name w:val="#Таблица названия столбцов"/>
    <w:basedOn w:val="a3"/>
    <w:uiPriority w:val="99"/>
    <w:rsid w:val="009C68FA"/>
    <w:pPr>
      <w:widowControl/>
      <w:spacing w:after="160" w:line="259" w:lineRule="auto"/>
      <w:jc w:val="center"/>
    </w:pPr>
    <w:rPr>
      <w:rFonts w:ascii="Calibri" w:eastAsia="Times New Roman" w:hAnsi="Calibri" w:cs="Times New Roman"/>
      <w:b/>
      <w:color w:val="auto"/>
      <w:sz w:val="20"/>
      <w:szCs w:val="20"/>
    </w:rPr>
  </w:style>
  <w:style w:type="paragraph" w:customStyle="1" w:styleId="a1">
    <w:name w:val="Обычный список"/>
    <w:basedOn w:val="a3"/>
    <w:uiPriority w:val="99"/>
    <w:rsid w:val="009C68FA"/>
    <w:pPr>
      <w:widowControl/>
      <w:numPr>
        <w:numId w:val="12"/>
      </w:numPr>
      <w:spacing w:after="160" w:line="259" w:lineRule="auto"/>
    </w:pPr>
    <w:rPr>
      <w:rFonts w:ascii="Calibri" w:eastAsia="Times New Roman" w:hAnsi="Calibri" w:cs="Times New Roman"/>
      <w:color w:val="auto"/>
      <w:sz w:val="20"/>
      <w:szCs w:val="20"/>
    </w:rPr>
  </w:style>
  <w:style w:type="paragraph" w:customStyle="1" w:styleId="afff8">
    <w:name w:val="Обычный А"/>
    <w:basedOn w:val="a3"/>
    <w:uiPriority w:val="99"/>
    <w:rsid w:val="009C68FA"/>
    <w:pPr>
      <w:widowControl/>
      <w:spacing w:after="160" w:line="259" w:lineRule="auto"/>
    </w:pPr>
    <w:rPr>
      <w:rFonts w:ascii="Arial" w:eastAsia="Times New Roman" w:hAnsi="Arial" w:cs="Arial"/>
      <w:color w:val="auto"/>
      <w:sz w:val="20"/>
      <w:szCs w:val="20"/>
    </w:rPr>
  </w:style>
  <w:style w:type="paragraph" w:styleId="afff9">
    <w:name w:val="TOC Heading"/>
    <w:basedOn w:val="10"/>
    <w:next w:val="a3"/>
    <w:uiPriority w:val="39"/>
    <w:unhideWhenUsed/>
    <w:qFormat/>
    <w:rsid w:val="009C68FA"/>
    <w:pPr>
      <w:pageBreakBefore/>
      <w:widowControl/>
      <w:numPr>
        <w:numId w:val="0"/>
      </w:numPr>
      <w:spacing w:after="60" w:line="259" w:lineRule="auto"/>
      <w:ind w:left="851" w:right="849" w:firstLine="720"/>
      <w:contextualSpacing/>
      <w:jc w:val="center"/>
      <w:outlineLvl w:val="9"/>
    </w:pPr>
    <w:rPr>
      <w:rFonts w:eastAsia="PMingLiU"/>
      <w:smallCaps/>
      <w:color w:val="auto"/>
      <w:kern w:val="32"/>
      <w:sz w:val="32"/>
      <w:szCs w:val="36"/>
    </w:rPr>
  </w:style>
  <w:style w:type="table" w:customStyle="1" w:styleId="6d">
    <w:name w:val="Сетка таблицы6"/>
    <w:basedOn w:val="a5"/>
    <w:next w:val="afd"/>
    <w:uiPriority w:val="59"/>
    <w:rsid w:val="009C68F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C68FA"/>
    <w:rPr>
      <w:rFonts w:ascii="Arial" w:eastAsia="Times New Roman" w:hAnsi="Arial" w:cs="Arial"/>
      <w:sz w:val="20"/>
      <w:szCs w:val="20"/>
    </w:rPr>
  </w:style>
  <w:style w:type="paragraph" w:customStyle="1" w:styleId="ACIG1">
    <w:name w:val="ACIG_Таблица маркер 1"/>
    <w:uiPriority w:val="99"/>
    <w:rsid w:val="009C68FA"/>
    <w:pPr>
      <w:numPr>
        <w:numId w:val="13"/>
      </w:numPr>
      <w:spacing w:before="120" w:after="120" w:line="288" w:lineRule="auto"/>
    </w:pPr>
    <w:rPr>
      <w:rFonts w:ascii="Verdana" w:eastAsia="Calibri" w:hAnsi="Verdana" w:cs="Arial"/>
      <w:sz w:val="20"/>
      <w:szCs w:val="20"/>
    </w:rPr>
  </w:style>
  <w:style w:type="paragraph" w:customStyle="1" w:styleId="1f0">
    <w:name w:val="Обычный1"/>
    <w:uiPriority w:val="99"/>
    <w:rsid w:val="009C68FA"/>
    <w:pPr>
      <w:pBdr>
        <w:top w:val="nil"/>
        <w:left w:val="nil"/>
        <w:bottom w:val="nil"/>
        <w:right w:val="nil"/>
        <w:between w:val="nil"/>
      </w:pBdr>
      <w:spacing w:after="160" w:line="259" w:lineRule="auto"/>
    </w:pPr>
    <w:rPr>
      <w:rFonts w:ascii="Calibri" w:eastAsia="Calibri" w:hAnsi="Calibri" w:cs="Calibri"/>
      <w:color w:val="000000"/>
      <w:sz w:val="20"/>
      <w:szCs w:val="20"/>
    </w:rPr>
  </w:style>
  <w:style w:type="character" w:styleId="afffa">
    <w:name w:val="annotation reference"/>
    <w:uiPriority w:val="99"/>
    <w:unhideWhenUsed/>
    <w:locked/>
    <w:rsid w:val="009C68FA"/>
    <w:rPr>
      <w:sz w:val="16"/>
      <w:szCs w:val="16"/>
    </w:rPr>
  </w:style>
  <w:style w:type="paragraph" w:styleId="afffb">
    <w:name w:val="annotation text"/>
    <w:basedOn w:val="a3"/>
    <w:link w:val="afffc"/>
    <w:uiPriority w:val="99"/>
    <w:unhideWhenUsed/>
    <w:locked/>
    <w:rsid w:val="009C68FA"/>
    <w:pPr>
      <w:widowControl/>
      <w:ind w:firstLine="709"/>
      <w:jc w:val="both"/>
    </w:pPr>
    <w:rPr>
      <w:rFonts w:ascii="Times New Roman" w:eastAsia="Calibri" w:hAnsi="Times New Roman" w:cs="Times New Roman"/>
      <w:color w:val="auto"/>
      <w:sz w:val="20"/>
      <w:szCs w:val="20"/>
      <w:lang w:eastAsia="en-US"/>
    </w:rPr>
  </w:style>
  <w:style w:type="character" w:customStyle="1" w:styleId="afffc">
    <w:name w:val="Текст примечания Знак"/>
    <w:basedOn w:val="a4"/>
    <w:link w:val="afffb"/>
    <w:uiPriority w:val="99"/>
    <w:rsid w:val="009C68FA"/>
    <w:rPr>
      <w:rFonts w:ascii="Times New Roman" w:eastAsia="Calibri" w:hAnsi="Times New Roman" w:cs="Times New Roman"/>
      <w:sz w:val="20"/>
      <w:szCs w:val="20"/>
      <w:lang w:eastAsia="en-US"/>
    </w:rPr>
  </w:style>
  <w:style w:type="paragraph" w:styleId="afffd">
    <w:name w:val="annotation subject"/>
    <w:basedOn w:val="afffb"/>
    <w:next w:val="afffb"/>
    <w:link w:val="afffe"/>
    <w:uiPriority w:val="99"/>
    <w:unhideWhenUsed/>
    <w:locked/>
    <w:rsid w:val="009C68FA"/>
    <w:rPr>
      <w:b/>
      <w:bCs/>
    </w:rPr>
  </w:style>
  <w:style w:type="character" w:customStyle="1" w:styleId="afffe">
    <w:name w:val="Тема примечания Знак"/>
    <w:basedOn w:val="afffc"/>
    <w:link w:val="afffd"/>
    <w:uiPriority w:val="99"/>
    <w:rsid w:val="009C68FA"/>
    <w:rPr>
      <w:rFonts w:ascii="Times New Roman" w:eastAsia="Calibri" w:hAnsi="Times New Roman" w:cs="Times New Roman"/>
      <w:b/>
      <w:bCs/>
      <w:sz w:val="20"/>
      <w:szCs w:val="20"/>
      <w:lang w:eastAsia="en-US"/>
    </w:rPr>
  </w:style>
  <w:style w:type="paragraph" w:styleId="affff">
    <w:name w:val="Revision"/>
    <w:hidden/>
    <w:uiPriority w:val="99"/>
    <w:semiHidden/>
    <w:rsid w:val="009C68FA"/>
    <w:rPr>
      <w:rFonts w:ascii="Times New Roman" w:eastAsia="Calibri" w:hAnsi="Times New Roman" w:cs="Times New Roman"/>
      <w:sz w:val="24"/>
      <w:lang w:eastAsia="en-US"/>
    </w:rPr>
  </w:style>
  <w:style w:type="paragraph" w:customStyle="1" w:styleId="affff0">
    <w:name w:val="источник"/>
    <w:basedOn w:val="a3"/>
    <w:link w:val="affff1"/>
    <w:qFormat/>
    <w:rsid w:val="009C68FA"/>
    <w:pPr>
      <w:widowControl/>
      <w:spacing w:before="120" w:after="120"/>
      <w:jc w:val="both"/>
    </w:pPr>
    <w:rPr>
      <w:rFonts w:ascii="Times New Roman" w:eastAsia="Calibri" w:hAnsi="Times New Roman" w:cs="Times New Roman"/>
      <w:color w:val="auto"/>
      <w:sz w:val="22"/>
      <w:szCs w:val="22"/>
      <w:lang w:eastAsia="en-US"/>
    </w:rPr>
  </w:style>
  <w:style w:type="character" w:customStyle="1" w:styleId="affff1">
    <w:name w:val="источник Знак"/>
    <w:link w:val="affff0"/>
    <w:rsid w:val="009C68FA"/>
    <w:rPr>
      <w:rFonts w:ascii="Times New Roman" w:eastAsia="Calibri" w:hAnsi="Times New Roman" w:cs="Times New Roman"/>
      <w:lang w:eastAsia="en-US"/>
    </w:rPr>
  </w:style>
  <w:style w:type="numbering" w:customStyle="1" w:styleId="2f6">
    <w:name w:val="Нет списка2"/>
    <w:next w:val="a6"/>
    <w:uiPriority w:val="99"/>
    <w:semiHidden/>
    <w:unhideWhenUsed/>
    <w:rsid w:val="009C68FA"/>
  </w:style>
  <w:style w:type="paragraph" w:customStyle="1" w:styleId="117">
    <w:name w:val="Обычный11"/>
    <w:uiPriority w:val="99"/>
    <w:rsid w:val="009C68FA"/>
    <w:pPr>
      <w:pBdr>
        <w:top w:val="nil"/>
        <w:left w:val="nil"/>
        <w:bottom w:val="nil"/>
        <w:right w:val="nil"/>
        <w:between w:val="nil"/>
      </w:pBdr>
      <w:spacing w:after="160" w:line="259" w:lineRule="auto"/>
    </w:pPr>
    <w:rPr>
      <w:rFonts w:ascii="Calibri" w:eastAsia="Calibri" w:hAnsi="Calibri" w:cs="Calibri"/>
      <w:color w:val="000000"/>
      <w:sz w:val="20"/>
      <w:szCs w:val="20"/>
    </w:rPr>
  </w:style>
  <w:style w:type="table" w:customStyle="1" w:styleId="TableNormal">
    <w:name w:val="Table Normal"/>
    <w:rsid w:val="009C68FA"/>
    <w:pPr>
      <w:pBdr>
        <w:top w:val="nil"/>
        <w:left w:val="nil"/>
        <w:bottom w:val="nil"/>
        <w:right w:val="nil"/>
        <w:between w:val="nil"/>
      </w:pBdr>
      <w:spacing w:after="160" w:line="259" w:lineRule="auto"/>
    </w:pPr>
    <w:rPr>
      <w:rFonts w:ascii="Calibri" w:eastAsia="Calibri" w:hAnsi="Calibri" w:cs="Calibri"/>
      <w:color w:val="000000"/>
      <w:sz w:val="20"/>
      <w:szCs w:val="20"/>
    </w:rPr>
    <w:tblPr>
      <w:tblCellMar>
        <w:top w:w="0" w:type="dxa"/>
        <w:left w:w="0" w:type="dxa"/>
        <w:bottom w:w="0" w:type="dxa"/>
        <w:right w:w="0" w:type="dxa"/>
      </w:tblCellMar>
    </w:tblPr>
  </w:style>
  <w:style w:type="paragraph" w:styleId="affff2">
    <w:name w:val="Title"/>
    <w:basedOn w:val="117"/>
    <w:next w:val="117"/>
    <w:link w:val="affff3"/>
    <w:qFormat/>
    <w:locked/>
    <w:rsid w:val="009C68FA"/>
    <w:pPr>
      <w:keepNext/>
      <w:keepLines/>
      <w:spacing w:before="480" w:after="120"/>
    </w:pPr>
    <w:rPr>
      <w:rFonts w:cs="Times New Roman"/>
      <w:b/>
      <w:sz w:val="72"/>
      <w:szCs w:val="72"/>
    </w:rPr>
  </w:style>
  <w:style w:type="character" w:customStyle="1" w:styleId="affff3">
    <w:name w:val="Название Знак"/>
    <w:basedOn w:val="a4"/>
    <w:link w:val="affff2"/>
    <w:rsid w:val="009C68FA"/>
    <w:rPr>
      <w:rFonts w:ascii="Calibri" w:eastAsia="Calibri" w:hAnsi="Calibri" w:cs="Times New Roman"/>
      <w:b/>
      <w:color w:val="000000"/>
      <w:sz w:val="72"/>
      <w:szCs w:val="72"/>
    </w:rPr>
  </w:style>
  <w:style w:type="paragraph" w:styleId="affff4">
    <w:name w:val="Subtitle"/>
    <w:basedOn w:val="117"/>
    <w:next w:val="117"/>
    <w:link w:val="affff5"/>
    <w:qFormat/>
    <w:locked/>
    <w:rsid w:val="009C68FA"/>
    <w:pPr>
      <w:keepNext/>
      <w:keepLines/>
      <w:spacing w:before="360" w:after="80"/>
    </w:pPr>
    <w:rPr>
      <w:rFonts w:ascii="Georgia" w:eastAsia="Georgia" w:hAnsi="Georgia" w:cs="Times New Roman"/>
      <w:i/>
      <w:color w:val="666666"/>
      <w:sz w:val="48"/>
      <w:szCs w:val="48"/>
    </w:rPr>
  </w:style>
  <w:style w:type="character" w:customStyle="1" w:styleId="affff5">
    <w:name w:val="Подзаголовок Знак"/>
    <w:basedOn w:val="a4"/>
    <w:link w:val="affff4"/>
    <w:rsid w:val="009C68FA"/>
    <w:rPr>
      <w:rFonts w:ascii="Georgia" w:eastAsia="Georgia" w:hAnsi="Georgia" w:cs="Times New Roman"/>
      <w:i/>
      <w:color w:val="666666"/>
      <w:sz w:val="48"/>
      <w:szCs w:val="48"/>
    </w:rPr>
  </w:style>
  <w:style w:type="table" w:customStyle="1" w:styleId="1f1">
    <w:name w:val="Сетка таблицы1"/>
    <w:basedOn w:val="a5"/>
    <w:next w:val="afd"/>
    <w:uiPriority w:val="59"/>
    <w:rsid w:val="009C68FA"/>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Содержимое таблицы"/>
    <w:basedOn w:val="a3"/>
    <w:uiPriority w:val="99"/>
    <w:rsid w:val="009C68FA"/>
    <w:pPr>
      <w:widowControl/>
      <w:suppressLineNumbers/>
      <w:suppressAutoHyphens/>
      <w:spacing w:after="200" w:line="276" w:lineRule="auto"/>
    </w:pPr>
    <w:rPr>
      <w:rFonts w:ascii="Calibri" w:eastAsia="Calibri" w:hAnsi="Calibri" w:cs="Calibri"/>
      <w:color w:val="auto"/>
      <w:sz w:val="22"/>
      <w:szCs w:val="22"/>
      <w:lang w:eastAsia="ar-SA"/>
    </w:rPr>
  </w:style>
  <w:style w:type="paragraph" w:customStyle="1" w:styleId="1f2">
    <w:name w:val="Без интервала1"/>
    <w:uiPriority w:val="99"/>
    <w:rsid w:val="009C68FA"/>
    <w:pPr>
      <w:suppressAutoHyphens/>
      <w:spacing w:line="200" w:lineRule="atLeast"/>
    </w:pPr>
    <w:rPr>
      <w:rFonts w:ascii="Calibri" w:eastAsia="Calibri" w:hAnsi="Calibri" w:cs="Calibri"/>
      <w:sz w:val="24"/>
      <w:szCs w:val="24"/>
      <w:lang w:eastAsia="hi-IN" w:bidi="hi-IN"/>
    </w:rPr>
  </w:style>
  <w:style w:type="paragraph" w:customStyle="1" w:styleId="1f3">
    <w:name w:val="Знак Знак1"/>
    <w:basedOn w:val="a3"/>
    <w:uiPriority w:val="99"/>
    <w:rsid w:val="009C68FA"/>
    <w:pPr>
      <w:widowControl/>
    </w:pPr>
    <w:rPr>
      <w:rFonts w:ascii="Verdana" w:eastAsia="Times New Roman" w:hAnsi="Verdana" w:cs="Verdana"/>
      <w:color w:val="auto"/>
      <w:sz w:val="28"/>
      <w:szCs w:val="28"/>
      <w:lang w:val="en-US" w:eastAsia="en-US"/>
    </w:rPr>
  </w:style>
  <w:style w:type="paragraph" w:customStyle="1" w:styleId="affff7">
    <w:name w:val="Структурные элементы"/>
    <w:basedOn w:val="a3"/>
    <w:link w:val="affff8"/>
    <w:qFormat/>
    <w:rsid w:val="009C68FA"/>
    <w:pPr>
      <w:autoSpaceDE w:val="0"/>
      <w:autoSpaceDN w:val="0"/>
      <w:adjustRightInd w:val="0"/>
      <w:jc w:val="center"/>
    </w:pPr>
    <w:rPr>
      <w:rFonts w:ascii="Times New Roman" w:eastAsia="Times New Roman" w:hAnsi="Times New Roman" w:cs="Times New Roman"/>
      <w:color w:val="auto"/>
    </w:rPr>
  </w:style>
  <w:style w:type="character" w:customStyle="1" w:styleId="affff8">
    <w:name w:val="Структурные элементы Знак"/>
    <w:link w:val="affff7"/>
    <w:rsid w:val="009C68FA"/>
    <w:rPr>
      <w:rFonts w:ascii="Times New Roman" w:eastAsia="Times New Roman" w:hAnsi="Times New Roman" w:cs="Times New Roman"/>
      <w:sz w:val="24"/>
      <w:szCs w:val="24"/>
    </w:rPr>
  </w:style>
  <w:style w:type="paragraph" w:customStyle="1" w:styleId="affff9">
    <w:name w:val="Последний абзац"/>
    <w:basedOn w:val="a3"/>
    <w:link w:val="affffa"/>
    <w:qFormat/>
    <w:rsid w:val="009C68FA"/>
    <w:pPr>
      <w:suppressAutoHyphens/>
      <w:spacing w:line="360" w:lineRule="auto"/>
      <w:ind w:firstLine="709"/>
      <w:jc w:val="both"/>
    </w:pPr>
    <w:rPr>
      <w:rFonts w:ascii="Times New Roman" w:eastAsia="Times New Roman" w:hAnsi="Times New Roman" w:cs="Times New Roman"/>
      <w:color w:val="auto"/>
      <w:szCs w:val="20"/>
      <w:lang w:eastAsia="zh-CN"/>
    </w:rPr>
  </w:style>
  <w:style w:type="character" w:customStyle="1" w:styleId="affffa">
    <w:name w:val="Последний абзац Знак"/>
    <w:link w:val="affff9"/>
    <w:locked/>
    <w:rsid w:val="009C68FA"/>
    <w:rPr>
      <w:rFonts w:ascii="Times New Roman" w:eastAsia="Times New Roman" w:hAnsi="Times New Roman" w:cs="Times New Roman"/>
      <w:sz w:val="24"/>
      <w:szCs w:val="20"/>
      <w:lang w:eastAsia="zh-CN"/>
    </w:rPr>
  </w:style>
  <w:style w:type="paragraph" w:customStyle="1" w:styleId="a2">
    <w:name w:val="Для списков с маркировкой"/>
    <w:basedOn w:val="a3"/>
    <w:link w:val="affffb"/>
    <w:uiPriority w:val="99"/>
    <w:qFormat/>
    <w:rsid w:val="009C68FA"/>
    <w:pPr>
      <w:widowControl/>
      <w:numPr>
        <w:numId w:val="14"/>
      </w:numPr>
      <w:spacing w:line="276" w:lineRule="auto"/>
      <w:jc w:val="both"/>
    </w:pPr>
    <w:rPr>
      <w:rFonts w:ascii="Times New Roman" w:eastAsia="Calibri" w:hAnsi="Times New Roman" w:cs="Times New Roman"/>
      <w:color w:val="auto"/>
      <w:lang w:eastAsia="en-US"/>
    </w:rPr>
  </w:style>
  <w:style w:type="character" w:customStyle="1" w:styleId="affffb">
    <w:name w:val="Для списков с маркировкой Знак"/>
    <w:link w:val="a2"/>
    <w:uiPriority w:val="99"/>
    <w:rsid w:val="009C68FA"/>
    <w:rPr>
      <w:rFonts w:ascii="Times New Roman" w:eastAsia="Calibri" w:hAnsi="Times New Roman" w:cs="Times New Roman"/>
      <w:sz w:val="24"/>
      <w:szCs w:val="24"/>
      <w:lang w:eastAsia="en-US"/>
    </w:rPr>
  </w:style>
  <w:style w:type="table" w:customStyle="1" w:styleId="2f7">
    <w:name w:val="Сетка таблицы2"/>
    <w:basedOn w:val="a5"/>
    <w:next w:val="afd"/>
    <w:uiPriority w:val="39"/>
    <w:rsid w:val="009C68FA"/>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uiPriority w:val="99"/>
    <w:rsid w:val="009C68FA"/>
    <w:pPr>
      <w:pBdr>
        <w:top w:val="nil"/>
        <w:left w:val="nil"/>
        <w:bottom w:val="nil"/>
        <w:right w:val="nil"/>
        <w:between w:val="nil"/>
        <w:bar w:val="nil"/>
      </w:pBdr>
    </w:pPr>
    <w:rPr>
      <w:rFonts w:ascii="Helvetica Neue" w:eastAsia="Helvetica Neue" w:hAnsi="Helvetica Neue" w:cs="Helvetica Neue"/>
      <w:color w:val="000000"/>
      <w:bdr w:val="nil"/>
      <w:lang w:eastAsia="en-US"/>
    </w:rPr>
  </w:style>
  <w:style w:type="character" w:customStyle="1" w:styleId="Hyperlink0">
    <w:name w:val="Hyperlink.0"/>
    <w:basedOn w:val="a7"/>
    <w:rsid w:val="009C68FA"/>
    <w:rPr>
      <w:rFonts w:cs="Times New Roman"/>
      <w:color w:val="0563C1"/>
      <w:u w:val="single"/>
    </w:rPr>
  </w:style>
  <w:style w:type="table" w:customStyle="1" w:styleId="3f3">
    <w:name w:val="Сетка таблицы3"/>
    <w:basedOn w:val="a5"/>
    <w:next w:val="afd"/>
    <w:uiPriority w:val="59"/>
    <w:rsid w:val="009C68FA"/>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6"/>
    <w:uiPriority w:val="99"/>
    <w:semiHidden/>
    <w:unhideWhenUsed/>
    <w:rsid w:val="009C68FA"/>
  </w:style>
  <w:style w:type="numbering" w:customStyle="1" w:styleId="118">
    <w:name w:val="Нет списка11"/>
    <w:next w:val="a6"/>
    <w:uiPriority w:val="99"/>
    <w:semiHidden/>
    <w:unhideWhenUsed/>
    <w:rsid w:val="009C68FA"/>
  </w:style>
  <w:style w:type="table" w:customStyle="1" w:styleId="4f1">
    <w:name w:val="Сетка таблицы4"/>
    <w:basedOn w:val="a5"/>
    <w:next w:val="afd"/>
    <w:uiPriority w:val="59"/>
    <w:rsid w:val="009C68F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
    <w:basedOn w:val="a5"/>
    <w:next w:val="afd"/>
    <w:uiPriority w:val="59"/>
    <w:rsid w:val="009C68F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6"/>
    <w:uiPriority w:val="99"/>
    <w:semiHidden/>
    <w:unhideWhenUsed/>
    <w:rsid w:val="009C68FA"/>
  </w:style>
  <w:style w:type="table" w:customStyle="1" w:styleId="TableNormal1">
    <w:name w:val="Table Normal1"/>
    <w:qFormat/>
    <w:rsid w:val="009C68FA"/>
    <w:pPr>
      <w:pBdr>
        <w:top w:val="nil"/>
        <w:left w:val="nil"/>
        <w:bottom w:val="nil"/>
        <w:right w:val="nil"/>
        <w:between w:val="nil"/>
      </w:pBdr>
      <w:spacing w:after="160" w:line="259" w:lineRule="auto"/>
    </w:pPr>
    <w:rPr>
      <w:rFonts w:ascii="Calibri" w:eastAsia="Calibri" w:hAnsi="Calibri" w:cs="Calibri"/>
      <w:color w:val="000000"/>
      <w:sz w:val="20"/>
      <w:szCs w:val="20"/>
    </w:rPr>
    <w:tblPr>
      <w:tblCellMar>
        <w:top w:w="0" w:type="dxa"/>
        <w:left w:w="0" w:type="dxa"/>
        <w:bottom w:w="0" w:type="dxa"/>
        <w:right w:w="0" w:type="dxa"/>
      </w:tblCellMar>
    </w:tblPr>
  </w:style>
  <w:style w:type="table" w:customStyle="1" w:styleId="119">
    <w:name w:val="Сетка таблицы11"/>
    <w:basedOn w:val="a5"/>
    <w:next w:val="afd"/>
    <w:uiPriority w:val="59"/>
    <w:rsid w:val="009C68FA"/>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5"/>
    <w:next w:val="afd"/>
    <w:uiPriority w:val="39"/>
    <w:rsid w:val="009C68FA"/>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5">
    <w:name w:val="Body Text 3"/>
    <w:basedOn w:val="a3"/>
    <w:link w:val="3f6"/>
    <w:uiPriority w:val="99"/>
    <w:unhideWhenUsed/>
    <w:locked/>
    <w:rsid w:val="009C68FA"/>
    <w:pPr>
      <w:widowControl/>
      <w:spacing w:after="120"/>
    </w:pPr>
    <w:rPr>
      <w:rFonts w:ascii="Times New Roman" w:eastAsia="Times New Roman" w:hAnsi="Times New Roman" w:cs="Times New Roman"/>
      <w:color w:val="auto"/>
      <w:sz w:val="16"/>
      <w:szCs w:val="16"/>
    </w:rPr>
  </w:style>
  <w:style w:type="character" w:customStyle="1" w:styleId="3f6">
    <w:name w:val="Основной текст 3 Знак"/>
    <w:basedOn w:val="a4"/>
    <w:link w:val="3f5"/>
    <w:uiPriority w:val="99"/>
    <w:rsid w:val="009C68FA"/>
    <w:rPr>
      <w:rFonts w:ascii="Times New Roman" w:eastAsia="Times New Roman" w:hAnsi="Times New Roman" w:cs="Times New Roman"/>
      <w:sz w:val="16"/>
      <w:szCs w:val="16"/>
    </w:rPr>
  </w:style>
  <w:style w:type="numbering" w:customStyle="1" w:styleId="4f2">
    <w:name w:val="Нет списка4"/>
    <w:next w:val="a6"/>
    <w:uiPriority w:val="99"/>
    <w:semiHidden/>
    <w:unhideWhenUsed/>
    <w:rsid w:val="009C68FA"/>
  </w:style>
  <w:style w:type="paragraph" w:customStyle="1" w:styleId="xl63">
    <w:name w:val="xl63"/>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64">
    <w:name w:val="xl64"/>
    <w:basedOn w:val="a3"/>
    <w:uiPriority w:val="99"/>
    <w:rsid w:val="009C68FA"/>
    <w:pPr>
      <w:widowControl/>
      <w:spacing w:before="100" w:beforeAutospacing="1" w:after="100" w:afterAutospacing="1"/>
      <w:jc w:val="both"/>
      <w:textAlignment w:val="center"/>
    </w:pPr>
    <w:rPr>
      <w:rFonts w:ascii="Times New Roman" w:eastAsia="Times New Roman" w:hAnsi="Times New Roman" w:cs="Times New Roman"/>
      <w:color w:val="auto"/>
    </w:rPr>
  </w:style>
  <w:style w:type="paragraph" w:customStyle="1" w:styleId="xl65">
    <w:name w:val="xl65"/>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66">
    <w:name w:val="xl66"/>
    <w:basedOn w:val="a3"/>
    <w:uiPriority w:val="99"/>
    <w:rsid w:val="009C68FA"/>
    <w:pPr>
      <w:widowControl/>
      <w:spacing w:before="100" w:beforeAutospacing="1" w:after="100" w:afterAutospacing="1"/>
      <w:textAlignment w:val="center"/>
    </w:pPr>
    <w:rPr>
      <w:rFonts w:ascii="Times New Roman" w:eastAsia="Times New Roman" w:hAnsi="Times New Roman" w:cs="Times New Roman"/>
      <w:color w:val="auto"/>
    </w:rPr>
  </w:style>
  <w:style w:type="paragraph" w:customStyle="1" w:styleId="xl67">
    <w:name w:val="xl67"/>
    <w:basedOn w:val="a3"/>
    <w:uiPriority w:val="99"/>
    <w:rsid w:val="009C68FA"/>
    <w:pPr>
      <w:widowControl/>
      <w:spacing w:before="100" w:beforeAutospacing="1" w:after="100" w:afterAutospacing="1"/>
    </w:pPr>
    <w:rPr>
      <w:rFonts w:ascii="Times New Roman" w:eastAsia="Times New Roman" w:hAnsi="Times New Roman" w:cs="Times New Roman"/>
      <w:color w:val="auto"/>
    </w:rPr>
  </w:style>
  <w:style w:type="paragraph" w:customStyle="1" w:styleId="xl68">
    <w:name w:val="xl68"/>
    <w:basedOn w:val="a3"/>
    <w:uiPriority w:val="99"/>
    <w:rsid w:val="009C68FA"/>
    <w:pPr>
      <w:widowControl/>
      <w:spacing w:before="100" w:beforeAutospacing="1" w:after="100" w:afterAutospacing="1"/>
    </w:pPr>
    <w:rPr>
      <w:rFonts w:ascii="Times New Roman" w:eastAsia="Times New Roman" w:hAnsi="Times New Roman" w:cs="Times New Roman"/>
      <w:b/>
      <w:bCs/>
      <w:color w:val="auto"/>
    </w:rPr>
  </w:style>
  <w:style w:type="paragraph" w:customStyle="1" w:styleId="xl69">
    <w:name w:val="xl69"/>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0">
    <w:name w:val="xl70"/>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1">
    <w:name w:val="xl71"/>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2">
    <w:name w:val="xl72"/>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3">
    <w:name w:val="xl73"/>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4">
    <w:name w:val="xl74"/>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5">
    <w:name w:val="xl75"/>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6">
    <w:name w:val="xl76"/>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7">
    <w:name w:val="xl77"/>
    <w:basedOn w:val="a3"/>
    <w:uiPriority w:val="99"/>
    <w:rsid w:val="009C68FA"/>
    <w:pPr>
      <w:widowControl/>
      <w:spacing w:before="100" w:beforeAutospacing="1" w:after="100" w:afterAutospacing="1"/>
      <w:jc w:val="right"/>
      <w:textAlignment w:val="center"/>
    </w:pPr>
    <w:rPr>
      <w:rFonts w:ascii="Times New Roman" w:eastAsia="Times New Roman" w:hAnsi="Times New Roman" w:cs="Times New Roman"/>
      <w:color w:val="auto"/>
    </w:rPr>
  </w:style>
  <w:style w:type="paragraph" w:customStyle="1" w:styleId="xl78">
    <w:name w:val="xl78"/>
    <w:basedOn w:val="a3"/>
    <w:uiPriority w:val="99"/>
    <w:rsid w:val="009C68FA"/>
    <w:pPr>
      <w:widowControl/>
      <w:spacing w:before="100" w:beforeAutospacing="1" w:after="100" w:afterAutospacing="1"/>
    </w:pPr>
    <w:rPr>
      <w:rFonts w:ascii="Times New Roman" w:eastAsia="Times New Roman" w:hAnsi="Times New Roman" w:cs="Times New Roman"/>
      <w:color w:val="auto"/>
    </w:rPr>
  </w:style>
  <w:style w:type="paragraph" w:customStyle="1" w:styleId="xl79">
    <w:name w:val="xl79"/>
    <w:basedOn w:val="a3"/>
    <w:uiPriority w:val="99"/>
    <w:rsid w:val="009C68FA"/>
    <w:pPr>
      <w:widowControl/>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80">
    <w:name w:val="xl80"/>
    <w:basedOn w:val="a3"/>
    <w:uiPriority w:val="99"/>
    <w:rsid w:val="009C68FA"/>
    <w:pPr>
      <w:widowControl/>
      <w:shd w:val="clear" w:color="000000" w:fill="D9D9D9"/>
      <w:spacing w:before="100" w:beforeAutospacing="1" w:after="100" w:afterAutospacing="1"/>
      <w:textAlignment w:val="center"/>
    </w:pPr>
    <w:rPr>
      <w:rFonts w:ascii="Times New Roman" w:eastAsia="Times New Roman" w:hAnsi="Times New Roman" w:cs="Times New Roman"/>
      <w:b/>
      <w:bCs/>
      <w:color w:val="auto"/>
    </w:rPr>
  </w:style>
  <w:style w:type="character" w:styleId="affffc">
    <w:name w:val="page number"/>
    <w:basedOn w:val="a4"/>
    <w:uiPriority w:val="99"/>
    <w:unhideWhenUsed/>
    <w:locked/>
    <w:rsid w:val="009C68FA"/>
  </w:style>
  <w:style w:type="character" w:customStyle="1" w:styleId="1f4">
    <w:name w:val="Неразрешенное упоминание1"/>
    <w:basedOn w:val="a4"/>
    <w:uiPriority w:val="99"/>
    <w:rsid w:val="009C68FA"/>
    <w:rPr>
      <w:color w:val="605E5C"/>
      <w:shd w:val="clear" w:color="auto" w:fill="E1DFDD"/>
    </w:rPr>
  </w:style>
  <w:style w:type="paragraph" w:customStyle="1" w:styleId="1">
    <w:name w:val="Стиль1"/>
    <w:basedOn w:val="a3"/>
    <w:uiPriority w:val="99"/>
    <w:qFormat/>
    <w:rsid w:val="009C68FA"/>
    <w:pPr>
      <w:keepNext/>
      <w:keepLines/>
      <w:widowControl/>
      <w:numPr>
        <w:ilvl w:val="1"/>
        <w:numId w:val="15"/>
      </w:numPr>
      <w:spacing w:before="240" w:after="120"/>
      <w:ind w:left="709" w:hanging="357"/>
      <w:outlineLvl w:val="2"/>
    </w:pPr>
    <w:rPr>
      <w:rFonts w:ascii="Calibri" w:eastAsia="Times New Roman" w:hAnsi="Calibri" w:cs="Times New Roman"/>
      <w:b/>
      <w:bCs/>
      <w:color w:val="365F91"/>
      <w:sz w:val="28"/>
      <w:szCs w:val="28"/>
      <w:lang w:eastAsia="en-US"/>
    </w:rPr>
  </w:style>
  <w:style w:type="paragraph" w:customStyle="1" w:styleId="consplusnormalcxspmiddle">
    <w:name w:val="consplusnormalcxspmiddle"/>
    <w:basedOn w:val="a3"/>
    <w:uiPriority w:val="99"/>
    <w:rsid w:val="00915909"/>
    <w:pPr>
      <w:widowControl/>
      <w:spacing w:before="100" w:beforeAutospacing="1" w:after="100" w:afterAutospacing="1"/>
    </w:pPr>
    <w:rPr>
      <w:rFonts w:ascii="Times New Roman" w:eastAsia="Times New Roman" w:hAnsi="Times New Roman" w:cs="Times New Roman"/>
      <w:color w:val="auto"/>
    </w:rPr>
  </w:style>
  <w:style w:type="paragraph" w:customStyle="1" w:styleId="consplusnormalcxsplast">
    <w:name w:val="consplusnormalcxsplast"/>
    <w:basedOn w:val="a3"/>
    <w:uiPriority w:val="99"/>
    <w:rsid w:val="00915909"/>
    <w:pPr>
      <w:widowControl/>
      <w:spacing w:before="100" w:beforeAutospacing="1" w:after="100" w:afterAutospacing="1"/>
    </w:pPr>
    <w:rPr>
      <w:rFonts w:ascii="Times New Roman" w:eastAsia="Times New Roman" w:hAnsi="Times New Roman" w:cs="Times New Roman"/>
      <w:color w:val="auto"/>
    </w:rPr>
  </w:style>
  <w:style w:type="paragraph" w:customStyle="1" w:styleId="1f5">
    <w:name w:val="Рецензия1"/>
    <w:hidden/>
    <w:uiPriority w:val="99"/>
    <w:semiHidden/>
    <w:rsid w:val="00915909"/>
    <w:rPr>
      <w:rFonts w:ascii="Calibri" w:eastAsia="Times New Roman" w:hAnsi="Calibri" w:cs="Times New Roman"/>
      <w:sz w:val="20"/>
      <w:szCs w:val="20"/>
    </w:rPr>
  </w:style>
  <w:style w:type="character" w:customStyle="1" w:styleId="s2">
    <w:name w:val="s2"/>
    <w:rsid w:val="00915909"/>
  </w:style>
  <w:style w:type="character" w:customStyle="1" w:styleId="ListParagraphChar">
    <w:name w:val="List Paragraph Char"/>
    <w:link w:val="1d"/>
    <w:locked/>
    <w:rsid w:val="00915909"/>
    <w:rPr>
      <w:rFonts w:ascii="Calibri" w:eastAsia="Times New Roman" w:hAnsi="Calibri" w:cs="Times New Roman"/>
      <w:lang w:eastAsia="en-US"/>
    </w:rPr>
  </w:style>
  <w:style w:type="character" w:customStyle="1" w:styleId="apple-converted-space">
    <w:name w:val="apple-converted-space"/>
    <w:rsid w:val="00915909"/>
  </w:style>
  <w:style w:type="character" w:customStyle="1" w:styleId="FontStyle191">
    <w:name w:val="Font Style191"/>
    <w:uiPriority w:val="99"/>
    <w:rsid w:val="00915909"/>
    <w:rPr>
      <w:rFonts w:ascii="Times New Roman" w:hAnsi="Times New Roman" w:cs="Times New Roman"/>
      <w:b/>
      <w:bCs/>
      <w:sz w:val="18"/>
      <w:szCs w:val="18"/>
    </w:rPr>
  </w:style>
  <w:style w:type="paragraph" w:styleId="affffd">
    <w:name w:val="Body Text Indent"/>
    <w:basedOn w:val="a3"/>
    <w:link w:val="affffe"/>
    <w:uiPriority w:val="99"/>
    <w:locked/>
    <w:rsid w:val="00915909"/>
    <w:pPr>
      <w:widowControl/>
      <w:autoSpaceDE w:val="0"/>
      <w:autoSpaceDN w:val="0"/>
      <w:ind w:firstLine="720"/>
      <w:jc w:val="both"/>
    </w:pPr>
    <w:rPr>
      <w:rFonts w:ascii="Times New Roman" w:eastAsia="Times New Roman" w:hAnsi="Times New Roman" w:cs="Times New Roman"/>
      <w:color w:val="auto"/>
      <w:sz w:val="28"/>
      <w:szCs w:val="28"/>
    </w:rPr>
  </w:style>
  <w:style w:type="character" w:customStyle="1" w:styleId="affffe">
    <w:name w:val="Основной текст с отступом Знак"/>
    <w:basedOn w:val="a4"/>
    <w:link w:val="affffd"/>
    <w:uiPriority w:val="99"/>
    <w:rsid w:val="00915909"/>
    <w:rPr>
      <w:rFonts w:ascii="Times New Roman" w:eastAsia="Times New Roman" w:hAnsi="Times New Roman" w:cs="Times New Roman"/>
      <w:sz w:val="28"/>
      <w:szCs w:val="28"/>
    </w:rPr>
  </w:style>
  <w:style w:type="character" w:customStyle="1" w:styleId="afffff">
    <w:name w:val="Цветовое выделение"/>
    <w:uiPriority w:val="99"/>
    <w:rsid w:val="00915909"/>
    <w:rPr>
      <w:b/>
      <w:bCs/>
      <w:color w:val="000080"/>
    </w:rPr>
  </w:style>
  <w:style w:type="character" w:customStyle="1" w:styleId="afffff0">
    <w:name w:val="Гипертекстовая ссылка"/>
    <w:uiPriority w:val="99"/>
    <w:rsid w:val="00915909"/>
    <w:rPr>
      <w:b/>
      <w:bCs/>
      <w:color w:val="008000"/>
    </w:rPr>
  </w:style>
  <w:style w:type="character" w:customStyle="1" w:styleId="afffff1">
    <w:name w:val="Активная гипертекстовая ссылка"/>
    <w:uiPriority w:val="99"/>
    <w:rsid w:val="00915909"/>
    <w:rPr>
      <w:b/>
      <w:bCs/>
      <w:color w:val="008000"/>
      <w:u w:val="single"/>
    </w:rPr>
  </w:style>
  <w:style w:type="paragraph" w:customStyle="1" w:styleId="afffff2">
    <w:name w:val="Внимание: Криминал!!"/>
    <w:basedOn w:val="a3"/>
    <w:next w:val="a3"/>
    <w:uiPriority w:val="99"/>
    <w:rsid w:val="00915909"/>
    <w:pPr>
      <w:autoSpaceDE w:val="0"/>
      <w:autoSpaceDN w:val="0"/>
      <w:adjustRightInd w:val="0"/>
      <w:jc w:val="both"/>
    </w:pPr>
    <w:rPr>
      <w:rFonts w:ascii="Arial" w:eastAsia="Times New Roman" w:hAnsi="Arial" w:cs="Arial"/>
      <w:color w:val="auto"/>
    </w:rPr>
  </w:style>
  <w:style w:type="paragraph" w:customStyle="1" w:styleId="afffff3">
    <w:name w:val="Внимание: недобросовестность!"/>
    <w:basedOn w:val="a3"/>
    <w:next w:val="a3"/>
    <w:uiPriority w:val="99"/>
    <w:rsid w:val="00915909"/>
    <w:pPr>
      <w:autoSpaceDE w:val="0"/>
      <w:autoSpaceDN w:val="0"/>
      <w:adjustRightInd w:val="0"/>
      <w:jc w:val="both"/>
    </w:pPr>
    <w:rPr>
      <w:rFonts w:ascii="Arial" w:eastAsia="Times New Roman" w:hAnsi="Arial" w:cs="Arial"/>
      <w:color w:val="auto"/>
    </w:rPr>
  </w:style>
  <w:style w:type="paragraph" w:customStyle="1" w:styleId="afffff4">
    <w:name w:val="Основное меню (преемственное)"/>
    <w:basedOn w:val="a3"/>
    <w:next w:val="a3"/>
    <w:uiPriority w:val="99"/>
    <w:rsid w:val="00915909"/>
    <w:pPr>
      <w:autoSpaceDE w:val="0"/>
      <w:autoSpaceDN w:val="0"/>
      <w:adjustRightInd w:val="0"/>
      <w:jc w:val="both"/>
    </w:pPr>
    <w:rPr>
      <w:rFonts w:ascii="Verdana" w:eastAsia="Times New Roman" w:hAnsi="Verdana" w:cs="Verdana"/>
      <w:color w:val="auto"/>
    </w:rPr>
  </w:style>
  <w:style w:type="paragraph" w:customStyle="1" w:styleId="1f6">
    <w:name w:val="Заголовок1"/>
    <w:basedOn w:val="afffff4"/>
    <w:next w:val="a3"/>
    <w:uiPriority w:val="99"/>
    <w:rsid w:val="00915909"/>
    <w:rPr>
      <w:rFonts w:ascii="Arial" w:hAnsi="Arial" w:cs="Arial"/>
      <w:b/>
      <w:bCs/>
      <w:color w:val="C0C0C0"/>
    </w:rPr>
  </w:style>
  <w:style w:type="character" w:customStyle="1" w:styleId="afffff5">
    <w:name w:val="Заголовок своего сообщения"/>
    <w:basedOn w:val="afffff"/>
    <w:uiPriority w:val="99"/>
    <w:rsid w:val="00915909"/>
    <w:rPr>
      <w:b/>
      <w:bCs/>
      <w:color w:val="000080"/>
    </w:rPr>
  </w:style>
  <w:style w:type="paragraph" w:customStyle="1" w:styleId="afffff6">
    <w:name w:val="Заголовок статьи"/>
    <w:basedOn w:val="a3"/>
    <w:next w:val="a3"/>
    <w:uiPriority w:val="99"/>
    <w:rsid w:val="00915909"/>
    <w:pPr>
      <w:autoSpaceDE w:val="0"/>
      <w:autoSpaceDN w:val="0"/>
      <w:adjustRightInd w:val="0"/>
      <w:ind w:left="1612" w:hanging="892"/>
      <w:jc w:val="both"/>
    </w:pPr>
    <w:rPr>
      <w:rFonts w:ascii="Arial" w:eastAsia="Times New Roman" w:hAnsi="Arial" w:cs="Arial"/>
      <w:color w:val="auto"/>
    </w:rPr>
  </w:style>
  <w:style w:type="character" w:customStyle="1" w:styleId="afffff7">
    <w:name w:val="Заголовок чужого сообщения"/>
    <w:uiPriority w:val="99"/>
    <w:rsid w:val="00915909"/>
    <w:rPr>
      <w:b/>
      <w:bCs/>
      <w:color w:val="FF0000"/>
    </w:rPr>
  </w:style>
  <w:style w:type="paragraph" w:customStyle="1" w:styleId="afffff8">
    <w:name w:val="Интерактивный заголовок"/>
    <w:basedOn w:val="1f6"/>
    <w:next w:val="a3"/>
    <w:uiPriority w:val="99"/>
    <w:rsid w:val="00915909"/>
    <w:rPr>
      <w:b w:val="0"/>
      <w:bCs w:val="0"/>
      <w:color w:val="auto"/>
      <w:u w:val="single"/>
    </w:rPr>
  </w:style>
  <w:style w:type="paragraph" w:customStyle="1" w:styleId="afffff9">
    <w:name w:val="Интерфейс"/>
    <w:basedOn w:val="a3"/>
    <w:next w:val="a3"/>
    <w:uiPriority w:val="99"/>
    <w:rsid w:val="00915909"/>
    <w:pPr>
      <w:autoSpaceDE w:val="0"/>
      <w:autoSpaceDN w:val="0"/>
      <w:adjustRightInd w:val="0"/>
      <w:jc w:val="both"/>
    </w:pPr>
    <w:rPr>
      <w:rFonts w:ascii="Arial" w:eastAsia="Times New Roman" w:hAnsi="Arial" w:cs="Arial"/>
      <w:color w:val="D4D0C8"/>
      <w:sz w:val="22"/>
      <w:szCs w:val="22"/>
    </w:rPr>
  </w:style>
  <w:style w:type="paragraph" w:customStyle="1" w:styleId="afffffa">
    <w:name w:val="Комментарий"/>
    <w:basedOn w:val="a3"/>
    <w:next w:val="a3"/>
    <w:uiPriority w:val="99"/>
    <w:rsid w:val="00915909"/>
    <w:pPr>
      <w:autoSpaceDE w:val="0"/>
      <w:autoSpaceDN w:val="0"/>
      <w:adjustRightInd w:val="0"/>
      <w:ind w:left="170"/>
      <w:jc w:val="both"/>
    </w:pPr>
    <w:rPr>
      <w:rFonts w:ascii="Arial" w:eastAsia="Times New Roman" w:hAnsi="Arial" w:cs="Arial"/>
      <w:i/>
      <w:iCs/>
      <w:color w:val="800080"/>
    </w:rPr>
  </w:style>
  <w:style w:type="paragraph" w:customStyle="1" w:styleId="afffffb">
    <w:name w:val="Информация об изменениях документа"/>
    <w:basedOn w:val="afffffa"/>
    <w:next w:val="a3"/>
    <w:uiPriority w:val="99"/>
    <w:rsid w:val="00915909"/>
    <w:pPr>
      <w:ind w:left="0"/>
    </w:pPr>
  </w:style>
  <w:style w:type="paragraph" w:customStyle="1" w:styleId="afffffc">
    <w:name w:val="Текст (лев. подпись)"/>
    <w:basedOn w:val="a3"/>
    <w:next w:val="a3"/>
    <w:uiPriority w:val="99"/>
    <w:rsid w:val="00915909"/>
    <w:pPr>
      <w:autoSpaceDE w:val="0"/>
      <w:autoSpaceDN w:val="0"/>
      <w:adjustRightInd w:val="0"/>
    </w:pPr>
    <w:rPr>
      <w:rFonts w:ascii="Arial" w:eastAsia="Times New Roman" w:hAnsi="Arial" w:cs="Arial"/>
      <w:color w:val="auto"/>
    </w:rPr>
  </w:style>
  <w:style w:type="paragraph" w:customStyle="1" w:styleId="afffffd">
    <w:name w:val="Колонтитул (левый)"/>
    <w:basedOn w:val="afffffc"/>
    <w:next w:val="a3"/>
    <w:uiPriority w:val="99"/>
    <w:rsid w:val="00915909"/>
    <w:pPr>
      <w:jc w:val="both"/>
    </w:pPr>
    <w:rPr>
      <w:sz w:val="16"/>
      <w:szCs w:val="16"/>
    </w:rPr>
  </w:style>
  <w:style w:type="paragraph" w:customStyle="1" w:styleId="afffffe">
    <w:name w:val="Текст (прав. подпись)"/>
    <w:basedOn w:val="a3"/>
    <w:next w:val="a3"/>
    <w:uiPriority w:val="99"/>
    <w:rsid w:val="00915909"/>
    <w:pPr>
      <w:autoSpaceDE w:val="0"/>
      <w:autoSpaceDN w:val="0"/>
      <w:adjustRightInd w:val="0"/>
      <w:jc w:val="right"/>
    </w:pPr>
    <w:rPr>
      <w:rFonts w:ascii="Arial" w:eastAsia="Times New Roman" w:hAnsi="Arial" w:cs="Arial"/>
      <w:color w:val="auto"/>
    </w:rPr>
  </w:style>
  <w:style w:type="paragraph" w:customStyle="1" w:styleId="affffff">
    <w:name w:val="Колонтитул (правый)"/>
    <w:basedOn w:val="afffffe"/>
    <w:next w:val="a3"/>
    <w:uiPriority w:val="99"/>
    <w:rsid w:val="00915909"/>
  </w:style>
  <w:style w:type="paragraph" w:customStyle="1" w:styleId="affffff0">
    <w:name w:val="Комментарий пользователя"/>
    <w:basedOn w:val="afffffa"/>
    <w:next w:val="a3"/>
    <w:uiPriority w:val="99"/>
    <w:rsid w:val="00915909"/>
    <w:pPr>
      <w:ind w:left="0"/>
      <w:jc w:val="left"/>
    </w:pPr>
    <w:rPr>
      <w:i w:val="0"/>
      <w:iCs w:val="0"/>
      <w:color w:val="000080"/>
    </w:rPr>
  </w:style>
  <w:style w:type="paragraph" w:customStyle="1" w:styleId="affffff1">
    <w:name w:val="Куда обратиться?"/>
    <w:basedOn w:val="a3"/>
    <w:next w:val="a3"/>
    <w:uiPriority w:val="99"/>
    <w:rsid w:val="00915909"/>
    <w:pPr>
      <w:autoSpaceDE w:val="0"/>
      <w:autoSpaceDN w:val="0"/>
      <w:adjustRightInd w:val="0"/>
      <w:jc w:val="both"/>
    </w:pPr>
    <w:rPr>
      <w:rFonts w:ascii="Arial" w:eastAsia="Times New Roman" w:hAnsi="Arial" w:cs="Arial"/>
      <w:color w:val="auto"/>
    </w:rPr>
  </w:style>
  <w:style w:type="paragraph" w:customStyle="1" w:styleId="affffff2">
    <w:name w:val="Моноширинный"/>
    <w:basedOn w:val="a3"/>
    <w:next w:val="a3"/>
    <w:uiPriority w:val="99"/>
    <w:rsid w:val="00915909"/>
    <w:pPr>
      <w:autoSpaceDE w:val="0"/>
      <w:autoSpaceDN w:val="0"/>
      <w:adjustRightInd w:val="0"/>
      <w:jc w:val="both"/>
    </w:pPr>
    <w:rPr>
      <w:rFonts w:ascii="Courier New" w:eastAsia="Times New Roman" w:hAnsi="Courier New" w:cs="Courier New"/>
      <w:color w:val="auto"/>
    </w:rPr>
  </w:style>
  <w:style w:type="character" w:customStyle="1" w:styleId="affffff3">
    <w:name w:val="Найденные слова"/>
    <w:basedOn w:val="afffff"/>
    <w:uiPriority w:val="99"/>
    <w:rsid w:val="00915909"/>
    <w:rPr>
      <w:b/>
      <w:bCs/>
      <w:color w:val="000080"/>
    </w:rPr>
  </w:style>
  <w:style w:type="character" w:customStyle="1" w:styleId="affffff4">
    <w:name w:val="Не вступил в силу"/>
    <w:uiPriority w:val="99"/>
    <w:rsid w:val="00915909"/>
    <w:rPr>
      <w:b/>
      <w:bCs/>
      <w:color w:val="008080"/>
    </w:rPr>
  </w:style>
  <w:style w:type="paragraph" w:customStyle="1" w:styleId="affffff5">
    <w:name w:val="Необходимые документы"/>
    <w:basedOn w:val="a3"/>
    <w:next w:val="a3"/>
    <w:uiPriority w:val="99"/>
    <w:rsid w:val="00915909"/>
    <w:pPr>
      <w:autoSpaceDE w:val="0"/>
      <w:autoSpaceDN w:val="0"/>
      <w:adjustRightInd w:val="0"/>
      <w:ind w:left="118"/>
      <w:jc w:val="both"/>
    </w:pPr>
    <w:rPr>
      <w:rFonts w:ascii="Arial" w:eastAsia="Times New Roman" w:hAnsi="Arial" w:cs="Arial"/>
      <w:color w:val="auto"/>
    </w:rPr>
  </w:style>
  <w:style w:type="paragraph" w:customStyle="1" w:styleId="affffff6">
    <w:name w:val="Нормальный (таблица)"/>
    <w:basedOn w:val="a3"/>
    <w:next w:val="a3"/>
    <w:uiPriority w:val="99"/>
    <w:rsid w:val="00915909"/>
    <w:pPr>
      <w:autoSpaceDE w:val="0"/>
      <w:autoSpaceDN w:val="0"/>
      <w:adjustRightInd w:val="0"/>
      <w:jc w:val="both"/>
    </w:pPr>
    <w:rPr>
      <w:rFonts w:ascii="Arial" w:eastAsia="Times New Roman" w:hAnsi="Arial" w:cs="Arial"/>
      <w:color w:val="auto"/>
    </w:rPr>
  </w:style>
  <w:style w:type="paragraph" w:customStyle="1" w:styleId="affffff7">
    <w:name w:val="Объект"/>
    <w:basedOn w:val="a3"/>
    <w:next w:val="a3"/>
    <w:uiPriority w:val="99"/>
    <w:rsid w:val="00915909"/>
    <w:pPr>
      <w:autoSpaceDE w:val="0"/>
      <w:autoSpaceDN w:val="0"/>
      <w:adjustRightInd w:val="0"/>
      <w:jc w:val="both"/>
    </w:pPr>
    <w:rPr>
      <w:rFonts w:ascii="Times New Roman" w:eastAsia="Times New Roman" w:hAnsi="Times New Roman" w:cs="Times New Roman"/>
      <w:color w:val="auto"/>
    </w:rPr>
  </w:style>
  <w:style w:type="paragraph" w:customStyle="1" w:styleId="affffff8">
    <w:name w:val="Таблицы (моноширинный)"/>
    <w:basedOn w:val="a3"/>
    <w:next w:val="a3"/>
    <w:uiPriority w:val="99"/>
    <w:rsid w:val="00915909"/>
    <w:pPr>
      <w:autoSpaceDE w:val="0"/>
      <w:autoSpaceDN w:val="0"/>
      <w:adjustRightInd w:val="0"/>
      <w:jc w:val="both"/>
    </w:pPr>
    <w:rPr>
      <w:rFonts w:ascii="Courier New" w:eastAsia="Times New Roman" w:hAnsi="Courier New" w:cs="Courier New"/>
      <w:color w:val="auto"/>
    </w:rPr>
  </w:style>
  <w:style w:type="paragraph" w:customStyle="1" w:styleId="affffff9">
    <w:name w:val="Оглавление"/>
    <w:basedOn w:val="affffff8"/>
    <w:next w:val="a3"/>
    <w:uiPriority w:val="99"/>
    <w:rsid w:val="00915909"/>
    <w:pPr>
      <w:ind w:left="140"/>
    </w:pPr>
    <w:rPr>
      <w:rFonts w:ascii="Arial" w:hAnsi="Arial" w:cs="Arial"/>
    </w:rPr>
  </w:style>
  <w:style w:type="character" w:customStyle="1" w:styleId="affffffa">
    <w:name w:val="Опечатки"/>
    <w:uiPriority w:val="99"/>
    <w:rsid w:val="00915909"/>
    <w:rPr>
      <w:color w:val="FF0000"/>
    </w:rPr>
  </w:style>
  <w:style w:type="paragraph" w:customStyle="1" w:styleId="affffffb">
    <w:name w:val="Переменная часть"/>
    <w:basedOn w:val="afffff4"/>
    <w:next w:val="a3"/>
    <w:uiPriority w:val="99"/>
    <w:rsid w:val="00915909"/>
    <w:rPr>
      <w:rFonts w:ascii="Arial" w:hAnsi="Arial" w:cs="Arial"/>
      <w:sz w:val="20"/>
      <w:szCs w:val="20"/>
    </w:rPr>
  </w:style>
  <w:style w:type="paragraph" w:customStyle="1" w:styleId="affffffc">
    <w:name w:val="Постоянная часть"/>
    <w:basedOn w:val="afffff4"/>
    <w:next w:val="a3"/>
    <w:uiPriority w:val="99"/>
    <w:rsid w:val="00915909"/>
    <w:rPr>
      <w:rFonts w:ascii="Arial" w:hAnsi="Arial" w:cs="Arial"/>
      <w:sz w:val="22"/>
      <w:szCs w:val="22"/>
    </w:rPr>
  </w:style>
  <w:style w:type="paragraph" w:customStyle="1" w:styleId="affffffd">
    <w:name w:val="Прижатый влево"/>
    <w:basedOn w:val="a3"/>
    <w:next w:val="a3"/>
    <w:uiPriority w:val="99"/>
    <w:rsid w:val="00915909"/>
    <w:pPr>
      <w:autoSpaceDE w:val="0"/>
      <w:autoSpaceDN w:val="0"/>
      <w:adjustRightInd w:val="0"/>
    </w:pPr>
    <w:rPr>
      <w:rFonts w:ascii="Arial" w:eastAsia="Times New Roman" w:hAnsi="Arial" w:cs="Arial"/>
      <w:color w:val="auto"/>
    </w:rPr>
  </w:style>
  <w:style w:type="paragraph" w:customStyle="1" w:styleId="affffffe">
    <w:name w:val="Пример."/>
    <w:basedOn w:val="a3"/>
    <w:next w:val="a3"/>
    <w:uiPriority w:val="99"/>
    <w:rsid w:val="00915909"/>
    <w:pPr>
      <w:autoSpaceDE w:val="0"/>
      <w:autoSpaceDN w:val="0"/>
      <w:adjustRightInd w:val="0"/>
      <w:ind w:left="118" w:firstLine="602"/>
      <w:jc w:val="both"/>
    </w:pPr>
    <w:rPr>
      <w:rFonts w:ascii="Arial" w:eastAsia="Times New Roman" w:hAnsi="Arial" w:cs="Arial"/>
      <w:color w:val="auto"/>
    </w:rPr>
  </w:style>
  <w:style w:type="paragraph" w:customStyle="1" w:styleId="afffffff">
    <w:name w:val="Примечание."/>
    <w:basedOn w:val="afffffa"/>
    <w:next w:val="a3"/>
    <w:uiPriority w:val="99"/>
    <w:rsid w:val="00915909"/>
    <w:pPr>
      <w:ind w:left="0"/>
    </w:pPr>
    <w:rPr>
      <w:i w:val="0"/>
      <w:iCs w:val="0"/>
      <w:color w:val="auto"/>
    </w:rPr>
  </w:style>
  <w:style w:type="character" w:customStyle="1" w:styleId="afffffff0">
    <w:name w:val="Продолжение ссылки"/>
    <w:basedOn w:val="afffff0"/>
    <w:uiPriority w:val="99"/>
    <w:rsid w:val="00915909"/>
    <w:rPr>
      <w:b/>
      <w:bCs/>
      <w:color w:val="008000"/>
    </w:rPr>
  </w:style>
  <w:style w:type="paragraph" w:customStyle="1" w:styleId="afffffff1">
    <w:name w:val="Словарная статья"/>
    <w:basedOn w:val="a3"/>
    <w:next w:val="a3"/>
    <w:uiPriority w:val="99"/>
    <w:rsid w:val="00915909"/>
    <w:pPr>
      <w:autoSpaceDE w:val="0"/>
      <w:autoSpaceDN w:val="0"/>
      <w:adjustRightInd w:val="0"/>
      <w:ind w:right="118"/>
      <w:jc w:val="both"/>
    </w:pPr>
    <w:rPr>
      <w:rFonts w:ascii="Arial" w:eastAsia="Times New Roman" w:hAnsi="Arial" w:cs="Arial"/>
      <w:color w:val="auto"/>
    </w:rPr>
  </w:style>
  <w:style w:type="character" w:customStyle="1" w:styleId="afffffff2">
    <w:name w:val="Сравнение редакций"/>
    <w:basedOn w:val="afffff"/>
    <w:uiPriority w:val="99"/>
    <w:rsid w:val="00915909"/>
    <w:rPr>
      <w:b/>
      <w:bCs/>
      <w:color w:val="000080"/>
    </w:rPr>
  </w:style>
  <w:style w:type="character" w:customStyle="1" w:styleId="afffffff3">
    <w:name w:val="Сравнение редакций. Добавленный фрагмент"/>
    <w:uiPriority w:val="99"/>
    <w:rsid w:val="00915909"/>
    <w:rPr>
      <w:color w:val="0000FF"/>
    </w:rPr>
  </w:style>
  <w:style w:type="character" w:customStyle="1" w:styleId="afffffff4">
    <w:name w:val="Сравнение редакций. Удаленный фрагмент"/>
    <w:uiPriority w:val="99"/>
    <w:rsid w:val="00915909"/>
    <w:rPr>
      <w:strike/>
      <w:color w:val="808000"/>
    </w:rPr>
  </w:style>
  <w:style w:type="paragraph" w:customStyle="1" w:styleId="afffffff5">
    <w:name w:val="Текст (справка)"/>
    <w:basedOn w:val="a3"/>
    <w:next w:val="a3"/>
    <w:uiPriority w:val="99"/>
    <w:rsid w:val="00915909"/>
    <w:pPr>
      <w:autoSpaceDE w:val="0"/>
      <w:autoSpaceDN w:val="0"/>
      <w:adjustRightInd w:val="0"/>
      <w:ind w:left="170" w:right="170"/>
    </w:pPr>
    <w:rPr>
      <w:rFonts w:ascii="Arial" w:eastAsia="Times New Roman" w:hAnsi="Arial" w:cs="Arial"/>
      <w:color w:val="auto"/>
    </w:rPr>
  </w:style>
  <w:style w:type="paragraph" w:customStyle="1" w:styleId="afffffff6">
    <w:name w:val="Текст в таблице"/>
    <w:basedOn w:val="affffff6"/>
    <w:next w:val="a3"/>
    <w:uiPriority w:val="99"/>
    <w:rsid w:val="00915909"/>
    <w:pPr>
      <w:ind w:firstLine="500"/>
    </w:pPr>
  </w:style>
  <w:style w:type="paragraph" w:customStyle="1" w:styleId="afffffff7">
    <w:name w:val="Технический комментарий"/>
    <w:basedOn w:val="a3"/>
    <w:next w:val="a3"/>
    <w:uiPriority w:val="99"/>
    <w:rsid w:val="00915909"/>
    <w:pPr>
      <w:autoSpaceDE w:val="0"/>
      <w:autoSpaceDN w:val="0"/>
      <w:adjustRightInd w:val="0"/>
    </w:pPr>
    <w:rPr>
      <w:rFonts w:ascii="Arial" w:eastAsia="Times New Roman" w:hAnsi="Arial" w:cs="Arial"/>
      <w:color w:val="auto"/>
    </w:rPr>
  </w:style>
  <w:style w:type="character" w:customStyle="1" w:styleId="afffffff8">
    <w:name w:val="Утратил силу"/>
    <w:uiPriority w:val="99"/>
    <w:rsid w:val="00915909"/>
    <w:rPr>
      <w:b/>
      <w:bCs/>
      <w:strike/>
      <w:color w:val="808000"/>
    </w:rPr>
  </w:style>
  <w:style w:type="paragraph" w:customStyle="1" w:styleId="afffffff9">
    <w:name w:val="Центрированный (таблица)"/>
    <w:basedOn w:val="affffff6"/>
    <w:next w:val="a3"/>
    <w:uiPriority w:val="99"/>
    <w:rsid w:val="00915909"/>
    <w:pPr>
      <w:jc w:val="center"/>
    </w:pPr>
  </w:style>
  <w:style w:type="character" w:styleId="afffffffa">
    <w:name w:val="endnote reference"/>
    <w:uiPriority w:val="99"/>
    <w:semiHidden/>
    <w:unhideWhenUsed/>
    <w:locked/>
    <w:rsid w:val="00915909"/>
    <w:rPr>
      <w:vertAlign w:val="superscript"/>
    </w:rPr>
  </w:style>
  <w:style w:type="paragraph" w:customStyle="1" w:styleId="1f7">
    <w:name w:val="Заголовок оглавления1"/>
    <w:basedOn w:val="10"/>
    <w:next w:val="a3"/>
    <w:uiPriority w:val="39"/>
    <w:qFormat/>
    <w:rsid w:val="00915909"/>
    <w:pPr>
      <w:widowControl/>
      <w:numPr>
        <w:numId w:val="0"/>
      </w:numPr>
      <w:spacing w:after="480" w:line="276" w:lineRule="auto"/>
      <w:outlineLvl w:val="9"/>
    </w:pPr>
    <w:rPr>
      <w:rFonts w:eastAsia="Times New Roman"/>
      <w:lang w:eastAsia="en-US"/>
    </w:rPr>
  </w:style>
  <w:style w:type="paragraph" w:customStyle="1" w:styleId="Style32">
    <w:name w:val="Style32"/>
    <w:basedOn w:val="a3"/>
    <w:uiPriority w:val="99"/>
    <w:rsid w:val="00915909"/>
    <w:pPr>
      <w:autoSpaceDE w:val="0"/>
      <w:autoSpaceDN w:val="0"/>
      <w:adjustRightInd w:val="0"/>
      <w:spacing w:line="322" w:lineRule="exact"/>
      <w:ind w:firstLine="538"/>
      <w:jc w:val="both"/>
    </w:pPr>
    <w:rPr>
      <w:rFonts w:ascii="Times New Roman" w:eastAsia="Times New Roman" w:hAnsi="Times New Roman" w:cs="Times New Roman"/>
      <w:color w:val="auto"/>
    </w:rPr>
  </w:style>
  <w:style w:type="character" w:customStyle="1" w:styleId="FontStyle189">
    <w:name w:val="Font Style189"/>
    <w:rsid w:val="00915909"/>
    <w:rPr>
      <w:rFonts w:ascii="Times New Roman" w:hAnsi="Times New Roman" w:cs="Times New Roman"/>
      <w:sz w:val="26"/>
      <w:szCs w:val="26"/>
    </w:rPr>
  </w:style>
  <w:style w:type="paragraph" w:customStyle="1" w:styleId="msolistparagraph0">
    <w:name w:val="msolistparagraph"/>
    <w:basedOn w:val="a3"/>
    <w:uiPriority w:val="99"/>
    <w:rsid w:val="00915909"/>
    <w:pPr>
      <w:widowControl/>
      <w:ind w:left="720"/>
    </w:pPr>
    <w:rPr>
      <w:rFonts w:ascii="Times New Roman" w:eastAsia="Calibri" w:hAnsi="Times New Roman" w:cs="Times New Roman"/>
      <w:color w:val="auto"/>
    </w:rPr>
  </w:style>
  <w:style w:type="paragraph" w:customStyle="1" w:styleId="-11">
    <w:name w:val="Цветная заливка - Акцент 11"/>
    <w:hidden/>
    <w:uiPriority w:val="99"/>
    <w:semiHidden/>
    <w:rsid w:val="00915909"/>
    <w:rPr>
      <w:rFonts w:ascii="Arial" w:eastAsia="Times New Roman" w:hAnsi="Arial" w:cs="Arial"/>
      <w:sz w:val="24"/>
      <w:szCs w:val="24"/>
    </w:rPr>
  </w:style>
  <w:style w:type="paragraph" w:customStyle="1" w:styleId="ListParagraph1">
    <w:name w:val="List Paragraph1"/>
    <w:basedOn w:val="a3"/>
    <w:uiPriority w:val="99"/>
    <w:rsid w:val="00915909"/>
    <w:pPr>
      <w:widowControl/>
      <w:spacing w:after="200" w:line="276" w:lineRule="auto"/>
      <w:ind w:left="720"/>
      <w:contextualSpacing/>
    </w:pPr>
    <w:rPr>
      <w:rFonts w:ascii="Times New Roman" w:eastAsia="Times New Roman" w:hAnsi="Times New Roman" w:cs="Times New Roman"/>
      <w:color w:val="auto"/>
      <w:sz w:val="22"/>
      <w:szCs w:val="22"/>
      <w:lang w:eastAsia="en-US"/>
    </w:rPr>
  </w:style>
  <w:style w:type="paragraph" w:styleId="HTML">
    <w:name w:val="HTML Preformatted"/>
    <w:basedOn w:val="a3"/>
    <w:link w:val="HTML0"/>
    <w:uiPriority w:val="99"/>
    <w:semiHidden/>
    <w:unhideWhenUsed/>
    <w:locked/>
    <w:rsid w:val="009159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auto"/>
      <w:szCs w:val="20"/>
    </w:rPr>
  </w:style>
  <w:style w:type="character" w:customStyle="1" w:styleId="HTML0">
    <w:name w:val="Стандартный HTML Знак"/>
    <w:basedOn w:val="a4"/>
    <w:link w:val="HTML"/>
    <w:uiPriority w:val="99"/>
    <w:semiHidden/>
    <w:rsid w:val="00915909"/>
    <w:rPr>
      <w:rFonts w:ascii="Courier New" w:eastAsia="Times New Roman" w:hAnsi="Courier New" w:cs="Times New Roman"/>
      <w:sz w:val="24"/>
      <w:szCs w:val="20"/>
    </w:rPr>
  </w:style>
  <w:style w:type="character" w:customStyle="1" w:styleId="bookmark">
    <w:name w:val="bookmark"/>
    <w:rsid w:val="00915909"/>
  </w:style>
  <w:style w:type="paragraph" w:customStyle="1" w:styleId="xmsonormal">
    <w:name w:val="x_msonormal"/>
    <w:basedOn w:val="a3"/>
    <w:uiPriority w:val="99"/>
    <w:rsid w:val="00915909"/>
    <w:pPr>
      <w:widowControl/>
      <w:spacing w:before="100" w:beforeAutospacing="1" w:after="100" w:afterAutospacing="1"/>
    </w:pPr>
    <w:rPr>
      <w:rFonts w:ascii="Times New Roman" w:eastAsia="Times New Roman" w:hAnsi="Times New Roman" w:cs="Times New Roman"/>
      <w:color w:val="auto"/>
    </w:rPr>
  </w:style>
  <w:style w:type="character" w:customStyle="1" w:styleId="xmsofootnotereference">
    <w:name w:val="x_msofootnotereference"/>
    <w:basedOn w:val="a4"/>
    <w:rsid w:val="00915909"/>
  </w:style>
  <w:style w:type="paragraph" w:customStyle="1" w:styleId="515">
    <w:name w:val="Заголовок 51"/>
    <w:basedOn w:val="a3"/>
    <w:next w:val="a3"/>
    <w:uiPriority w:val="9"/>
    <w:unhideWhenUsed/>
    <w:qFormat/>
    <w:rsid w:val="00915909"/>
    <w:pPr>
      <w:keepNext/>
      <w:keepLines/>
      <w:widowControl/>
      <w:spacing w:before="200"/>
      <w:jc w:val="center"/>
      <w:outlineLvl w:val="4"/>
    </w:pPr>
    <w:rPr>
      <w:rFonts w:ascii="Cambria" w:eastAsia="PMingLiU" w:hAnsi="Cambria" w:cs="Times New Roman"/>
      <w:bCs/>
      <w:iCs/>
      <w:color w:val="243F60"/>
      <w:szCs w:val="22"/>
      <w:lang w:eastAsia="en-US"/>
    </w:rPr>
  </w:style>
  <w:style w:type="character" w:styleId="afffffffb">
    <w:name w:val="Book Title"/>
    <w:basedOn w:val="a4"/>
    <w:uiPriority w:val="33"/>
    <w:qFormat/>
    <w:rsid w:val="00915909"/>
    <w:rPr>
      <w:b/>
      <w:bCs/>
      <w:smallCaps/>
      <w:spacing w:val="5"/>
    </w:rPr>
  </w:style>
  <w:style w:type="numbering" w:customStyle="1" w:styleId="12e">
    <w:name w:val="Нет списка12"/>
    <w:next w:val="a6"/>
    <w:uiPriority w:val="99"/>
    <w:semiHidden/>
    <w:unhideWhenUsed/>
    <w:rsid w:val="00915909"/>
  </w:style>
  <w:style w:type="numbering" w:customStyle="1" w:styleId="1111">
    <w:name w:val="Нет списка111"/>
    <w:next w:val="a6"/>
    <w:uiPriority w:val="99"/>
    <w:semiHidden/>
    <w:unhideWhenUsed/>
    <w:rsid w:val="00915909"/>
  </w:style>
  <w:style w:type="numbering" w:customStyle="1" w:styleId="11110">
    <w:name w:val="Нет списка1111"/>
    <w:next w:val="a6"/>
    <w:uiPriority w:val="99"/>
    <w:semiHidden/>
    <w:unhideWhenUsed/>
    <w:rsid w:val="00915909"/>
  </w:style>
  <w:style w:type="paragraph" w:customStyle="1" w:styleId="1f8">
    <w:name w:val="Название объекта1"/>
    <w:basedOn w:val="a3"/>
    <w:next w:val="a3"/>
    <w:uiPriority w:val="99"/>
    <w:semiHidden/>
    <w:unhideWhenUsed/>
    <w:qFormat/>
    <w:locked/>
    <w:rsid w:val="00915909"/>
    <w:pPr>
      <w:widowControl/>
      <w:spacing w:after="200"/>
    </w:pPr>
    <w:rPr>
      <w:rFonts w:ascii="Times New Roman" w:eastAsia="Times New Roman" w:hAnsi="Times New Roman" w:cs="Times New Roman"/>
      <w:b/>
      <w:bCs/>
      <w:color w:val="5B9BD5"/>
      <w:sz w:val="18"/>
      <w:szCs w:val="18"/>
    </w:rPr>
  </w:style>
  <w:style w:type="character" w:customStyle="1" w:styleId="516">
    <w:name w:val="Заголовок 5 Знак1"/>
    <w:basedOn w:val="a4"/>
    <w:semiHidden/>
    <w:rsid w:val="00915909"/>
    <w:rPr>
      <w:rFonts w:asciiTheme="majorHAnsi" w:eastAsiaTheme="majorEastAsia" w:hAnsiTheme="majorHAnsi" w:cstheme="majorBidi"/>
      <w:color w:val="243F60" w:themeColor="accent1" w:themeShade="7F"/>
    </w:rPr>
  </w:style>
  <w:style w:type="table" w:customStyle="1" w:styleId="5f1">
    <w:name w:val="Сетка таблицы5"/>
    <w:basedOn w:val="a5"/>
    <w:next w:val="afd"/>
    <w:uiPriority w:val="59"/>
    <w:rsid w:val="0091590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
    <w:basedOn w:val="a5"/>
    <w:next w:val="afd"/>
    <w:uiPriority w:val="59"/>
    <w:rsid w:val="0091590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b">
    <w:name w:val="Сетка таблицы9"/>
    <w:basedOn w:val="a5"/>
    <w:next w:val="afd"/>
    <w:uiPriority w:val="59"/>
    <w:rsid w:val="0091590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c">
    <w:name w:val="Plain Text"/>
    <w:basedOn w:val="a3"/>
    <w:link w:val="afffffffd"/>
    <w:uiPriority w:val="99"/>
    <w:qFormat/>
    <w:locked/>
    <w:rsid w:val="00915909"/>
    <w:pPr>
      <w:widowControl/>
      <w:spacing w:after="160" w:line="259" w:lineRule="auto"/>
    </w:pPr>
    <w:rPr>
      <w:rFonts w:ascii="Courier New" w:eastAsia="Times New Roman" w:hAnsi="Courier New" w:cs="Courier New"/>
      <w:color w:val="00000A"/>
      <w:szCs w:val="20"/>
    </w:rPr>
  </w:style>
  <w:style w:type="character" w:customStyle="1" w:styleId="afffffffd">
    <w:name w:val="Текст Знак"/>
    <w:basedOn w:val="a4"/>
    <w:link w:val="afffffffc"/>
    <w:uiPriority w:val="99"/>
    <w:rsid w:val="00915909"/>
    <w:rPr>
      <w:rFonts w:ascii="Courier New" w:eastAsia="Times New Roman" w:hAnsi="Courier New" w:cs="Courier New"/>
      <w:color w:val="00000A"/>
      <w:sz w:val="24"/>
      <w:szCs w:val="20"/>
    </w:rPr>
  </w:style>
  <w:style w:type="paragraph" w:customStyle="1" w:styleId="11a">
    <w:name w:val="Заголовок11"/>
    <w:basedOn w:val="afffff4"/>
    <w:next w:val="a3"/>
    <w:uiPriority w:val="99"/>
    <w:rsid w:val="00915909"/>
    <w:rPr>
      <w:rFonts w:ascii="Arial" w:hAnsi="Arial" w:cs="Arial"/>
      <w:b/>
      <w:bCs/>
      <w:color w:val="C0C0C0"/>
    </w:rPr>
  </w:style>
  <w:style w:type="paragraph" w:customStyle="1" w:styleId="Textbody">
    <w:name w:val="Text body"/>
    <w:basedOn w:val="a3"/>
    <w:uiPriority w:val="99"/>
    <w:rsid w:val="00915909"/>
    <w:pPr>
      <w:widowControl/>
      <w:suppressAutoHyphens/>
      <w:autoSpaceDN w:val="0"/>
      <w:jc w:val="center"/>
    </w:pPr>
    <w:rPr>
      <w:rFonts w:ascii="Times New Roman" w:eastAsia="Times New Roman" w:hAnsi="Times New Roman" w:cs="Times New Roman"/>
      <w:b/>
      <w:color w:val="auto"/>
      <w:kern w:val="3"/>
      <w:sz w:val="32"/>
      <w:lang w:eastAsia="zh-CN"/>
    </w:rPr>
  </w:style>
  <w:style w:type="character" w:customStyle="1" w:styleId="Heading2">
    <w:name w:val="Heading #2"/>
    <w:basedOn w:val="a4"/>
    <w:rsid w:val="00915909"/>
    <w:rPr>
      <w:rFonts w:ascii="Calibri" w:eastAsia="Calibri" w:hAnsi="Calibri" w:cs="Calibri" w:hint="default"/>
      <w:b w:val="0"/>
      <w:bCs w:val="0"/>
      <w:i w:val="0"/>
      <w:iCs w:val="0"/>
      <w:smallCaps w:val="0"/>
      <w:strike w:val="0"/>
      <w:dstrike w:val="0"/>
      <w:color w:val="000000"/>
      <w:spacing w:val="0"/>
      <w:w w:val="100"/>
      <w:position w:val="0"/>
      <w:sz w:val="32"/>
      <w:szCs w:val="32"/>
      <w:u w:val="none"/>
      <w:effect w:val="none"/>
      <w:lang w:val="ru-RU" w:eastAsia="ru-RU" w:bidi="ru-RU"/>
    </w:rPr>
  </w:style>
  <w:style w:type="character" w:customStyle="1" w:styleId="Bodytext2">
    <w:name w:val="Body text (2)_"/>
    <w:basedOn w:val="a4"/>
    <w:link w:val="Bodytext20"/>
    <w:locked/>
    <w:rsid w:val="00915909"/>
    <w:rPr>
      <w:rFonts w:cs="Calibri"/>
      <w:shd w:val="clear" w:color="auto" w:fill="FFFFFF"/>
    </w:rPr>
  </w:style>
  <w:style w:type="paragraph" w:customStyle="1" w:styleId="Bodytext20">
    <w:name w:val="Body text (2)"/>
    <w:basedOn w:val="a3"/>
    <w:link w:val="Bodytext2"/>
    <w:rsid w:val="00915909"/>
    <w:pPr>
      <w:shd w:val="clear" w:color="auto" w:fill="FFFFFF"/>
      <w:spacing w:line="285" w:lineRule="exact"/>
    </w:pPr>
    <w:rPr>
      <w:rFonts w:cs="Calibri"/>
      <w:color w:val="auto"/>
      <w:sz w:val="22"/>
      <w:szCs w:val="22"/>
    </w:rPr>
  </w:style>
  <w:style w:type="character" w:customStyle="1" w:styleId="Bodytext2Exact">
    <w:name w:val="Body text (2) Exact"/>
    <w:basedOn w:val="a4"/>
    <w:rsid w:val="00915909"/>
    <w:rPr>
      <w:rFonts w:ascii="Calibri" w:eastAsia="Calibri" w:hAnsi="Calibri" w:cs="Calibri" w:hint="default"/>
      <w:b w:val="0"/>
      <w:bCs w:val="0"/>
      <w:i w:val="0"/>
      <w:iCs w:val="0"/>
      <w:smallCaps w:val="0"/>
      <w:strike w:val="0"/>
      <w:dstrike w:val="0"/>
      <w:u w:val="none"/>
      <w:effect w:val="none"/>
    </w:rPr>
  </w:style>
  <w:style w:type="paragraph" w:customStyle="1" w:styleId="21a">
    <w:name w:val="Основной текст 21"/>
    <w:basedOn w:val="a3"/>
    <w:uiPriority w:val="99"/>
    <w:rsid w:val="00915909"/>
    <w:pPr>
      <w:widowControl/>
      <w:overflowPunct w:val="0"/>
      <w:autoSpaceDE w:val="0"/>
      <w:autoSpaceDN w:val="0"/>
      <w:adjustRightInd w:val="0"/>
    </w:pPr>
    <w:rPr>
      <w:rFonts w:ascii="Times New Roman" w:eastAsia="Times New Roman" w:hAnsi="Times New Roman" w:cs="Times New Roman"/>
      <w:color w:val="auto"/>
      <w:szCs w:val="20"/>
    </w:rPr>
  </w:style>
  <w:style w:type="paragraph" w:customStyle="1" w:styleId="western">
    <w:name w:val="western"/>
    <w:basedOn w:val="a3"/>
    <w:uiPriority w:val="99"/>
    <w:rsid w:val="00915909"/>
    <w:pPr>
      <w:widowControl/>
      <w:spacing w:before="100" w:beforeAutospacing="1" w:after="119"/>
    </w:pPr>
    <w:rPr>
      <w:rFonts w:ascii="Times New Roman" w:eastAsia="Calibri" w:hAnsi="Times New Roman" w:cs="Times New Roman"/>
    </w:rPr>
  </w:style>
  <w:style w:type="character" w:customStyle="1" w:styleId="1f9">
    <w:name w:val="Основной текст1"/>
    <w:basedOn w:val="aff9"/>
    <w:rsid w:val="00915909"/>
    <w:rPr>
      <w:rFonts w:ascii="Times New Roman" w:eastAsia="Times New Roman" w:hAnsi="Times New Roman"/>
      <w:color w:val="000000"/>
      <w:spacing w:val="0"/>
      <w:w w:val="100"/>
      <w:position w:val="0"/>
      <w:sz w:val="27"/>
      <w:szCs w:val="27"/>
      <w:shd w:val="clear" w:color="auto" w:fill="FFFFFF"/>
      <w:lang w:val="ru-RU"/>
    </w:rPr>
  </w:style>
  <w:style w:type="paragraph" w:customStyle="1" w:styleId="2f8">
    <w:name w:val="Основной текст2"/>
    <w:basedOn w:val="a3"/>
    <w:uiPriority w:val="99"/>
    <w:rsid w:val="00915909"/>
    <w:pPr>
      <w:shd w:val="clear" w:color="auto" w:fill="FFFFFF"/>
      <w:spacing w:after="60" w:line="0" w:lineRule="atLeast"/>
      <w:ind w:hanging="760"/>
      <w:jc w:val="center"/>
    </w:pPr>
    <w:rPr>
      <w:rFonts w:ascii="Times New Roman" w:eastAsia="Times New Roman" w:hAnsi="Times New Roman" w:cs="Times New Roman"/>
      <w:color w:val="auto"/>
      <w:sz w:val="27"/>
      <w:szCs w:val="27"/>
    </w:rPr>
  </w:style>
  <w:style w:type="paragraph" w:customStyle="1" w:styleId="3f7">
    <w:name w:val="Основной текст3"/>
    <w:basedOn w:val="a3"/>
    <w:uiPriority w:val="99"/>
    <w:rsid w:val="00915909"/>
    <w:pPr>
      <w:shd w:val="clear" w:color="auto" w:fill="FFFFFF"/>
      <w:spacing w:before="600" w:line="317" w:lineRule="exact"/>
      <w:ind w:hanging="1120"/>
      <w:jc w:val="both"/>
    </w:pPr>
    <w:rPr>
      <w:rFonts w:ascii="Times New Roman" w:eastAsia="Times New Roman" w:hAnsi="Times New Roman" w:cs="Times New Roman"/>
      <w:sz w:val="27"/>
      <w:szCs w:val="27"/>
    </w:rPr>
  </w:style>
  <w:style w:type="character" w:customStyle="1" w:styleId="hl">
    <w:name w:val="hl"/>
    <w:basedOn w:val="a4"/>
    <w:rsid w:val="00915909"/>
  </w:style>
  <w:style w:type="paragraph" w:customStyle="1" w:styleId="5f2">
    <w:name w:val="Основной текст5"/>
    <w:basedOn w:val="a3"/>
    <w:uiPriority w:val="99"/>
    <w:rsid w:val="00915909"/>
    <w:pPr>
      <w:widowControl/>
      <w:shd w:val="clear" w:color="auto" w:fill="FFFFFF"/>
      <w:spacing w:line="240" w:lineRule="atLeast"/>
      <w:ind w:hanging="360"/>
    </w:pPr>
    <w:rPr>
      <w:rFonts w:ascii="Times New Roman" w:eastAsia="Times New Roman" w:hAnsi="Times New Roman" w:cs="Calibri"/>
      <w:color w:val="auto"/>
      <w:sz w:val="27"/>
      <w:szCs w:val="27"/>
      <w:lang w:eastAsia="en-US"/>
    </w:rPr>
  </w:style>
  <w:style w:type="table" w:customStyle="1" w:styleId="7d">
    <w:name w:val="Сетка таблицы7"/>
    <w:basedOn w:val="a5"/>
    <w:next w:val="afd"/>
    <w:rsid w:val="00915909"/>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3"/>
    <w:uiPriority w:val="1"/>
    <w:qFormat/>
    <w:rsid w:val="00915909"/>
    <w:pPr>
      <w:autoSpaceDE w:val="0"/>
      <w:autoSpaceDN w:val="0"/>
      <w:spacing w:before="173" w:line="260" w:lineRule="exact"/>
    </w:pPr>
    <w:rPr>
      <w:rFonts w:ascii="Arial" w:eastAsia="Arial" w:hAnsi="Arial" w:cs="Arial"/>
      <w:color w:val="auto"/>
      <w:sz w:val="22"/>
      <w:szCs w:val="22"/>
      <w:lang w:bidi="ru-RU"/>
    </w:rPr>
  </w:style>
  <w:style w:type="character" w:customStyle="1" w:styleId="blacktext">
    <w:name w:val="black_text"/>
    <w:rsid w:val="00915909"/>
    <w:rPr>
      <w:rFonts w:cs="Times New Roman"/>
    </w:rPr>
  </w:style>
  <w:style w:type="paragraph" w:customStyle="1" w:styleId="clearfix">
    <w:name w:val="clearfix"/>
    <w:basedOn w:val="a3"/>
    <w:uiPriority w:val="99"/>
    <w:rsid w:val="00915909"/>
    <w:pPr>
      <w:widowControl/>
      <w:spacing w:before="100" w:beforeAutospacing="1" w:after="100" w:afterAutospacing="1"/>
    </w:pPr>
    <w:rPr>
      <w:rFonts w:ascii="Times New Roman" w:eastAsia="Calibri" w:hAnsi="Times New Roman" w:cs="Times New Roman"/>
      <w:color w:val="auto"/>
    </w:rPr>
  </w:style>
  <w:style w:type="paragraph" w:customStyle="1" w:styleId="center">
    <w:name w:val="center"/>
    <w:basedOn w:val="a3"/>
    <w:uiPriority w:val="99"/>
    <w:rsid w:val="00915909"/>
    <w:pPr>
      <w:widowControl/>
      <w:spacing w:before="100" w:beforeAutospacing="1" w:after="100" w:afterAutospacing="1"/>
    </w:pPr>
    <w:rPr>
      <w:rFonts w:ascii="Times New Roman" w:eastAsia="Calibri" w:hAnsi="Times New Roman" w:cs="Times New Roman"/>
      <w:color w:val="auto"/>
    </w:rPr>
  </w:style>
  <w:style w:type="paragraph" w:customStyle="1" w:styleId="blacktext1">
    <w:name w:val="black_text1"/>
    <w:basedOn w:val="a3"/>
    <w:uiPriority w:val="99"/>
    <w:rsid w:val="00915909"/>
    <w:pPr>
      <w:widowControl/>
      <w:spacing w:before="100" w:beforeAutospacing="1" w:after="100" w:afterAutospacing="1"/>
    </w:pPr>
    <w:rPr>
      <w:rFonts w:ascii="Times New Roman" w:eastAsia="Calibri" w:hAnsi="Times New Roman" w:cs="Times New Roman"/>
      <w:color w:val="auto"/>
    </w:rPr>
  </w:style>
  <w:style w:type="paragraph" w:styleId="z-">
    <w:name w:val="HTML Top of Form"/>
    <w:basedOn w:val="a3"/>
    <w:next w:val="a3"/>
    <w:link w:val="z-0"/>
    <w:hidden/>
    <w:semiHidden/>
    <w:locked/>
    <w:rsid w:val="00915909"/>
    <w:pPr>
      <w:widowControl/>
      <w:pBdr>
        <w:bottom w:val="single" w:sz="6" w:space="1" w:color="auto"/>
      </w:pBdr>
      <w:jc w:val="center"/>
    </w:pPr>
    <w:rPr>
      <w:rFonts w:ascii="Arial" w:eastAsia="Calibri" w:hAnsi="Arial" w:cs="Times New Roman"/>
      <w:vanish/>
      <w:color w:val="auto"/>
      <w:sz w:val="16"/>
      <w:szCs w:val="16"/>
    </w:rPr>
  </w:style>
  <w:style w:type="character" w:customStyle="1" w:styleId="z-0">
    <w:name w:val="z-Начало формы Знак"/>
    <w:basedOn w:val="a4"/>
    <w:link w:val="z-"/>
    <w:semiHidden/>
    <w:rsid w:val="00915909"/>
    <w:rPr>
      <w:rFonts w:ascii="Arial" w:eastAsia="Calibri" w:hAnsi="Arial" w:cs="Times New Roman"/>
      <w:vanish/>
      <w:sz w:val="16"/>
      <w:szCs w:val="16"/>
    </w:rPr>
  </w:style>
  <w:style w:type="paragraph" w:styleId="z-1">
    <w:name w:val="HTML Bottom of Form"/>
    <w:basedOn w:val="a3"/>
    <w:next w:val="a3"/>
    <w:link w:val="z-2"/>
    <w:hidden/>
    <w:semiHidden/>
    <w:locked/>
    <w:rsid w:val="00915909"/>
    <w:pPr>
      <w:widowControl/>
      <w:pBdr>
        <w:top w:val="single" w:sz="6" w:space="1" w:color="auto"/>
      </w:pBdr>
      <w:jc w:val="center"/>
    </w:pPr>
    <w:rPr>
      <w:rFonts w:ascii="Arial" w:eastAsia="Calibri" w:hAnsi="Arial" w:cs="Times New Roman"/>
      <w:vanish/>
      <w:color w:val="auto"/>
      <w:sz w:val="16"/>
      <w:szCs w:val="16"/>
    </w:rPr>
  </w:style>
  <w:style w:type="character" w:customStyle="1" w:styleId="z-2">
    <w:name w:val="z-Конец формы Знак"/>
    <w:basedOn w:val="a4"/>
    <w:link w:val="z-1"/>
    <w:semiHidden/>
    <w:rsid w:val="00915909"/>
    <w:rPr>
      <w:rFonts w:ascii="Arial" w:eastAsia="Calibri" w:hAnsi="Arial" w:cs="Times New Roman"/>
      <w:vanish/>
      <w:sz w:val="16"/>
      <w:szCs w:val="16"/>
    </w:rPr>
  </w:style>
  <w:style w:type="paragraph" w:styleId="afffffffe">
    <w:name w:val="Block Text"/>
    <w:aliases w:val="Знак"/>
    <w:basedOn w:val="a3"/>
    <w:next w:val="a3"/>
    <w:link w:val="affffffff"/>
    <w:locked/>
    <w:rsid w:val="00915909"/>
    <w:pPr>
      <w:widowControl/>
      <w:pBdr>
        <w:top w:val="single" w:sz="4" w:space="1" w:color="auto" w:shadow="1"/>
        <w:left w:val="single" w:sz="4" w:space="4" w:color="auto" w:shadow="1"/>
        <w:bottom w:val="single" w:sz="4" w:space="1" w:color="auto" w:shadow="1"/>
        <w:right w:val="single" w:sz="4" w:space="4" w:color="auto" w:shadow="1"/>
      </w:pBdr>
      <w:spacing w:before="120" w:after="120"/>
      <w:ind w:left="851" w:right="851"/>
      <w:jc w:val="both"/>
    </w:pPr>
    <w:rPr>
      <w:rFonts w:ascii="Times New Roman" w:eastAsia="Calibri" w:hAnsi="Times New Roman" w:cs="Times New Roman"/>
      <w:color w:val="808080"/>
      <w:szCs w:val="20"/>
    </w:rPr>
  </w:style>
  <w:style w:type="character" w:customStyle="1" w:styleId="affffffff">
    <w:name w:val="Цитата Знак"/>
    <w:aliases w:val="Знак Знак"/>
    <w:link w:val="afffffffe"/>
    <w:locked/>
    <w:rsid w:val="00915909"/>
    <w:rPr>
      <w:rFonts w:ascii="Times New Roman" w:eastAsia="Calibri" w:hAnsi="Times New Roman" w:cs="Times New Roman"/>
      <w:color w:val="808080"/>
      <w:sz w:val="24"/>
      <w:szCs w:val="20"/>
    </w:rPr>
  </w:style>
  <w:style w:type="paragraph" w:customStyle="1" w:styleId="a0">
    <w:name w:val="Название таблицы"/>
    <w:basedOn w:val="a3"/>
    <w:next w:val="a3"/>
    <w:uiPriority w:val="99"/>
    <w:rsid w:val="00915909"/>
    <w:pPr>
      <w:widowControl/>
      <w:numPr>
        <w:numId w:val="16"/>
      </w:numPr>
      <w:spacing w:before="240"/>
      <w:jc w:val="right"/>
    </w:pPr>
    <w:rPr>
      <w:rFonts w:ascii="Times New Roman" w:eastAsia="Calibri" w:hAnsi="Times New Roman" w:cs="Times New Roman"/>
      <w:b/>
      <w:color w:val="auto"/>
      <w:szCs w:val="20"/>
    </w:rPr>
  </w:style>
  <w:style w:type="paragraph" w:customStyle="1" w:styleId="msonormalbullet1gif">
    <w:name w:val="msonormalbullet1.gif"/>
    <w:basedOn w:val="a3"/>
    <w:uiPriority w:val="99"/>
    <w:rsid w:val="00915909"/>
    <w:pPr>
      <w:widowControl/>
      <w:spacing w:before="100" w:beforeAutospacing="1" w:after="100" w:afterAutospacing="1"/>
    </w:pPr>
    <w:rPr>
      <w:rFonts w:ascii="Times New Roman" w:eastAsia="Calibri" w:hAnsi="Times New Roman" w:cs="Times New Roman"/>
      <w:color w:val="auto"/>
    </w:rPr>
  </w:style>
  <w:style w:type="character" w:styleId="affffffff0">
    <w:name w:val="Emphasis"/>
    <w:qFormat/>
    <w:locked/>
    <w:rsid w:val="00915909"/>
    <w:rPr>
      <w:rFonts w:cs="Times New Roman"/>
      <w:i/>
      <w:iCs/>
    </w:rPr>
  </w:style>
  <w:style w:type="character" w:customStyle="1" w:styleId="6e">
    <w:name w:val="Заголовок №6_"/>
    <w:link w:val="6f"/>
    <w:locked/>
    <w:rsid w:val="00915909"/>
    <w:rPr>
      <w:rFonts w:ascii="Times New Roman" w:hAnsi="Times New Roman"/>
      <w:sz w:val="26"/>
      <w:szCs w:val="26"/>
      <w:shd w:val="clear" w:color="auto" w:fill="FFFFFF"/>
    </w:rPr>
  </w:style>
  <w:style w:type="paragraph" w:customStyle="1" w:styleId="6f">
    <w:name w:val="Заголовок №6"/>
    <w:basedOn w:val="a3"/>
    <w:link w:val="6e"/>
    <w:rsid w:val="00915909"/>
    <w:pPr>
      <w:widowControl/>
      <w:shd w:val="clear" w:color="auto" w:fill="FFFFFF"/>
      <w:spacing w:after="300" w:line="240" w:lineRule="atLeast"/>
      <w:ind w:hanging="300"/>
      <w:jc w:val="both"/>
      <w:outlineLvl w:val="5"/>
    </w:pPr>
    <w:rPr>
      <w:rFonts w:ascii="Times New Roman" w:hAnsi="Times New Roman"/>
      <w:color w:val="auto"/>
      <w:sz w:val="26"/>
      <w:szCs w:val="26"/>
    </w:rPr>
  </w:style>
  <w:style w:type="character" w:customStyle="1" w:styleId="7e">
    <w:name w:val="Заголовок №7_"/>
    <w:link w:val="7f"/>
    <w:locked/>
    <w:rsid w:val="00915909"/>
    <w:rPr>
      <w:rFonts w:ascii="Times New Roman" w:hAnsi="Times New Roman"/>
      <w:shd w:val="clear" w:color="auto" w:fill="FFFFFF"/>
    </w:rPr>
  </w:style>
  <w:style w:type="paragraph" w:customStyle="1" w:styleId="7f">
    <w:name w:val="Заголовок №7"/>
    <w:basedOn w:val="a3"/>
    <w:link w:val="7e"/>
    <w:rsid w:val="00915909"/>
    <w:pPr>
      <w:widowControl/>
      <w:shd w:val="clear" w:color="auto" w:fill="FFFFFF"/>
      <w:spacing w:before="120" w:line="312" w:lineRule="exact"/>
      <w:ind w:hanging="360"/>
      <w:outlineLvl w:val="6"/>
    </w:pPr>
    <w:rPr>
      <w:rFonts w:ascii="Times New Roman" w:hAnsi="Times New Roman"/>
      <w:color w:val="auto"/>
      <w:sz w:val="22"/>
      <w:szCs w:val="22"/>
    </w:rPr>
  </w:style>
  <w:style w:type="character" w:customStyle="1" w:styleId="4f3">
    <w:name w:val="Заголовок №4_"/>
    <w:link w:val="4f4"/>
    <w:locked/>
    <w:rsid w:val="00915909"/>
    <w:rPr>
      <w:rFonts w:ascii="Times New Roman" w:hAnsi="Times New Roman"/>
      <w:sz w:val="28"/>
      <w:szCs w:val="28"/>
      <w:shd w:val="clear" w:color="auto" w:fill="FFFFFF"/>
    </w:rPr>
  </w:style>
  <w:style w:type="paragraph" w:customStyle="1" w:styleId="4f4">
    <w:name w:val="Заголовок №4"/>
    <w:basedOn w:val="a3"/>
    <w:link w:val="4f3"/>
    <w:rsid w:val="00915909"/>
    <w:pPr>
      <w:widowControl/>
      <w:shd w:val="clear" w:color="auto" w:fill="FFFFFF"/>
      <w:spacing w:before="900" w:after="240" w:line="240" w:lineRule="atLeast"/>
      <w:jc w:val="both"/>
      <w:outlineLvl w:val="3"/>
    </w:pPr>
    <w:rPr>
      <w:rFonts w:ascii="Times New Roman" w:hAnsi="Times New Roman"/>
      <w:color w:val="auto"/>
      <w:sz w:val="28"/>
      <w:szCs w:val="28"/>
    </w:rPr>
  </w:style>
  <w:style w:type="paragraph" w:styleId="1fa">
    <w:name w:val="index 1"/>
    <w:basedOn w:val="a3"/>
    <w:next w:val="a3"/>
    <w:autoRedefine/>
    <w:uiPriority w:val="99"/>
    <w:locked/>
    <w:rsid w:val="00915909"/>
    <w:pPr>
      <w:widowControl/>
      <w:spacing w:after="200" w:line="276" w:lineRule="auto"/>
      <w:ind w:left="220" w:hanging="220"/>
    </w:pPr>
    <w:rPr>
      <w:rFonts w:ascii="Times New Roman" w:eastAsia="Times New Roman" w:hAnsi="Times New Roman" w:cs="Times New Roman"/>
      <w:color w:val="auto"/>
      <w:sz w:val="22"/>
      <w:szCs w:val="22"/>
      <w:lang w:eastAsia="en-US"/>
    </w:rPr>
  </w:style>
  <w:style w:type="paragraph" w:styleId="2f9">
    <w:name w:val="index 2"/>
    <w:basedOn w:val="a3"/>
    <w:next w:val="a3"/>
    <w:autoRedefine/>
    <w:uiPriority w:val="99"/>
    <w:locked/>
    <w:rsid w:val="00915909"/>
    <w:pPr>
      <w:widowControl/>
      <w:spacing w:after="200" w:line="276" w:lineRule="auto"/>
      <w:ind w:left="440" w:hanging="220"/>
    </w:pPr>
    <w:rPr>
      <w:rFonts w:ascii="Times New Roman" w:eastAsia="Times New Roman" w:hAnsi="Times New Roman" w:cs="Times New Roman"/>
      <w:color w:val="auto"/>
      <w:sz w:val="22"/>
      <w:szCs w:val="22"/>
      <w:lang w:eastAsia="en-US"/>
    </w:rPr>
  </w:style>
  <w:style w:type="paragraph" w:styleId="3f8">
    <w:name w:val="index 3"/>
    <w:basedOn w:val="a3"/>
    <w:next w:val="a3"/>
    <w:autoRedefine/>
    <w:uiPriority w:val="99"/>
    <w:locked/>
    <w:rsid w:val="00915909"/>
    <w:pPr>
      <w:widowControl/>
      <w:spacing w:after="200" w:line="276" w:lineRule="auto"/>
      <w:ind w:left="660" w:hanging="220"/>
    </w:pPr>
    <w:rPr>
      <w:rFonts w:ascii="Times New Roman" w:eastAsia="Times New Roman" w:hAnsi="Times New Roman" w:cs="Times New Roman"/>
      <w:color w:val="auto"/>
      <w:sz w:val="22"/>
      <w:szCs w:val="22"/>
      <w:lang w:eastAsia="en-US"/>
    </w:rPr>
  </w:style>
  <w:style w:type="paragraph" w:styleId="4f5">
    <w:name w:val="index 4"/>
    <w:basedOn w:val="a3"/>
    <w:next w:val="a3"/>
    <w:autoRedefine/>
    <w:uiPriority w:val="99"/>
    <w:locked/>
    <w:rsid w:val="00915909"/>
    <w:pPr>
      <w:widowControl/>
      <w:spacing w:after="200" w:line="276" w:lineRule="auto"/>
      <w:ind w:left="880" w:hanging="220"/>
    </w:pPr>
    <w:rPr>
      <w:rFonts w:ascii="Times New Roman" w:eastAsia="Times New Roman" w:hAnsi="Times New Roman" w:cs="Times New Roman"/>
      <w:color w:val="auto"/>
      <w:sz w:val="22"/>
      <w:szCs w:val="22"/>
      <w:lang w:eastAsia="en-US"/>
    </w:rPr>
  </w:style>
  <w:style w:type="paragraph" w:styleId="5f3">
    <w:name w:val="index 5"/>
    <w:basedOn w:val="a3"/>
    <w:next w:val="a3"/>
    <w:autoRedefine/>
    <w:uiPriority w:val="99"/>
    <w:locked/>
    <w:rsid w:val="00915909"/>
    <w:pPr>
      <w:widowControl/>
      <w:spacing w:after="200" w:line="276" w:lineRule="auto"/>
      <w:ind w:left="1100" w:hanging="220"/>
    </w:pPr>
    <w:rPr>
      <w:rFonts w:ascii="Times New Roman" w:eastAsia="Times New Roman" w:hAnsi="Times New Roman" w:cs="Times New Roman"/>
      <w:color w:val="auto"/>
      <w:sz w:val="22"/>
      <w:szCs w:val="22"/>
      <w:lang w:eastAsia="en-US"/>
    </w:rPr>
  </w:style>
  <w:style w:type="paragraph" w:styleId="6f0">
    <w:name w:val="index 6"/>
    <w:basedOn w:val="a3"/>
    <w:next w:val="a3"/>
    <w:autoRedefine/>
    <w:uiPriority w:val="99"/>
    <w:locked/>
    <w:rsid w:val="00915909"/>
    <w:pPr>
      <w:widowControl/>
      <w:spacing w:after="200" w:line="276" w:lineRule="auto"/>
      <w:ind w:left="1320" w:hanging="220"/>
    </w:pPr>
    <w:rPr>
      <w:rFonts w:ascii="Times New Roman" w:eastAsia="Times New Roman" w:hAnsi="Times New Roman" w:cs="Times New Roman"/>
      <w:color w:val="auto"/>
      <w:sz w:val="22"/>
      <w:szCs w:val="22"/>
      <w:lang w:eastAsia="en-US"/>
    </w:rPr>
  </w:style>
  <w:style w:type="paragraph" w:styleId="7f0">
    <w:name w:val="index 7"/>
    <w:basedOn w:val="a3"/>
    <w:next w:val="a3"/>
    <w:autoRedefine/>
    <w:uiPriority w:val="99"/>
    <w:locked/>
    <w:rsid w:val="00915909"/>
    <w:pPr>
      <w:widowControl/>
      <w:spacing w:after="200" w:line="276" w:lineRule="auto"/>
      <w:ind w:left="1540" w:hanging="220"/>
    </w:pPr>
    <w:rPr>
      <w:rFonts w:ascii="Times New Roman" w:eastAsia="Times New Roman" w:hAnsi="Times New Roman" w:cs="Times New Roman"/>
      <w:color w:val="auto"/>
      <w:sz w:val="22"/>
      <w:szCs w:val="22"/>
      <w:lang w:eastAsia="en-US"/>
    </w:rPr>
  </w:style>
  <w:style w:type="paragraph" w:styleId="89">
    <w:name w:val="index 8"/>
    <w:basedOn w:val="a3"/>
    <w:next w:val="a3"/>
    <w:autoRedefine/>
    <w:uiPriority w:val="99"/>
    <w:locked/>
    <w:rsid w:val="00915909"/>
    <w:pPr>
      <w:widowControl/>
      <w:spacing w:after="200" w:line="276" w:lineRule="auto"/>
      <w:ind w:left="1760" w:hanging="220"/>
    </w:pPr>
    <w:rPr>
      <w:rFonts w:ascii="Times New Roman" w:eastAsia="Times New Roman" w:hAnsi="Times New Roman" w:cs="Times New Roman"/>
      <w:color w:val="auto"/>
      <w:sz w:val="22"/>
      <w:szCs w:val="22"/>
      <w:lang w:eastAsia="en-US"/>
    </w:rPr>
  </w:style>
  <w:style w:type="paragraph" w:styleId="9c">
    <w:name w:val="index 9"/>
    <w:basedOn w:val="a3"/>
    <w:next w:val="a3"/>
    <w:autoRedefine/>
    <w:uiPriority w:val="99"/>
    <w:locked/>
    <w:rsid w:val="00915909"/>
    <w:pPr>
      <w:widowControl/>
      <w:spacing w:after="200" w:line="276" w:lineRule="auto"/>
      <w:ind w:left="1980" w:hanging="220"/>
    </w:pPr>
    <w:rPr>
      <w:rFonts w:ascii="Times New Roman" w:eastAsia="Times New Roman" w:hAnsi="Times New Roman" w:cs="Times New Roman"/>
      <w:color w:val="auto"/>
      <w:sz w:val="22"/>
      <w:szCs w:val="22"/>
      <w:lang w:eastAsia="en-US"/>
    </w:rPr>
  </w:style>
  <w:style w:type="paragraph" w:styleId="affffffff1">
    <w:name w:val="index heading"/>
    <w:basedOn w:val="a3"/>
    <w:next w:val="1fa"/>
    <w:uiPriority w:val="99"/>
    <w:locked/>
    <w:rsid w:val="00915909"/>
    <w:pPr>
      <w:widowControl/>
      <w:spacing w:after="200" w:line="276" w:lineRule="auto"/>
    </w:pPr>
    <w:rPr>
      <w:rFonts w:ascii="Times New Roman" w:eastAsia="Times New Roman" w:hAnsi="Times New Roman" w:cs="Times New Roman"/>
      <w:color w:val="auto"/>
      <w:sz w:val="22"/>
      <w:szCs w:val="22"/>
      <w:lang w:eastAsia="en-US"/>
    </w:rPr>
  </w:style>
  <w:style w:type="paragraph" w:customStyle="1" w:styleId="FORMATTEXT">
    <w:name w:val=".FORMATTEXT"/>
    <w:uiPriority w:val="99"/>
    <w:rsid w:val="00915909"/>
    <w:pPr>
      <w:widowControl w:val="0"/>
      <w:autoSpaceDE w:val="0"/>
      <w:autoSpaceDN w:val="0"/>
      <w:adjustRightInd w:val="0"/>
    </w:pPr>
    <w:rPr>
      <w:rFonts w:ascii="Times New Roman" w:eastAsia="Times New Roman" w:hAnsi="Times New Roman" w:cs="Times New Roman"/>
      <w:sz w:val="24"/>
      <w:szCs w:val="24"/>
    </w:rPr>
  </w:style>
  <w:style w:type="paragraph" w:customStyle="1" w:styleId="UNFORMATTEXT">
    <w:name w:val=".UNFORMATTEXT"/>
    <w:uiPriority w:val="99"/>
    <w:rsid w:val="00915909"/>
    <w:pPr>
      <w:widowControl w:val="0"/>
      <w:autoSpaceDE w:val="0"/>
      <w:autoSpaceDN w:val="0"/>
      <w:adjustRightInd w:val="0"/>
    </w:pPr>
    <w:rPr>
      <w:rFonts w:ascii="Courier New" w:eastAsia="Times New Roman" w:hAnsi="Courier New" w:cs="Courier New"/>
      <w:sz w:val="24"/>
      <w:szCs w:val="24"/>
    </w:rPr>
  </w:style>
  <w:style w:type="numbering" w:customStyle="1" w:styleId="5f4">
    <w:name w:val="Нет списка5"/>
    <w:next w:val="a6"/>
    <w:uiPriority w:val="99"/>
    <w:semiHidden/>
    <w:unhideWhenUsed/>
    <w:rsid w:val="00915909"/>
  </w:style>
  <w:style w:type="table" w:customStyle="1" w:styleId="10a">
    <w:name w:val="Сетка таблицы10"/>
    <w:basedOn w:val="a5"/>
    <w:next w:val="afd"/>
    <w:uiPriority w:val="59"/>
    <w:rsid w:val="0091590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9">
    <w:name w:val="Заголовок 3 РАНХ"/>
    <w:basedOn w:val="a3"/>
    <w:link w:val="3fa"/>
    <w:qFormat/>
    <w:rsid w:val="00915909"/>
    <w:pPr>
      <w:keepNext/>
      <w:widowControl/>
      <w:shd w:val="clear" w:color="auto" w:fill="FFFFFF"/>
      <w:spacing w:before="360" w:after="120"/>
      <w:ind w:firstLine="709"/>
      <w:jc w:val="both"/>
    </w:pPr>
    <w:rPr>
      <w:rFonts w:ascii="Times New Roman" w:eastAsia="Times New Roman" w:hAnsi="Times New Roman" w:cs="Times New Roman"/>
      <w:b/>
      <w:color w:val="auto"/>
      <w:sz w:val="26"/>
      <w:szCs w:val="26"/>
      <w:lang w:eastAsia="en-US"/>
    </w:rPr>
  </w:style>
  <w:style w:type="character" w:customStyle="1" w:styleId="3fa">
    <w:name w:val="Заголовок 3 РАНХ Знак"/>
    <w:basedOn w:val="a4"/>
    <w:link w:val="3f9"/>
    <w:rsid w:val="00915909"/>
    <w:rPr>
      <w:rFonts w:ascii="Times New Roman" w:eastAsia="Times New Roman" w:hAnsi="Times New Roman" w:cs="Times New Roman"/>
      <w:b/>
      <w:sz w:val="26"/>
      <w:szCs w:val="26"/>
      <w:shd w:val="clear" w:color="auto" w:fill="FFFFFF"/>
      <w:lang w:eastAsia="en-US"/>
    </w:rPr>
  </w:style>
  <w:style w:type="paragraph" w:customStyle="1" w:styleId="AC0">
    <w:name w:val="AC Название таблицы"/>
    <w:next w:val="a3"/>
    <w:uiPriority w:val="99"/>
    <w:qFormat/>
    <w:rsid w:val="00915909"/>
    <w:pPr>
      <w:widowControl w:val="0"/>
      <w:tabs>
        <w:tab w:val="left" w:pos="1276"/>
      </w:tabs>
      <w:adjustRightInd w:val="0"/>
      <w:spacing w:before="120" w:after="120" w:line="360" w:lineRule="auto"/>
      <w:jc w:val="both"/>
      <w:textAlignment w:val="baseline"/>
    </w:pPr>
    <w:rPr>
      <w:rFonts w:ascii="Arial" w:eastAsia="Calibri" w:hAnsi="Arial" w:cs="Times New Roman"/>
      <w:color w:val="000000"/>
      <w:sz w:val="20"/>
      <w:szCs w:val="20"/>
    </w:rPr>
  </w:style>
  <w:style w:type="paragraph" w:customStyle="1" w:styleId="formattext0">
    <w:name w:val="formattext"/>
    <w:basedOn w:val="a3"/>
    <w:uiPriority w:val="99"/>
    <w:rsid w:val="00915909"/>
    <w:pPr>
      <w:widowControl/>
      <w:spacing w:before="100" w:beforeAutospacing="1" w:after="100" w:afterAutospacing="1"/>
    </w:pPr>
    <w:rPr>
      <w:rFonts w:ascii="Times New Roman" w:eastAsia="Times New Roman" w:hAnsi="Times New Roman" w:cs="Times New Roman"/>
      <w:color w:val="auto"/>
      <w:lang w:val="en-GB" w:eastAsia="en-GB"/>
    </w:rPr>
  </w:style>
  <w:style w:type="paragraph" w:customStyle="1" w:styleId="affffffff2">
    <w:name w:val="Знак Знак Знак Знак"/>
    <w:basedOn w:val="a3"/>
    <w:uiPriority w:val="99"/>
    <w:rsid w:val="00915909"/>
    <w:pPr>
      <w:widowControl/>
    </w:pPr>
    <w:rPr>
      <w:rFonts w:ascii="Verdana" w:eastAsia="Times New Roman" w:hAnsi="Verdana" w:cs="Verdana"/>
      <w:color w:val="auto"/>
      <w:sz w:val="20"/>
      <w:szCs w:val="20"/>
      <w:lang w:val="en-US" w:eastAsia="en-US"/>
    </w:rPr>
  </w:style>
  <w:style w:type="character" w:customStyle="1" w:styleId="ListParagraphChar1">
    <w:name w:val="List Paragraph Char1"/>
    <w:aliases w:val="ПАРАГРАФ Char,Абзац списка3 Char,Абзац списка1 Char,Абзац списка2 Char,Цветной список - Акцент 11 Char,СПИСОК Char,Второй абзац списка Char,Абзац списка11 Char,Абзац списка для документа Char,Нумерация Char,Bullet List Char,lp1 Cha"/>
    <w:locked/>
    <w:rsid w:val="008B24C8"/>
    <w:rPr>
      <w:sz w:val="24"/>
      <w:szCs w:val="24"/>
    </w:rPr>
  </w:style>
  <w:style w:type="paragraph" w:customStyle="1" w:styleId="III">
    <w:name w:val="III"/>
    <w:basedOn w:val="10"/>
    <w:uiPriority w:val="99"/>
    <w:qFormat/>
    <w:rsid w:val="009600FA"/>
    <w:pPr>
      <w:numPr>
        <w:numId w:val="17"/>
      </w:numPr>
    </w:pPr>
    <w:rPr>
      <w:lang w:eastAsia="en-US"/>
    </w:rPr>
  </w:style>
  <w:style w:type="paragraph" w:customStyle="1" w:styleId="2fa">
    <w:name w:val="Стиль2"/>
    <w:basedOn w:val="25"/>
    <w:uiPriority w:val="99"/>
    <w:qFormat/>
    <w:rsid w:val="008B1C7A"/>
    <w:pPr>
      <w:widowControl/>
      <w:ind w:left="720" w:hanging="360"/>
    </w:pPr>
    <w:rPr>
      <w:rFonts w:eastAsia="ヒラギノ角ゴ Pro W3"/>
    </w:rPr>
  </w:style>
  <w:style w:type="paragraph" w:styleId="2fb">
    <w:name w:val="Body Text 2"/>
    <w:basedOn w:val="a3"/>
    <w:link w:val="2fc"/>
    <w:uiPriority w:val="99"/>
    <w:semiHidden/>
    <w:unhideWhenUsed/>
    <w:locked/>
    <w:rsid w:val="001A1AB3"/>
    <w:pPr>
      <w:spacing w:after="120" w:line="480" w:lineRule="auto"/>
    </w:pPr>
  </w:style>
  <w:style w:type="character" w:customStyle="1" w:styleId="2fc">
    <w:name w:val="Основной текст 2 Знак"/>
    <w:basedOn w:val="a4"/>
    <w:link w:val="2fb"/>
    <w:uiPriority w:val="99"/>
    <w:semiHidden/>
    <w:rsid w:val="001A1AB3"/>
    <w:rPr>
      <w:color w:val="000000"/>
      <w:sz w:val="24"/>
      <w:szCs w:val="24"/>
    </w:rPr>
  </w:style>
  <w:style w:type="paragraph" w:customStyle="1" w:styleId="font5">
    <w:name w:val="font5"/>
    <w:basedOn w:val="a3"/>
    <w:uiPriority w:val="99"/>
    <w:rsid w:val="001C12F0"/>
    <w:pPr>
      <w:widowControl/>
      <w:spacing w:before="100" w:beforeAutospacing="1" w:after="100" w:afterAutospacing="1"/>
    </w:pPr>
    <w:rPr>
      <w:rFonts w:ascii="Cambria" w:eastAsia="Times New Roman" w:hAnsi="Cambria" w:cs="Times New Roman"/>
      <w:i/>
      <w:iCs/>
      <w:color w:val="auto"/>
      <w:sz w:val="20"/>
      <w:szCs w:val="20"/>
    </w:rPr>
  </w:style>
  <w:style w:type="paragraph" w:customStyle="1" w:styleId="xl81">
    <w:name w:val="xl81"/>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rPr>
  </w:style>
  <w:style w:type="paragraph" w:customStyle="1" w:styleId="xl82">
    <w:name w:val="xl82"/>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auto"/>
    </w:rPr>
  </w:style>
  <w:style w:type="paragraph" w:customStyle="1" w:styleId="xl83">
    <w:name w:val="xl83"/>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color w:val="auto"/>
    </w:rPr>
  </w:style>
  <w:style w:type="paragraph" w:customStyle="1" w:styleId="xl84">
    <w:name w:val="xl84"/>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color w:val="auto"/>
    </w:rPr>
  </w:style>
  <w:style w:type="paragraph" w:customStyle="1" w:styleId="xl85">
    <w:name w:val="xl85"/>
    <w:basedOn w:val="a3"/>
    <w:uiPriority w:val="99"/>
    <w:rsid w:val="001C12F0"/>
    <w:pPr>
      <w:widowControl/>
      <w:spacing w:before="100" w:beforeAutospacing="1" w:after="100" w:afterAutospacing="1"/>
    </w:pPr>
    <w:rPr>
      <w:rFonts w:ascii="Arial Narrow" w:eastAsia="Times New Roman" w:hAnsi="Arial Narrow" w:cs="Times New Roman"/>
      <w:b/>
      <w:bCs/>
      <w:color w:val="auto"/>
    </w:rPr>
  </w:style>
  <w:style w:type="paragraph" w:customStyle="1" w:styleId="xl86">
    <w:name w:val="xl86"/>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87">
    <w:name w:val="xl87"/>
    <w:basedOn w:val="a3"/>
    <w:uiPriority w:val="99"/>
    <w:rsid w:val="001C12F0"/>
    <w:pPr>
      <w:widowControl/>
      <w:pBdr>
        <w:top w:val="single" w:sz="8" w:space="0" w:color="auto"/>
        <w:bottom w:val="single" w:sz="8" w:space="0" w:color="auto"/>
        <w:right w:val="single" w:sz="8" w:space="0" w:color="auto"/>
      </w:pBdr>
      <w:spacing w:before="100" w:beforeAutospacing="1" w:after="100" w:afterAutospacing="1"/>
      <w:jc w:val="center"/>
    </w:pPr>
    <w:rPr>
      <w:rFonts w:ascii="Cambria" w:eastAsia="Times New Roman" w:hAnsi="Cambria" w:cs="Times New Roman"/>
      <w:b/>
      <w:bCs/>
      <w:color w:val="auto"/>
    </w:rPr>
  </w:style>
  <w:style w:type="paragraph" w:customStyle="1" w:styleId="xl88">
    <w:name w:val="xl88"/>
    <w:basedOn w:val="a3"/>
    <w:uiPriority w:val="99"/>
    <w:rsid w:val="001C12F0"/>
    <w:pPr>
      <w:widowControl/>
      <w:pBdr>
        <w:top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89">
    <w:name w:val="xl89"/>
    <w:basedOn w:val="a3"/>
    <w:uiPriority w:val="99"/>
    <w:rsid w:val="001C12F0"/>
    <w:pPr>
      <w:widowControl/>
      <w:pBdr>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b/>
      <w:bCs/>
      <w:color w:val="auto"/>
    </w:rPr>
  </w:style>
  <w:style w:type="paragraph" w:customStyle="1" w:styleId="xl90">
    <w:name w:val="xl90"/>
    <w:basedOn w:val="a3"/>
    <w:uiPriority w:val="99"/>
    <w:rsid w:val="001C12F0"/>
    <w:pPr>
      <w:widowControl/>
      <w:pBdr>
        <w:bottom w:val="single" w:sz="8" w:space="0" w:color="auto"/>
        <w:right w:val="single" w:sz="8" w:space="0" w:color="auto"/>
      </w:pBdr>
      <w:spacing w:before="100" w:beforeAutospacing="1" w:after="100" w:afterAutospacing="1"/>
    </w:pPr>
    <w:rPr>
      <w:rFonts w:ascii="Cambria" w:eastAsia="Times New Roman" w:hAnsi="Cambria" w:cs="Times New Roman"/>
      <w:b/>
      <w:bCs/>
      <w:color w:val="auto"/>
    </w:rPr>
  </w:style>
  <w:style w:type="paragraph" w:customStyle="1" w:styleId="xl91">
    <w:name w:val="xl91"/>
    <w:basedOn w:val="a3"/>
    <w:uiPriority w:val="99"/>
    <w:rsid w:val="001C12F0"/>
    <w:pPr>
      <w:widowControl/>
      <w:pBdr>
        <w:top w:val="single" w:sz="8" w:space="0" w:color="auto"/>
        <w:left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92">
    <w:name w:val="xl92"/>
    <w:basedOn w:val="a3"/>
    <w:uiPriority w:val="99"/>
    <w:rsid w:val="001C12F0"/>
    <w:pPr>
      <w:widowControl/>
      <w:pBdr>
        <w:left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93">
    <w:name w:val="xl93"/>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93300"/>
    </w:rPr>
  </w:style>
  <w:style w:type="paragraph" w:customStyle="1" w:styleId="xl94">
    <w:name w:val="xl94"/>
    <w:basedOn w:val="a3"/>
    <w:uiPriority w:val="99"/>
    <w:rsid w:val="001C12F0"/>
    <w:pPr>
      <w:widowControl/>
      <w:pBdr>
        <w:left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95">
    <w:name w:val="xl95"/>
    <w:basedOn w:val="a3"/>
    <w:uiPriority w:val="99"/>
    <w:rsid w:val="001C12F0"/>
    <w:pPr>
      <w:widowControl/>
      <w:pBdr>
        <w:top w:val="single" w:sz="8" w:space="0" w:color="auto"/>
        <w:left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96">
    <w:name w:val="xl96"/>
    <w:basedOn w:val="a3"/>
    <w:uiPriority w:val="99"/>
    <w:rsid w:val="001C12F0"/>
    <w:pPr>
      <w:widowControl/>
      <w:pBdr>
        <w:left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97">
    <w:name w:val="xl97"/>
    <w:basedOn w:val="a3"/>
    <w:uiPriority w:val="99"/>
    <w:rsid w:val="001C12F0"/>
    <w:pPr>
      <w:widowControl/>
      <w:pBdr>
        <w:left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98">
    <w:name w:val="xl98"/>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rPr>
  </w:style>
  <w:style w:type="paragraph" w:customStyle="1" w:styleId="xl99">
    <w:name w:val="xl99"/>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993300"/>
    </w:rPr>
  </w:style>
  <w:style w:type="paragraph" w:customStyle="1" w:styleId="xl100">
    <w:name w:val="xl100"/>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93300"/>
    </w:rPr>
  </w:style>
  <w:style w:type="paragraph" w:customStyle="1" w:styleId="xl101">
    <w:name w:val="xl101"/>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color w:val="auto"/>
    </w:rPr>
  </w:style>
  <w:style w:type="paragraph" w:customStyle="1" w:styleId="xl102">
    <w:name w:val="xl102"/>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18"/>
      <w:szCs w:val="18"/>
    </w:rPr>
  </w:style>
  <w:style w:type="paragraph" w:customStyle="1" w:styleId="xl103">
    <w:name w:val="xl103"/>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color w:val="auto"/>
    </w:rPr>
  </w:style>
  <w:style w:type="paragraph" w:customStyle="1" w:styleId="xl104">
    <w:name w:val="xl104"/>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auto"/>
    </w:rPr>
  </w:style>
  <w:style w:type="paragraph" w:customStyle="1" w:styleId="xl105">
    <w:name w:val="xl105"/>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color w:val="auto"/>
    </w:rPr>
  </w:style>
  <w:style w:type="paragraph" w:customStyle="1" w:styleId="xl106">
    <w:name w:val="xl106"/>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color w:val="auto"/>
    </w:rPr>
  </w:style>
  <w:style w:type="paragraph" w:customStyle="1" w:styleId="xl107">
    <w:name w:val="xl107"/>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color w:val="auto"/>
    </w:rPr>
  </w:style>
  <w:style w:type="paragraph" w:customStyle="1" w:styleId="xl108">
    <w:name w:val="xl108"/>
    <w:basedOn w:val="a3"/>
    <w:uiPriority w:val="99"/>
    <w:rsid w:val="001C12F0"/>
    <w:pPr>
      <w:widowControl/>
      <w:pBdr>
        <w:bottom w:val="single" w:sz="8" w:space="0" w:color="auto"/>
        <w:right w:val="single" w:sz="8" w:space="0" w:color="auto"/>
      </w:pBdr>
      <w:spacing w:before="100" w:beforeAutospacing="1" w:after="100" w:afterAutospacing="1"/>
    </w:pPr>
    <w:rPr>
      <w:color w:val="auto"/>
    </w:rPr>
  </w:style>
  <w:style w:type="paragraph" w:customStyle="1" w:styleId="xl109">
    <w:name w:val="xl109"/>
    <w:basedOn w:val="a3"/>
    <w:uiPriority w:val="99"/>
    <w:rsid w:val="001C12F0"/>
    <w:pPr>
      <w:widowControl/>
      <w:pBdr>
        <w:top w:val="single" w:sz="8" w:space="0" w:color="auto"/>
        <w:left w:val="single" w:sz="8" w:space="0" w:color="auto"/>
        <w:right w:val="single" w:sz="8" w:space="0" w:color="auto"/>
      </w:pBdr>
      <w:spacing w:before="100" w:beforeAutospacing="1" w:after="100" w:afterAutospacing="1"/>
      <w:jc w:val="center"/>
    </w:pPr>
    <w:rPr>
      <w:rFonts w:ascii="Arial Narrow" w:eastAsia="Times New Roman" w:hAnsi="Arial Narrow" w:cs="Times New Roman"/>
      <w:b/>
      <w:bCs/>
    </w:rPr>
  </w:style>
  <w:style w:type="paragraph" w:customStyle="1" w:styleId="xl110">
    <w:name w:val="xl110"/>
    <w:basedOn w:val="a3"/>
    <w:uiPriority w:val="99"/>
    <w:rsid w:val="001C12F0"/>
    <w:pPr>
      <w:widowControl/>
      <w:pBdr>
        <w:top w:val="single" w:sz="8" w:space="0" w:color="auto"/>
        <w:left w:val="single" w:sz="8" w:space="0" w:color="auto"/>
        <w:right w:val="single" w:sz="8" w:space="0" w:color="auto"/>
      </w:pBdr>
      <w:spacing w:before="100" w:beforeAutospacing="1" w:after="100" w:afterAutospacing="1"/>
      <w:jc w:val="right"/>
    </w:pPr>
    <w:rPr>
      <w:rFonts w:ascii="Cambria" w:eastAsia="Times New Roman" w:hAnsi="Cambria" w:cs="Times New Roman"/>
      <w:color w:val="auto"/>
    </w:rPr>
  </w:style>
  <w:style w:type="paragraph" w:customStyle="1" w:styleId="xl111">
    <w:name w:val="xl111"/>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rPr>
  </w:style>
  <w:style w:type="paragraph" w:customStyle="1" w:styleId="xl112">
    <w:name w:val="xl112"/>
    <w:basedOn w:val="a3"/>
    <w:uiPriority w:val="99"/>
    <w:rsid w:val="001C12F0"/>
    <w:pPr>
      <w:widowControl/>
      <w:pBdr>
        <w:left w:val="single" w:sz="8" w:space="0" w:color="auto"/>
        <w:right w:val="single" w:sz="8" w:space="0" w:color="auto"/>
      </w:pBdr>
      <w:spacing w:before="100" w:beforeAutospacing="1" w:after="100" w:afterAutospacing="1"/>
      <w:jc w:val="center"/>
    </w:pPr>
    <w:rPr>
      <w:rFonts w:ascii="Arial Narrow" w:eastAsia="Times New Roman" w:hAnsi="Arial Narrow" w:cs="Times New Roman"/>
      <w:b/>
      <w:bCs/>
    </w:rPr>
  </w:style>
  <w:style w:type="paragraph" w:customStyle="1" w:styleId="xl113">
    <w:name w:val="xl113"/>
    <w:basedOn w:val="a3"/>
    <w:uiPriority w:val="99"/>
    <w:rsid w:val="001C12F0"/>
    <w:pPr>
      <w:widowControl/>
      <w:pBdr>
        <w:left w:val="single" w:sz="8" w:space="0" w:color="auto"/>
        <w:right w:val="single" w:sz="8" w:space="0" w:color="auto"/>
      </w:pBdr>
      <w:spacing w:before="100" w:beforeAutospacing="1" w:after="100" w:afterAutospacing="1"/>
      <w:jc w:val="right"/>
    </w:pPr>
    <w:rPr>
      <w:rFonts w:ascii="Cambria" w:eastAsia="Times New Roman" w:hAnsi="Cambria" w:cs="Times New Roman"/>
      <w:color w:val="auto"/>
    </w:rPr>
  </w:style>
  <w:style w:type="paragraph" w:customStyle="1" w:styleId="xl114">
    <w:name w:val="xl114"/>
    <w:basedOn w:val="a3"/>
    <w:uiPriority w:val="99"/>
    <w:rsid w:val="001C12F0"/>
    <w:pPr>
      <w:widowControl/>
      <w:pBdr>
        <w:left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b/>
      <w:bCs/>
    </w:rPr>
  </w:style>
  <w:style w:type="paragraph" w:customStyle="1" w:styleId="xl115">
    <w:name w:val="xl115"/>
    <w:basedOn w:val="a3"/>
    <w:uiPriority w:val="99"/>
    <w:rsid w:val="001C12F0"/>
    <w:pPr>
      <w:widowControl/>
      <w:pBdr>
        <w:left w:val="single" w:sz="8" w:space="0" w:color="auto"/>
        <w:bottom w:val="single" w:sz="8" w:space="0" w:color="auto"/>
        <w:right w:val="single" w:sz="8" w:space="0" w:color="auto"/>
      </w:pBdr>
      <w:spacing w:before="100" w:beforeAutospacing="1" w:after="100" w:afterAutospacing="1"/>
      <w:jc w:val="right"/>
    </w:pPr>
    <w:rPr>
      <w:rFonts w:ascii="Cambria" w:eastAsia="Times New Roman" w:hAnsi="Cambria" w:cs="Times New Roman"/>
      <w:color w:val="auto"/>
    </w:rPr>
  </w:style>
  <w:style w:type="paragraph" w:customStyle="1" w:styleId="xl116">
    <w:name w:val="xl116"/>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b/>
      <w:bCs/>
      <w:color w:val="800080"/>
    </w:rPr>
  </w:style>
  <w:style w:type="paragraph" w:customStyle="1" w:styleId="xl117">
    <w:name w:val="xl117"/>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color w:val="auto"/>
    </w:rPr>
  </w:style>
  <w:style w:type="paragraph" w:customStyle="1" w:styleId="xl118">
    <w:name w:val="xl118"/>
    <w:basedOn w:val="a3"/>
    <w:uiPriority w:val="99"/>
    <w:rsid w:val="001C12F0"/>
    <w:pPr>
      <w:widowControl/>
      <w:pBdr>
        <w:top w:val="single" w:sz="8" w:space="0" w:color="auto"/>
        <w:left w:val="single" w:sz="8" w:space="0" w:color="auto"/>
        <w:right w:val="single" w:sz="8" w:space="0" w:color="auto"/>
      </w:pBdr>
      <w:spacing w:before="100" w:beforeAutospacing="1" w:after="100" w:afterAutospacing="1"/>
    </w:pPr>
    <w:rPr>
      <w:rFonts w:ascii="Arial Narrow" w:eastAsia="Times New Roman" w:hAnsi="Arial Narrow" w:cs="Times New Roman"/>
      <w:b/>
      <w:bCs/>
      <w:color w:val="auto"/>
    </w:rPr>
  </w:style>
  <w:style w:type="paragraph" w:customStyle="1" w:styleId="xl119">
    <w:name w:val="xl119"/>
    <w:basedOn w:val="a3"/>
    <w:uiPriority w:val="99"/>
    <w:rsid w:val="001C12F0"/>
    <w:pPr>
      <w:widowControl/>
      <w:pBdr>
        <w:left w:val="single" w:sz="8" w:space="0" w:color="auto"/>
        <w:right w:val="single" w:sz="8" w:space="0" w:color="auto"/>
      </w:pBdr>
      <w:spacing w:before="100" w:beforeAutospacing="1" w:after="100" w:afterAutospacing="1"/>
    </w:pPr>
    <w:rPr>
      <w:rFonts w:ascii="Arial Narrow" w:eastAsia="Times New Roman" w:hAnsi="Arial Narrow" w:cs="Times New Roman"/>
      <w:b/>
      <w:bCs/>
      <w:color w:val="auto"/>
    </w:rPr>
  </w:style>
  <w:style w:type="paragraph" w:customStyle="1" w:styleId="xl120">
    <w:name w:val="xl120"/>
    <w:basedOn w:val="a3"/>
    <w:uiPriority w:val="99"/>
    <w:rsid w:val="001C12F0"/>
    <w:pPr>
      <w:widowControl/>
      <w:pBdr>
        <w:left w:val="single" w:sz="8" w:space="0" w:color="auto"/>
        <w:bottom w:val="single" w:sz="8" w:space="0" w:color="auto"/>
        <w:right w:val="single" w:sz="8" w:space="0" w:color="auto"/>
      </w:pBdr>
      <w:shd w:val="clear" w:color="000000" w:fill="D7E4BC"/>
      <w:spacing w:before="100" w:beforeAutospacing="1" w:after="100" w:afterAutospacing="1"/>
    </w:pPr>
    <w:rPr>
      <w:rFonts w:ascii="Arial Narrow" w:eastAsia="Times New Roman" w:hAnsi="Arial Narrow" w:cs="Times New Roman"/>
      <w:b/>
      <w:bCs/>
      <w:color w:val="auto"/>
    </w:rPr>
  </w:style>
  <w:style w:type="paragraph" w:customStyle="1" w:styleId="xl121">
    <w:name w:val="xl121"/>
    <w:basedOn w:val="a3"/>
    <w:uiPriority w:val="99"/>
    <w:rsid w:val="001C12F0"/>
    <w:pPr>
      <w:widowControl/>
      <w:pBdr>
        <w:bottom w:val="single" w:sz="8" w:space="0" w:color="auto"/>
        <w:right w:val="single" w:sz="8" w:space="0" w:color="auto"/>
      </w:pBdr>
      <w:shd w:val="clear" w:color="000000" w:fill="D7E4BC"/>
      <w:spacing w:before="100" w:beforeAutospacing="1" w:after="100" w:afterAutospacing="1"/>
    </w:pPr>
    <w:rPr>
      <w:rFonts w:ascii="Cambria" w:eastAsia="Times New Roman" w:hAnsi="Cambria" w:cs="Times New Roman"/>
      <w:b/>
      <w:bCs/>
      <w:color w:val="auto"/>
    </w:rPr>
  </w:style>
  <w:style w:type="paragraph" w:customStyle="1" w:styleId="xl122">
    <w:name w:val="xl122"/>
    <w:basedOn w:val="a3"/>
    <w:uiPriority w:val="99"/>
    <w:rsid w:val="001C12F0"/>
    <w:pPr>
      <w:widowControl/>
      <w:pBdr>
        <w:bottom w:val="single" w:sz="8" w:space="0" w:color="auto"/>
        <w:right w:val="single" w:sz="8" w:space="0" w:color="auto"/>
      </w:pBdr>
      <w:shd w:val="clear" w:color="000000" w:fill="D7E4BC"/>
      <w:spacing w:before="100" w:beforeAutospacing="1" w:after="100" w:afterAutospacing="1"/>
      <w:jc w:val="center"/>
    </w:pPr>
    <w:rPr>
      <w:rFonts w:ascii="Arial Narrow" w:eastAsia="Times New Roman" w:hAnsi="Arial Narrow" w:cs="Times New Roman"/>
      <w:b/>
      <w:bCs/>
      <w:color w:val="auto"/>
    </w:rPr>
  </w:style>
  <w:style w:type="paragraph" w:customStyle="1" w:styleId="xl123">
    <w:name w:val="xl123"/>
    <w:basedOn w:val="a3"/>
    <w:uiPriority w:val="99"/>
    <w:rsid w:val="001C12F0"/>
    <w:pPr>
      <w:widowControl/>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pPr>
    <w:rPr>
      <w:rFonts w:ascii="Arial Narrow" w:eastAsia="Times New Roman" w:hAnsi="Arial Narrow" w:cs="Times New Roman"/>
      <w:b/>
      <w:bCs/>
      <w:color w:val="auto"/>
    </w:rPr>
  </w:style>
  <w:style w:type="paragraph" w:customStyle="1" w:styleId="xl124">
    <w:name w:val="xl124"/>
    <w:basedOn w:val="a3"/>
    <w:uiPriority w:val="99"/>
    <w:rsid w:val="001C12F0"/>
    <w:pPr>
      <w:widowControl/>
      <w:pBdr>
        <w:bottom w:val="single" w:sz="8" w:space="0" w:color="auto"/>
        <w:right w:val="single" w:sz="8" w:space="0" w:color="auto"/>
      </w:pBdr>
      <w:spacing w:before="100" w:beforeAutospacing="1" w:after="100" w:afterAutospacing="1"/>
    </w:pPr>
    <w:rPr>
      <w:rFonts w:ascii="Cambria" w:eastAsia="Times New Roman" w:hAnsi="Cambria" w:cs="Times New Roman"/>
      <w:color w:val="auto"/>
      <w:sz w:val="18"/>
      <w:szCs w:val="18"/>
    </w:rPr>
  </w:style>
  <w:style w:type="character" w:customStyle="1" w:styleId="af7">
    <w:name w:val="Обычный (веб) Знак"/>
    <w:link w:val="af6"/>
    <w:uiPriority w:val="99"/>
    <w:rsid w:val="00E66700"/>
    <w:rPr>
      <w:rFonts w:ascii="Times New Roman" w:hAnsi="Times New Roman" w:cs="Times New Roman"/>
      <w:sz w:val="24"/>
      <w:szCs w:val="24"/>
    </w:rPr>
  </w:style>
  <w:style w:type="paragraph" w:customStyle="1" w:styleId="315">
    <w:name w:val="Основной текст с отступом 31"/>
    <w:basedOn w:val="a3"/>
    <w:uiPriority w:val="99"/>
    <w:rsid w:val="008B75D9"/>
    <w:pPr>
      <w:widowControl/>
      <w:suppressAutoHyphens/>
      <w:spacing w:after="120"/>
      <w:ind w:left="283"/>
    </w:pPr>
    <w:rPr>
      <w:rFonts w:ascii="Times New Roman" w:eastAsia="Calibri" w:hAnsi="Times New Roman" w:cs="Times New Roman"/>
      <w:color w:val="auto"/>
      <w:sz w:val="16"/>
      <w:szCs w:val="16"/>
      <w:lang w:eastAsia="ar-SA"/>
    </w:rPr>
  </w:style>
  <w:style w:type="character" w:customStyle="1" w:styleId="213pt">
    <w:name w:val="Заголовок №2 + 13 pt"/>
    <w:basedOn w:val="24"/>
    <w:rsid w:val="002D6540"/>
    <w:rPr>
      <w:rFonts w:ascii="Times New Roman" w:eastAsia="Times New Roman" w:hAnsi="Times New Roman" w:cs="Times New Roman"/>
      <w:b w:val="0"/>
      <w:bCs w:val="0"/>
      <w:color w:val="000000"/>
      <w:spacing w:val="0"/>
      <w:w w:val="100"/>
      <w:position w:val="0"/>
      <w:sz w:val="26"/>
      <w:szCs w:val="26"/>
      <w:u w:val="none"/>
      <w:shd w:val="clear" w:color="auto" w:fill="FFFFFF"/>
      <w:lang w:val="ru-RU" w:eastAsia="ru-RU" w:bidi="ru-RU"/>
    </w:rPr>
  </w:style>
  <w:style w:type="paragraph" w:customStyle="1" w:styleId="msonormal0">
    <w:name w:val="msonormal"/>
    <w:basedOn w:val="a3"/>
    <w:uiPriority w:val="99"/>
    <w:rsid w:val="0008051B"/>
    <w:pPr>
      <w:widowControl/>
      <w:spacing w:before="100" w:beforeAutospacing="1" w:after="100" w:afterAutospacing="1"/>
    </w:pPr>
    <w:rPr>
      <w:rFonts w:ascii="Times New Roman" w:eastAsia="Times New Roman" w:hAnsi="Times New Roman" w:cs="Times New Roman"/>
      <w:color w:val="auto"/>
    </w:rPr>
  </w:style>
  <w:style w:type="character" w:customStyle="1" w:styleId="11b">
    <w:name w:val="Заголовок 1 Знак1"/>
    <w:aliases w:val="H1 Знак1,1 Знак1,h1 Знак1,app heading 1 Знак1,ITT t1 Знак1,II+ Знак1,I Знак1,H11 Знак1,H12 Знак1,H13 Знак1,H14 Знак1,H15 Знак1,H16 Знак1,H17 Знак1,H18 Знак1,H111 Знак1,H121 Знак1,H131 Знак1,H141 Знак1,H151 Знак1,H161 Знак1,H171 Знак1"/>
    <w:basedOn w:val="a4"/>
    <w:uiPriority w:val="99"/>
    <w:rsid w:val="00D1431A"/>
    <w:rPr>
      <w:rFonts w:asciiTheme="majorHAnsi" w:eastAsiaTheme="majorEastAsia" w:hAnsiTheme="majorHAnsi" w:cstheme="majorBidi"/>
      <w:color w:val="365F91" w:themeColor="accent1" w:themeShade="BF"/>
      <w:sz w:val="32"/>
      <w:szCs w:val="32"/>
    </w:rPr>
  </w:style>
  <w:style w:type="character" w:customStyle="1" w:styleId="21b">
    <w:name w:val="Заголовок 2 Знак1"/>
    <w:aliases w:val="H2 Знак1,h2 Знак1,Numbered text 3 Знак1,ç2 Знак1,2 Знак1,Heading 2 Hidden Знак1,CHS Знак1,H2-Heading 2 Знак1,l2 Знак1,Header2 Знак1,22 Знак1,heading2 Знак1,list2 Знак1,A Знак1,A.B.C. Знак1,list 2 Знак1,Heading2 Знак1,Titre 21 Знак"/>
    <w:basedOn w:val="a4"/>
    <w:semiHidden/>
    <w:rsid w:val="00D1431A"/>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lock Text" w:uiPriority="0"/>
    <w:lsdException w:name="Strong" w:semiHidden="0" w:uiPriority="0" w:unhideWhenUsed="0" w:qFormat="1"/>
    <w:lsdException w:name="Emphasis" w:semiHidden="0" w:uiPriority="0" w:unhideWhenUsed="0" w:qFormat="1"/>
    <w:lsdException w:name="Plain Text" w:qFormat="1"/>
    <w:lsdException w:name="HTML Top of Form" w:uiPriority="0"/>
    <w:lsdException w:name="HTML Bottom of Form"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3">
    <w:name w:val="Normal"/>
    <w:qFormat/>
    <w:rsid w:val="002827A0"/>
    <w:pPr>
      <w:widowControl w:val="0"/>
    </w:pPr>
    <w:rPr>
      <w:color w:val="000000"/>
      <w:sz w:val="24"/>
      <w:szCs w:val="24"/>
    </w:rPr>
  </w:style>
  <w:style w:type="paragraph" w:styleId="10">
    <w:name w:val="heading 1"/>
    <w:aliases w:val="H1,1,h1,app heading 1,ITT t1,II+,I,H11,H12,H13,H14,H15,H16,H17,H18,H111,H121,H131,H141,H151,H161,H171,H19,H112,H122,H132,H142,H152,H162,H172,H181,H1111,H1211,H1311,H1411,H1511,H1611,H1711,H110,H113,H123,H133,H143,H153,H163,H173,H114,g,H1121"/>
    <w:basedOn w:val="a3"/>
    <w:next w:val="a3"/>
    <w:link w:val="11"/>
    <w:uiPriority w:val="99"/>
    <w:qFormat/>
    <w:rsid w:val="00831609"/>
    <w:pPr>
      <w:keepNext/>
      <w:keepLines/>
      <w:numPr>
        <w:numId w:val="8"/>
      </w:numPr>
      <w:spacing w:before="480"/>
      <w:outlineLvl w:val="0"/>
    </w:pPr>
    <w:rPr>
      <w:rFonts w:ascii="Cambria" w:hAnsi="Cambria" w:cs="Times New Roman"/>
      <w:b/>
      <w:bCs/>
      <w:color w:val="365F91"/>
      <w:sz w:val="28"/>
      <w:szCs w:val="28"/>
    </w:rPr>
  </w:style>
  <w:style w:type="paragraph" w:styleId="20">
    <w:name w:val="heading 2"/>
    <w:aliases w:val="H2,h2,Numbered text 3,ç2,2,Heading 2 Hidden,CHS,H2-Heading 2,l2,Header2,22,heading2,list2,A,A.B.C.,list 2,Heading2,Heading Indent No L2,UNDERRUBRIK 1-2,Fonctionnalité,Titre 21,t2.T2,Table2,ITT t2,H2-Heading 21,Header 21,l21,Header21,h21,221"/>
    <w:basedOn w:val="a3"/>
    <w:next w:val="a3"/>
    <w:link w:val="21"/>
    <w:qFormat/>
    <w:rsid w:val="00831609"/>
    <w:pPr>
      <w:keepNext/>
      <w:keepLines/>
      <w:numPr>
        <w:ilvl w:val="1"/>
        <w:numId w:val="8"/>
      </w:numPr>
      <w:spacing w:before="200"/>
      <w:outlineLvl w:val="1"/>
    </w:pPr>
    <w:rPr>
      <w:rFonts w:ascii="Cambria" w:hAnsi="Cambria" w:cs="Times New Roman"/>
      <w:b/>
      <w:bCs/>
      <w:color w:val="4F81BD"/>
      <w:sz w:val="26"/>
      <w:szCs w:val="26"/>
    </w:rPr>
  </w:style>
  <w:style w:type="paragraph" w:styleId="30">
    <w:name w:val="heading 3"/>
    <w:basedOn w:val="a3"/>
    <w:next w:val="a3"/>
    <w:link w:val="31"/>
    <w:qFormat/>
    <w:rsid w:val="00831609"/>
    <w:pPr>
      <w:keepNext/>
      <w:keepLines/>
      <w:spacing w:before="200"/>
      <w:outlineLvl w:val="2"/>
    </w:pPr>
    <w:rPr>
      <w:rFonts w:ascii="Cambria" w:hAnsi="Cambria" w:cs="Times New Roman"/>
      <w:b/>
      <w:bCs/>
      <w:color w:val="4F81BD"/>
    </w:rPr>
  </w:style>
  <w:style w:type="paragraph" w:styleId="4">
    <w:name w:val="heading 4"/>
    <w:basedOn w:val="a3"/>
    <w:next w:val="a3"/>
    <w:link w:val="40"/>
    <w:qFormat/>
    <w:rsid w:val="00831609"/>
    <w:pPr>
      <w:keepNext/>
      <w:keepLines/>
      <w:numPr>
        <w:ilvl w:val="3"/>
        <w:numId w:val="8"/>
      </w:numPr>
      <w:spacing w:before="200"/>
      <w:outlineLvl w:val="3"/>
    </w:pPr>
    <w:rPr>
      <w:rFonts w:ascii="Cambria" w:hAnsi="Cambria" w:cs="Times New Roman"/>
      <w:b/>
      <w:bCs/>
      <w:i/>
      <w:iCs/>
      <w:color w:val="4F81BD"/>
    </w:rPr>
  </w:style>
  <w:style w:type="paragraph" w:styleId="5">
    <w:name w:val="heading 5"/>
    <w:basedOn w:val="a3"/>
    <w:next w:val="a3"/>
    <w:link w:val="50"/>
    <w:uiPriority w:val="9"/>
    <w:qFormat/>
    <w:rsid w:val="00831609"/>
    <w:pPr>
      <w:keepNext/>
      <w:keepLines/>
      <w:numPr>
        <w:ilvl w:val="4"/>
        <w:numId w:val="8"/>
      </w:numPr>
      <w:spacing w:before="200"/>
      <w:outlineLvl w:val="4"/>
    </w:pPr>
    <w:rPr>
      <w:rFonts w:ascii="Cambria" w:hAnsi="Cambria" w:cs="Times New Roman"/>
      <w:color w:val="243F60"/>
    </w:rPr>
  </w:style>
  <w:style w:type="paragraph" w:styleId="6">
    <w:name w:val="heading 6"/>
    <w:basedOn w:val="a3"/>
    <w:next w:val="a3"/>
    <w:link w:val="60"/>
    <w:qFormat/>
    <w:rsid w:val="00831609"/>
    <w:pPr>
      <w:keepNext/>
      <w:keepLines/>
      <w:numPr>
        <w:ilvl w:val="5"/>
        <w:numId w:val="8"/>
      </w:numPr>
      <w:spacing w:before="200"/>
      <w:outlineLvl w:val="5"/>
    </w:pPr>
    <w:rPr>
      <w:rFonts w:ascii="Cambria" w:hAnsi="Cambria" w:cs="Times New Roman"/>
      <w:i/>
      <w:iCs/>
      <w:color w:val="243F60"/>
    </w:rPr>
  </w:style>
  <w:style w:type="paragraph" w:styleId="7">
    <w:name w:val="heading 7"/>
    <w:basedOn w:val="a3"/>
    <w:next w:val="a3"/>
    <w:link w:val="70"/>
    <w:uiPriority w:val="99"/>
    <w:qFormat/>
    <w:rsid w:val="00831609"/>
    <w:pPr>
      <w:keepNext/>
      <w:keepLines/>
      <w:numPr>
        <w:ilvl w:val="6"/>
        <w:numId w:val="8"/>
      </w:numPr>
      <w:spacing w:before="200"/>
      <w:outlineLvl w:val="6"/>
    </w:pPr>
    <w:rPr>
      <w:rFonts w:ascii="Cambria" w:hAnsi="Cambria" w:cs="Times New Roman"/>
      <w:i/>
      <w:iCs/>
      <w:color w:val="404040"/>
    </w:rPr>
  </w:style>
  <w:style w:type="paragraph" w:styleId="8">
    <w:name w:val="heading 8"/>
    <w:basedOn w:val="a3"/>
    <w:next w:val="a3"/>
    <w:link w:val="80"/>
    <w:uiPriority w:val="99"/>
    <w:qFormat/>
    <w:rsid w:val="00831609"/>
    <w:pPr>
      <w:keepNext/>
      <w:keepLines/>
      <w:numPr>
        <w:ilvl w:val="7"/>
        <w:numId w:val="8"/>
      </w:numPr>
      <w:spacing w:before="200"/>
      <w:outlineLvl w:val="7"/>
    </w:pPr>
    <w:rPr>
      <w:rFonts w:ascii="Cambria" w:hAnsi="Cambria" w:cs="Times New Roman"/>
      <w:color w:val="404040"/>
      <w:sz w:val="20"/>
      <w:szCs w:val="20"/>
    </w:rPr>
  </w:style>
  <w:style w:type="paragraph" w:styleId="9">
    <w:name w:val="heading 9"/>
    <w:basedOn w:val="a3"/>
    <w:next w:val="a3"/>
    <w:link w:val="90"/>
    <w:uiPriority w:val="99"/>
    <w:qFormat/>
    <w:rsid w:val="00831609"/>
    <w:pPr>
      <w:keepNext/>
      <w:keepLines/>
      <w:numPr>
        <w:ilvl w:val="8"/>
        <w:numId w:val="8"/>
      </w:numPr>
      <w:spacing w:before="200"/>
      <w:outlineLvl w:val="8"/>
    </w:pPr>
    <w:rPr>
      <w:rFonts w:ascii="Cambria" w:hAnsi="Cambria" w:cs="Times New Roman"/>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H1 Знак,1 Знак,h1 Знак,app heading 1 Знак,ITT t1 Знак,II+ Знак,I Знак,H11 Знак,H12 Знак,H13 Знак,H14 Знак,H15 Знак,H16 Знак,H17 Знак,H18 Знак,H111 Знак,H121 Знак,H131 Знак,H141 Знак,H151 Знак,H161 Знак,H171 Знак,H19 Знак,H112 Знак"/>
    <w:basedOn w:val="a4"/>
    <w:link w:val="10"/>
    <w:uiPriority w:val="99"/>
    <w:locked/>
    <w:rsid w:val="00831609"/>
    <w:rPr>
      <w:rFonts w:ascii="Cambria" w:hAnsi="Cambria" w:cs="Times New Roman"/>
      <w:b/>
      <w:bCs/>
      <w:color w:val="365F91"/>
      <w:sz w:val="28"/>
      <w:szCs w:val="28"/>
    </w:rPr>
  </w:style>
  <w:style w:type="character" w:customStyle="1" w:styleId="21">
    <w:name w:val="Заголовок 2 Знак"/>
    <w:aliases w:val="H2 Знак,h2 Знак,Numbered text 3 Знак,ç2 Знак,2 Знак,Heading 2 Hidden Знак,CHS Знак,H2-Heading 2 Знак,l2 Знак,Header2 Знак,22 Знак,heading2 Знак,list2 Знак,A Знак,A.B.C. Знак,list 2 Знак,Heading2 Знак,Heading Indent No L2 Знак,t2.T2 Знак"/>
    <w:basedOn w:val="a4"/>
    <w:link w:val="20"/>
    <w:locked/>
    <w:rsid w:val="00831609"/>
    <w:rPr>
      <w:rFonts w:ascii="Cambria" w:hAnsi="Cambria" w:cs="Times New Roman"/>
      <w:b/>
      <w:bCs/>
      <w:color w:val="4F81BD"/>
      <w:sz w:val="26"/>
      <w:szCs w:val="26"/>
    </w:rPr>
  </w:style>
  <w:style w:type="character" w:customStyle="1" w:styleId="31">
    <w:name w:val="Заголовок 3 Знак"/>
    <w:basedOn w:val="a4"/>
    <w:link w:val="30"/>
    <w:locked/>
    <w:rsid w:val="00831609"/>
    <w:rPr>
      <w:rFonts w:ascii="Cambria" w:hAnsi="Cambria" w:cs="Times New Roman"/>
      <w:b/>
      <w:bCs/>
      <w:color w:val="4F81BD"/>
      <w:sz w:val="24"/>
      <w:szCs w:val="24"/>
    </w:rPr>
  </w:style>
  <w:style w:type="character" w:customStyle="1" w:styleId="40">
    <w:name w:val="Заголовок 4 Знак"/>
    <w:basedOn w:val="a4"/>
    <w:link w:val="4"/>
    <w:locked/>
    <w:rsid w:val="00831609"/>
    <w:rPr>
      <w:rFonts w:ascii="Cambria" w:hAnsi="Cambria" w:cs="Times New Roman"/>
      <w:b/>
      <w:bCs/>
      <w:i/>
      <w:iCs/>
      <w:color w:val="4F81BD"/>
      <w:sz w:val="24"/>
      <w:szCs w:val="24"/>
    </w:rPr>
  </w:style>
  <w:style w:type="character" w:customStyle="1" w:styleId="50">
    <w:name w:val="Заголовок 5 Знак"/>
    <w:basedOn w:val="a4"/>
    <w:link w:val="5"/>
    <w:uiPriority w:val="9"/>
    <w:locked/>
    <w:rsid w:val="00831609"/>
    <w:rPr>
      <w:rFonts w:ascii="Cambria" w:hAnsi="Cambria" w:cs="Times New Roman"/>
      <w:color w:val="243F60"/>
      <w:sz w:val="24"/>
      <w:szCs w:val="24"/>
    </w:rPr>
  </w:style>
  <w:style w:type="character" w:customStyle="1" w:styleId="60">
    <w:name w:val="Заголовок 6 Знак"/>
    <w:basedOn w:val="a4"/>
    <w:link w:val="6"/>
    <w:locked/>
    <w:rsid w:val="00831609"/>
    <w:rPr>
      <w:rFonts w:ascii="Cambria" w:hAnsi="Cambria" w:cs="Times New Roman"/>
      <w:i/>
      <w:iCs/>
      <w:color w:val="243F60"/>
      <w:sz w:val="24"/>
      <w:szCs w:val="24"/>
    </w:rPr>
  </w:style>
  <w:style w:type="character" w:customStyle="1" w:styleId="70">
    <w:name w:val="Заголовок 7 Знак"/>
    <w:basedOn w:val="a4"/>
    <w:link w:val="7"/>
    <w:uiPriority w:val="99"/>
    <w:locked/>
    <w:rsid w:val="00831609"/>
    <w:rPr>
      <w:rFonts w:ascii="Cambria" w:hAnsi="Cambria" w:cs="Times New Roman"/>
      <w:i/>
      <w:iCs/>
      <w:color w:val="404040"/>
      <w:sz w:val="24"/>
      <w:szCs w:val="24"/>
    </w:rPr>
  </w:style>
  <w:style w:type="character" w:customStyle="1" w:styleId="80">
    <w:name w:val="Заголовок 8 Знак"/>
    <w:basedOn w:val="a4"/>
    <w:link w:val="8"/>
    <w:uiPriority w:val="99"/>
    <w:locked/>
    <w:rsid w:val="00831609"/>
    <w:rPr>
      <w:rFonts w:ascii="Cambria" w:hAnsi="Cambria" w:cs="Times New Roman"/>
      <w:color w:val="404040"/>
      <w:sz w:val="20"/>
      <w:szCs w:val="20"/>
    </w:rPr>
  </w:style>
  <w:style w:type="character" w:customStyle="1" w:styleId="90">
    <w:name w:val="Заголовок 9 Знак"/>
    <w:basedOn w:val="a4"/>
    <w:link w:val="9"/>
    <w:uiPriority w:val="99"/>
    <w:locked/>
    <w:rsid w:val="00831609"/>
    <w:rPr>
      <w:rFonts w:ascii="Cambria" w:hAnsi="Cambria" w:cs="Times New Roman"/>
      <w:i/>
      <w:iCs/>
      <w:color w:val="404040"/>
      <w:sz w:val="20"/>
      <w:szCs w:val="20"/>
    </w:rPr>
  </w:style>
  <w:style w:type="character" w:styleId="a7">
    <w:name w:val="Hyperlink"/>
    <w:basedOn w:val="a4"/>
    <w:uiPriority w:val="99"/>
    <w:rsid w:val="00024DE0"/>
    <w:rPr>
      <w:rFonts w:cs="Times New Roman"/>
      <w:color w:val="000080"/>
      <w:u w:val="single"/>
    </w:rPr>
  </w:style>
  <w:style w:type="character" w:customStyle="1" w:styleId="32">
    <w:name w:val="Основной текст (3)_"/>
    <w:basedOn w:val="a4"/>
    <w:link w:val="33"/>
    <w:locked/>
    <w:rsid w:val="00024DE0"/>
    <w:rPr>
      <w:rFonts w:ascii="Times New Roman" w:hAnsi="Times New Roman" w:cs="Times New Roman"/>
      <w:b/>
      <w:bCs/>
      <w:sz w:val="28"/>
      <w:szCs w:val="28"/>
      <w:u w:val="none"/>
    </w:rPr>
  </w:style>
  <w:style w:type="character" w:customStyle="1" w:styleId="41">
    <w:name w:val="Основной текст (4)_"/>
    <w:basedOn w:val="a4"/>
    <w:link w:val="42"/>
    <w:locked/>
    <w:rsid w:val="00024DE0"/>
    <w:rPr>
      <w:rFonts w:ascii="Times New Roman" w:hAnsi="Times New Roman" w:cs="Times New Roman"/>
      <w:b/>
      <w:bCs/>
      <w:sz w:val="22"/>
      <w:szCs w:val="22"/>
      <w:u w:val="none"/>
    </w:rPr>
  </w:style>
  <w:style w:type="character" w:customStyle="1" w:styleId="51">
    <w:name w:val="Основной текст (5)_"/>
    <w:basedOn w:val="a4"/>
    <w:link w:val="510"/>
    <w:locked/>
    <w:rsid w:val="00024DE0"/>
    <w:rPr>
      <w:rFonts w:ascii="Times New Roman" w:hAnsi="Times New Roman" w:cs="Times New Roman"/>
      <w:sz w:val="22"/>
      <w:szCs w:val="22"/>
      <w:u w:val="none"/>
    </w:rPr>
  </w:style>
  <w:style w:type="character" w:customStyle="1" w:styleId="34">
    <w:name w:val="Оглавление 3 Знак"/>
    <w:basedOn w:val="a4"/>
    <w:link w:val="35"/>
    <w:locked/>
    <w:rsid w:val="009205B8"/>
    <w:rPr>
      <w:rFonts w:ascii="Calibri" w:hAnsi="Calibri" w:cs="Calibri"/>
      <w:i/>
      <w:iCs/>
      <w:color w:val="000000"/>
      <w:sz w:val="20"/>
      <w:szCs w:val="20"/>
    </w:rPr>
  </w:style>
  <w:style w:type="character" w:customStyle="1" w:styleId="22">
    <w:name w:val="Оглавление 2 Знак"/>
    <w:basedOn w:val="a4"/>
    <w:link w:val="23"/>
    <w:uiPriority w:val="39"/>
    <w:locked/>
    <w:rsid w:val="00F46C9D"/>
    <w:rPr>
      <w:rFonts w:asciiTheme="majorHAnsi" w:hAnsiTheme="majorHAnsi" w:cs="Calibri"/>
      <w:smallCaps/>
      <w:noProof/>
      <w:color w:val="000000"/>
      <w:szCs w:val="20"/>
    </w:rPr>
  </w:style>
  <w:style w:type="character" w:customStyle="1" w:styleId="24">
    <w:name w:val="Заголовок №2_"/>
    <w:basedOn w:val="a4"/>
    <w:link w:val="25"/>
    <w:locked/>
    <w:rsid w:val="00024DE0"/>
    <w:rPr>
      <w:rFonts w:ascii="Times New Roman" w:hAnsi="Times New Roman" w:cs="Times New Roman"/>
      <w:b/>
      <w:bCs/>
      <w:sz w:val="32"/>
      <w:szCs w:val="32"/>
      <w:u w:val="none"/>
    </w:rPr>
  </w:style>
  <w:style w:type="character" w:customStyle="1" w:styleId="26">
    <w:name w:val="Основной текст (2)_"/>
    <w:basedOn w:val="a4"/>
    <w:link w:val="210"/>
    <w:locked/>
    <w:rsid w:val="00024DE0"/>
    <w:rPr>
      <w:rFonts w:ascii="Times New Roman" w:hAnsi="Times New Roman" w:cs="Times New Roman"/>
      <w:sz w:val="26"/>
      <w:szCs w:val="26"/>
      <w:u w:val="none"/>
    </w:rPr>
  </w:style>
  <w:style w:type="character" w:customStyle="1" w:styleId="61">
    <w:name w:val="Основной текст (6)_"/>
    <w:basedOn w:val="a4"/>
    <w:link w:val="62"/>
    <w:locked/>
    <w:rsid w:val="00024DE0"/>
    <w:rPr>
      <w:rFonts w:ascii="Times New Roman" w:hAnsi="Times New Roman" w:cs="Times New Roman"/>
      <w:sz w:val="32"/>
      <w:szCs w:val="32"/>
      <w:u w:val="none"/>
    </w:rPr>
  </w:style>
  <w:style w:type="character" w:customStyle="1" w:styleId="71">
    <w:name w:val="Основной текст (7)_"/>
    <w:basedOn w:val="a4"/>
    <w:link w:val="710"/>
    <w:locked/>
    <w:rsid w:val="00024DE0"/>
    <w:rPr>
      <w:rFonts w:ascii="Arial" w:hAnsi="Arial" w:cs="Arial"/>
      <w:sz w:val="12"/>
      <w:szCs w:val="12"/>
      <w:u w:val="none"/>
    </w:rPr>
  </w:style>
  <w:style w:type="character" w:customStyle="1" w:styleId="72">
    <w:name w:val="Основной текст (7)"/>
    <w:basedOn w:val="71"/>
    <w:rsid w:val="00024DE0"/>
    <w:rPr>
      <w:rFonts w:ascii="Arial" w:hAnsi="Arial" w:cs="Arial"/>
      <w:color w:val="000000"/>
      <w:spacing w:val="0"/>
      <w:w w:val="100"/>
      <w:position w:val="0"/>
      <w:sz w:val="12"/>
      <w:szCs w:val="12"/>
      <w:u w:val="none"/>
      <w:lang w:val="ru-RU" w:eastAsia="ru-RU"/>
    </w:rPr>
  </w:style>
  <w:style w:type="character" w:customStyle="1" w:styleId="73">
    <w:name w:val="Основной текст (7) + Малые прописные"/>
    <w:basedOn w:val="71"/>
    <w:rsid w:val="00024DE0"/>
    <w:rPr>
      <w:rFonts w:ascii="Arial" w:hAnsi="Arial" w:cs="Arial"/>
      <w:smallCaps/>
      <w:color w:val="000000"/>
      <w:spacing w:val="0"/>
      <w:w w:val="100"/>
      <w:position w:val="0"/>
      <w:sz w:val="12"/>
      <w:szCs w:val="12"/>
      <w:u w:val="none"/>
      <w:lang w:val="ru-RU" w:eastAsia="ru-RU"/>
    </w:rPr>
  </w:style>
  <w:style w:type="character" w:customStyle="1" w:styleId="27">
    <w:name w:val="Основной текст (2)"/>
    <w:basedOn w:val="26"/>
    <w:rsid w:val="00024DE0"/>
    <w:rPr>
      <w:rFonts w:ascii="Times New Roman" w:hAnsi="Times New Roman" w:cs="Times New Roman"/>
      <w:color w:val="000000"/>
      <w:spacing w:val="0"/>
      <w:w w:val="100"/>
      <w:position w:val="0"/>
      <w:sz w:val="26"/>
      <w:szCs w:val="26"/>
      <w:u w:val="none"/>
      <w:lang w:val="ru-RU" w:eastAsia="ru-RU"/>
    </w:rPr>
  </w:style>
  <w:style w:type="character" w:customStyle="1" w:styleId="28">
    <w:name w:val="Основной текст (2) + Курсив"/>
    <w:basedOn w:val="26"/>
    <w:rsid w:val="00024DE0"/>
    <w:rPr>
      <w:rFonts w:ascii="Times New Roman" w:hAnsi="Times New Roman" w:cs="Times New Roman"/>
      <w:i/>
      <w:iCs/>
      <w:color w:val="000000"/>
      <w:spacing w:val="0"/>
      <w:w w:val="100"/>
      <w:position w:val="0"/>
      <w:sz w:val="26"/>
      <w:szCs w:val="26"/>
      <w:u w:val="none"/>
      <w:lang w:val="ru-RU" w:eastAsia="ru-RU"/>
    </w:rPr>
  </w:style>
  <w:style w:type="character" w:customStyle="1" w:styleId="52">
    <w:name w:val="Основной текст (5)"/>
    <w:basedOn w:val="51"/>
    <w:rsid w:val="00024DE0"/>
    <w:rPr>
      <w:rFonts w:ascii="Times New Roman" w:hAnsi="Times New Roman" w:cs="Times New Roman"/>
      <w:color w:val="000000"/>
      <w:spacing w:val="0"/>
      <w:w w:val="100"/>
      <w:position w:val="0"/>
      <w:sz w:val="22"/>
      <w:szCs w:val="22"/>
      <w:u w:val="none"/>
      <w:lang w:val="ru-RU" w:eastAsia="ru-RU"/>
    </w:rPr>
  </w:style>
  <w:style w:type="character" w:customStyle="1" w:styleId="53">
    <w:name w:val="Основной текст (5) + Малые прописные"/>
    <w:basedOn w:val="51"/>
    <w:rsid w:val="00024DE0"/>
    <w:rPr>
      <w:rFonts w:ascii="Times New Roman" w:hAnsi="Times New Roman" w:cs="Times New Roman"/>
      <w:smallCaps/>
      <w:color w:val="000000"/>
      <w:spacing w:val="0"/>
      <w:w w:val="100"/>
      <w:position w:val="0"/>
      <w:sz w:val="22"/>
      <w:szCs w:val="22"/>
      <w:u w:val="none"/>
      <w:lang w:val="ru-RU" w:eastAsia="ru-RU"/>
    </w:rPr>
  </w:style>
  <w:style w:type="character" w:customStyle="1" w:styleId="2100">
    <w:name w:val="Основной текст (2)10"/>
    <w:basedOn w:val="26"/>
    <w:rsid w:val="00024DE0"/>
    <w:rPr>
      <w:rFonts w:ascii="Times New Roman" w:hAnsi="Times New Roman" w:cs="Times New Roman"/>
      <w:color w:val="000000"/>
      <w:spacing w:val="0"/>
      <w:w w:val="100"/>
      <w:position w:val="0"/>
      <w:sz w:val="26"/>
      <w:szCs w:val="26"/>
      <w:u w:val="single"/>
      <w:lang w:val="ru-RU" w:eastAsia="ru-RU"/>
    </w:rPr>
  </w:style>
  <w:style w:type="character" w:customStyle="1" w:styleId="a8">
    <w:name w:val="Сноска_"/>
    <w:basedOn w:val="a4"/>
    <w:link w:val="12"/>
    <w:locked/>
    <w:rsid w:val="00024DE0"/>
    <w:rPr>
      <w:rFonts w:ascii="Times New Roman" w:hAnsi="Times New Roman" w:cs="Times New Roman"/>
      <w:sz w:val="22"/>
      <w:szCs w:val="22"/>
      <w:u w:val="none"/>
    </w:rPr>
  </w:style>
  <w:style w:type="character" w:customStyle="1" w:styleId="36">
    <w:name w:val="Заголовок №3_"/>
    <w:basedOn w:val="a4"/>
    <w:link w:val="37"/>
    <w:locked/>
    <w:rsid w:val="00024DE0"/>
    <w:rPr>
      <w:rFonts w:ascii="Times New Roman" w:hAnsi="Times New Roman" w:cs="Times New Roman"/>
      <w:b/>
      <w:bCs/>
      <w:sz w:val="26"/>
      <w:szCs w:val="26"/>
      <w:u w:val="none"/>
    </w:rPr>
  </w:style>
  <w:style w:type="character" w:customStyle="1" w:styleId="a9">
    <w:name w:val="Сноска"/>
    <w:basedOn w:val="a8"/>
    <w:rsid w:val="00024DE0"/>
    <w:rPr>
      <w:rFonts w:ascii="Times New Roman" w:hAnsi="Times New Roman" w:cs="Times New Roman"/>
      <w:color w:val="000000"/>
      <w:spacing w:val="0"/>
      <w:w w:val="100"/>
      <w:position w:val="0"/>
      <w:sz w:val="22"/>
      <w:szCs w:val="22"/>
      <w:u w:val="single"/>
      <w:lang w:val="en-US" w:eastAsia="en-US"/>
    </w:rPr>
  </w:style>
  <w:style w:type="character" w:customStyle="1" w:styleId="38">
    <w:name w:val="Сноска3"/>
    <w:basedOn w:val="a8"/>
    <w:rsid w:val="00024DE0"/>
    <w:rPr>
      <w:rFonts w:ascii="Times New Roman" w:hAnsi="Times New Roman" w:cs="Times New Roman"/>
      <w:color w:val="000000"/>
      <w:spacing w:val="0"/>
      <w:w w:val="100"/>
      <w:position w:val="0"/>
      <w:sz w:val="22"/>
      <w:szCs w:val="22"/>
      <w:u w:val="none"/>
      <w:lang w:val="en-US" w:eastAsia="en-US"/>
    </w:rPr>
  </w:style>
  <w:style w:type="character" w:customStyle="1" w:styleId="81">
    <w:name w:val="Основной текст (8)_"/>
    <w:basedOn w:val="a4"/>
    <w:link w:val="810"/>
    <w:locked/>
    <w:rsid w:val="00024DE0"/>
    <w:rPr>
      <w:rFonts w:ascii="Times New Roman" w:hAnsi="Times New Roman" w:cs="Times New Roman"/>
      <w:sz w:val="22"/>
      <w:szCs w:val="22"/>
      <w:u w:val="none"/>
    </w:rPr>
  </w:style>
  <w:style w:type="character" w:customStyle="1" w:styleId="29">
    <w:name w:val="Подпись к картинке (2)_"/>
    <w:basedOn w:val="a4"/>
    <w:link w:val="2a"/>
    <w:locked/>
    <w:rsid w:val="00024DE0"/>
    <w:rPr>
      <w:rFonts w:ascii="Times New Roman" w:hAnsi="Times New Roman" w:cs="Times New Roman"/>
      <w:sz w:val="22"/>
      <w:szCs w:val="22"/>
      <w:u w:val="none"/>
    </w:rPr>
  </w:style>
  <w:style w:type="character" w:customStyle="1" w:styleId="aa">
    <w:name w:val="Подпись к картинке_"/>
    <w:basedOn w:val="a4"/>
    <w:link w:val="ab"/>
    <w:locked/>
    <w:rsid w:val="00024DE0"/>
    <w:rPr>
      <w:rFonts w:ascii="Times New Roman" w:hAnsi="Times New Roman" w:cs="Times New Roman"/>
      <w:b/>
      <w:bCs/>
      <w:sz w:val="22"/>
      <w:szCs w:val="22"/>
      <w:u w:val="none"/>
    </w:rPr>
  </w:style>
  <w:style w:type="character" w:customStyle="1" w:styleId="39">
    <w:name w:val="Подпись к картинке (3)_"/>
    <w:basedOn w:val="a4"/>
    <w:link w:val="310"/>
    <w:locked/>
    <w:rsid w:val="00024DE0"/>
    <w:rPr>
      <w:rFonts w:ascii="Times New Roman" w:hAnsi="Times New Roman" w:cs="Times New Roman"/>
      <w:sz w:val="22"/>
      <w:szCs w:val="22"/>
      <w:u w:val="none"/>
    </w:rPr>
  </w:style>
  <w:style w:type="character" w:customStyle="1" w:styleId="2b">
    <w:name w:val="Колонтитул (2)_"/>
    <w:basedOn w:val="a4"/>
    <w:link w:val="211"/>
    <w:locked/>
    <w:rsid w:val="00024DE0"/>
    <w:rPr>
      <w:rFonts w:ascii="Times New Roman" w:hAnsi="Times New Roman" w:cs="Times New Roman"/>
      <w:sz w:val="22"/>
      <w:szCs w:val="22"/>
      <w:u w:val="none"/>
    </w:rPr>
  </w:style>
  <w:style w:type="character" w:customStyle="1" w:styleId="91">
    <w:name w:val="Основной текст (9)_"/>
    <w:basedOn w:val="a4"/>
    <w:link w:val="910"/>
    <w:locked/>
    <w:rsid w:val="00024DE0"/>
    <w:rPr>
      <w:rFonts w:ascii="Franklin Gothic Book" w:hAnsi="Franklin Gothic Book" w:cs="Franklin Gothic Book"/>
      <w:sz w:val="21"/>
      <w:szCs w:val="21"/>
      <w:u w:val="none"/>
    </w:rPr>
  </w:style>
  <w:style w:type="character" w:customStyle="1" w:styleId="92">
    <w:name w:val="Основной текст (9)"/>
    <w:basedOn w:val="91"/>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ac">
    <w:name w:val="Другое_"/>
    <w:basedOn w:val="a4"/>
    <w:link w:val="ad"/>
    <w:locked/>
    <w:rsid w:val="00024DE0"/>
    <w:rPr>
      <w:rFonts w:ascii="Times New Roman" w:hAnsi="Times New Roman" w:cs="Times New Roman"/>
      <w:sz w:val="20"/>
      <w:szCs w:val="20"/>
      <w:u w:val="none"/>
    </w:rPr>
  </w:style>
  <w:style w:type="character" w:customStyle="1" w:styleId="43">
    <w:name w:val="Подпись к картинке (4)_"/>
    <w:basedOn w:val="a4"/>
    <w:link w:val="410"/>
    <w:locked/>
    <w:rsid w:val="00024DE0"/>
    <w:rPr>
      <w:rFonts w:ascii="Arial" w:hAnsi="Arial" w:cs="Arial"/>
      <w:sz w:val="19"/>
      <w:szCs w:val="19"/>
      <w:u w:val="none"/>
    </w:rPr>
  </w:style>
  <w:style w:type="character" w:customStyle="1" w:styleId="44">
    <w:name w:val="Подпись к картинке (4)"/>
    <w:basedOn w:val="43"/>
    <w:rsid w:val="00024DE0"/>
    <w:rPr>
      <w:rFonts w:ascii="Arial" w:hAnsi="Arial" w:cs="Arial"/>
      <w:color w:val="000000"/>
      <w:spacing w:val="0"/>
      <w:w w:val="100"/>
      <w:position w:val="0"/>
      <w:sz w:val="19"/>
      <w:szCs w:val="19"/>
      <w:u w:val="none"/>
      <w:lang w:val="ru-RU" w:eastAsia="ru-RU"/>
    </w:rPr>
  </w:style>
  <w:style w:type="character" w:customStyle="1" w:styleId="430">
    <w:name w:val="Подпись к картинке (4)3"/>
    <w:basedOn w:val="43"/>
    <w:rsid w:val="00024DE0"/>
    <w:rPr>
      <w:rFonts w:ascii="Arial" w:hAnsi="Arial" w:cs="Arial"/>
      <w:color w:val="000000"/>
      <w:spacing w:val="0"/>
      <w:w w:val="100"/>
      <w:position w:val="0"/>
      <w:sz w:val="19"/>
      <w:szCs w:val="19"/>
      <w:u w:val="none"/>
      <w:lang w:val="ru-RU" w:eastAsia="ru-RU"/>
    </w:rPr>
  </w:style>
  <w:style w:type="character" w:customStyle="1" w:styleId="4Sylfaen">
    <w:name w:val="Подпись к картинке (4) + Sylfaen"/>
    <w:aliases w:val="10 pt,Курсив"/>
    <w:basedOn w:val="43"/>
    <w:rsid w:val="00024DE0"/>
    <w:rPr>
      <w:rFonts w:ascii="Sylfaen" w:hAnsi="Sylfaen" w:cs="Sylfaen"/>
      <w:b/>
      <w:bCs/>
      <w:i/>
      <w:iCs/>
      <w:color w:val="000000"/>
      <w:spacing w:val="0"/>
      <w:w w:val="100"/>
      <w:position w:val="0"/>
      <w:sz w:val="20"/>
      <w:szCs w:val="20"/>
      <w:u w:val="none"/>
      <w:lang w:val="ru-RU" w:eastAsia="ru-RU"/>
    </w:rPr>
  </w:style>
  <w:style w:type="character" w:customStyle="1" w:styleId="100">
    <w:name w:val="Основной текст (10)_"/>
    <w:basedOn w:val="a4"/>
    <w:link w:val="101"/>
    <w:locked/>
    <w:rsid w:val="00024DE0"/>
    <w:rPr>
      <w:rFonts w:ascii="Franklin Gothic Book" w:hAnsi="Franklin Gothic Book" w:cs="Franklin Gothic Book"/>
      <w:sz w:val="21"/>
      <w:szCs w:val="21"/>
      <w:u w:val="none"/>
    </w:rPr>
  </w:style>
  <w:style w:type="character" w:customStyle="1" w:styleId="102">
    <w:name w:val="Основной текст (10)"/>
    <w:basedOn w:val="100"/>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1020">
    <w:name w:val="Основной текст (10)2"/>
    <w:basedOn w:val="100"/>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95">
    <w:name w:val="Основной текст (9)5"/>
    <w:basedOn w:val="91"/>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9Arial">
    <w:name w:val="Основной текст (9) + Arial"/>
    <w:aliases w:val="9,5 pt"/>
    <w:basedOn w:val="91"/>
    <w:rsid w:val="00024DE0"/>
    <w:rPr>
      <w:rFonts w:ascii="Arial" w:hAnsi="Arial" w:cs="Arial"/>
      <w:color w:val="000000"/>
      <w:spacing w:val="0"/>
      <w:w w:val="100"/>
      <w:position w:val="0"/>
      <w:sz w:val="19"/>
      <w:szCs w:val="19"/>
      <w:u w:val="none"/>
      <w:lang w:val="ru-RU" w:eastAsia="ru-RU"/>
    </w:rPr>
  </w:style>
  <w:style w:type="character" w:customStyle="1" w:styleId="93">
    <w:name w:val="Основной текст (9) + Курсив"/>
    <w:basedOn w:val="91"/>
    <w:rsid w:val="00024DE0"/>
    <w:rPr>
      <w:rFonts w:ascii="Franklin Gothic Book" w:hAnsi="Franklin Gothic Book" w:cs="Franklin Gothic Book"/>
      <w:i/>
      <w:iCs/>
      <w:color w:val="000000"/>
      <w:spacing w:val="0"/>
      <w:w w:val="100"/>
      <w:position w:val="0"/>
      <w:sz w:val="21"/>
      <w:szCs w:val="21"/>
      <w:u w:val="none"/>
      <w:lang w:val="ru-RU" w:eastAsia="ru-RU"/>
    </w:rPr>
  </w:style>
  <w:style w:type="character" w:customStyle="1" w:styleId="94">
    <w:name w:val="Основной текст (9)4"/>
    <w:basedOn w:val="91"/>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930">
    <w:name w:val="Основной текст (9)3"/>
    <w:basedOn w:val="91"/>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9Arial1">
    <w:name w:val="Основной текст (9) + Arial1"/>
    <w:aliases w:val="92,5 pt31"/>
    <w:basedOn w:val="91"/>
    <w:rsid w:val="00024DE0"/>
    <w:rPr>
      <w:rFonts w:ascii="Arial" w:hAnsi="Arial" w:cs="Arial"/>
      <w:color w:val="000000"/>
      <w:spacing w:val="0"/>
      <w:w w:val="100"/>
      <w:position w:val="0"/>
      <w:sz w:val="19"/>
      <w:szCs w:val="19"/>
      <w:u w:val="none"/>
      <w:lang w:val="ru-RU" w:eastAsia="ru-RU"/>
    </w:rPr>
  </w:style>
  <w:style w:type="character" w:customStyle="1" w:styleId="920">
    <w:name w:val="Основной текст (9)2"/>
    <w:basedOn w:val="91"/>
    <w:rsid w:val="00024DE0"/>
    <w:rPr>
      <w:rFonts w:ascii="Franklin Gothic Book" w:hAnsi="Franklin Gothic Book" w:cs="Franklin Gothic Book"/>
      <w:color w:val="000000"/>
      <w:spacing w:val="0"/>
      <w:w w:val="100"/>
      <w:position w:val="0"/>
      <w:sz w:val="21"/>
      <w:szCs w:val="21"/>
      <w:u w:val="none"/>
      <w:lang w:val="ru-RU" w:eastAsia="ru-RU"/>
    </w:rPr>
  </w:style>
  <w:style w:type="character" w:customStyle="1" w:styleId="ae">
    <w:name w:val="Колонтитул_"/>
    <w:basedOn w:val="a4"/>
    <w:link w:val="af"/>
    <w:locked/>
    <w:rsid w:val="00024DE0"/>
    <w:rPr>
      <w:rFonts w:ascii="Times New Roman" w:hAnsi="Times New Roman" w:cs="Times New Roman"/>
      <w:b/>
      <w:bCs/>
      <w:u w:val="none"/>
    </w:rPr>
  </w:style>
  <w:style w:type="character" w:customStyle="1" w:styleId="210pt">
    <w:name w:val="Основной текст (2) + 10 pt"/>
    <w:aliases w:val="Полужирный"/>
    <w:basedOn w:val="26"/>
    <w:rsid w:val="00024DE0"/>
    <w:rPr>
      <w:rFonts w:ascii="Times New Roman" w:hAnsi="Times New Roman" w:cs="Times New Roman"/>
      <w:b/>
      <w:bCs/>
      <w:color w:val="000000"/>
      <w:spacing w:val="0"/>
      <w:w w:val="100"/>
      <w:position w:val="0"/>
      <w:sz w:val="20"/>
      <w:szCs w:val="20"/>
      <w:u w:val="none"/>
      <w:lang w:val="ru-RU" w:eastAsia="ru-RU"/>
    </w:rPr>
  </w:style>
  <w:style w:type="character" w:customStyle="1" w:styleId="211pt">
    <w:name w:val="Основной текст (2) + 11 pt"/>
    <w:basedOn w:val="26"/>
    <w:rsid w:val="00024DE0"/>
    <w:rPr>
      <w:rFonts w:ascii="Times New Roman" w:hAnsi="Times New Roman" w:cs="Times New Roman"/>
      <w:color w:val="000000"/>
      <w:spacing w:val="0"/>
      <w:w w:val="100"/>
      <w:position w:val="0"/>
      <w:sz w:val="22"/>
      <w:szCs w:val="22"/>
      <w:u w:val="none"/>
      <w:lang w:val="ru-RU" w:eastAsia="ru-RU"/>
    </w:rPr>
  </w:style>
  <w:style w:type="character" w:customStyle="1" w:styleId="af0">
    <w:name w:val="Подпись к таблице_"/>
    <w:basedOn w:val="a4"/>
    <w:link w:val="13"/>
    <w:locked/>
    <w:rsid w:val="00024DE0"/>
    <w:rPr>
      <w:rFonts w:ascii="Times New Roman" w:hAnsi="Times New Roman" w:cs="Times New Roman"/>
      <w:sz w:val="22"/>
      <w:szCs w:val="22"/>
      <w:u w:val="none"/>
    </w:rPr>
  </w:style>
  <w:style w:type="character" w:customStyle="1" w:styleId="54">
    <w:name w:val="Подпись к картинке (5)_"/>
    <w:basedOn w:val="a4"/>
    <w:link w:val="55"/>
    <w:locked/>
    <w:rsid w:val="00024DE0"/>
    <w:rPr>
      <w:rFonts w:ascii="Times New Roman" w:hAnsi="Times New Roman" w:cs="Times New Roman"/>
      <w:sz w:val="26"/>
      <w:szCs w:val="26"/>
      <w:u w:val="none"/>
    </w:rPr>
  </w:style>
  <w:style w:type="character" w:customStyle="1" w:styleId="110">
    <w:name w:val="Основной текст (11)_"/>
    <w:basedOn w:val="a4"/>
    <w:link w:val="111"/>
    <w:locked/>
    <w:rsid w:val="00024DE0"/>
    <w:rPr>
      <w:rFonts w:ascii="Franklin Gothic Book" w:hAnsi="Franklin Gothic Book" w:cs="Franklin Gothic Book"/>
      <w:i/>
      <w:iCs/>
      <w:spacing w:val="-10"/>
      <w:sz w:val="20"/>
      <w:szCs w:val="20"/>
      <w:u w:val="none"/>
    </w:rPr>
  </w:style>
  <w:style w:type="character" w:customStyle="1" w:styleId="11Arial">
    <w:name w:val="Основной текст (11) + Arial"/>
    <w:aliases w:val="5 pt30,Не курсив,Интервал 0 pt"/>
    <w:basedOn w:val="110"/>
    <w:rsid w:val="00024DE0"/>
    <w:rPr>
      <w:rFonts w:ascii="Arial" w:hAnsi="Arial" w:cs="Arial"/>
      <w:b/>
      <w:bCs/>
      <w:i/>
      <w:iCs/>
      <w:color w:val="000000"/>
      <w:spacing w:val="0"/>
      <w:w w:val="100"/>
      <w:position w:val="0"/>
      <w:sz w:val="10"/>
      <w:szCs w:val="10"/>
      <w:u w:val="none"/>
      <w:lang w:val="ru-RU" w:eastAsia="ru-RU"/>
    </w:rPr>
  </w:style>
  <w:style w:type="character" w:customStyle="1" w:styleId="130">
    <w:name w:val="Основной текст (13)_"/>
    <w:basedOn w:val="a4"/>
    <w:link w:val="131"/>
    <w:locked/>
    <w:rsid w:val="00024DE0"/>
    <w:rPr>
      <w:rFonts w:ascii="Arial" w:hAnsi="Arial" w:cs="Arial"/>
      <w:sz w:val="10"/>
      <w:szCs w:val="10"/>
      <w:u w:val="none"/>
    </w:rPr>
  </w:style>
  <w:style w:type="character" w:customStyle="1" w:styleId="132">
    <w:name w:val="Основной текст (13)"/>
    <w:basedOn w:val="130"/>
    <w:rsid w:val="00024DE0"/>
    <w:rPr>
      <w:rFonts w:ascii="Arial" w:hAnsi="Arial" w:cs="Arial"/>
      <w:color w:val="000000"/>
      <w:spacing w:val="0"/>
      <w:w w:val="100"/>
      <w:position w:val="0"/>
      <w:sz w:val="10"/>
      <w:szCs w:val="10"/>
      <w:u w:val="none"/>
      <w:lang w:val="ru-RU" w:eastAsia="ru-RU"/>
    </w:rPr>
  </w:style>
  <w:style w:type="character" w:customStyle="1" w:styleId="120">
    <w:name w:val="Основной текст (12)_"/>
    <w:basedOn w:val="a4"/>
    <w:link w:val="121"/>
    <w:locked/>
    <w:rsid w:val="00024DE0"/>
    <w:rPr>
      <w:rFonts w:ascii="Arial" w:hAnsi="Arial" w:cs="Arial"/>
      <w:b/>
      <w:bCs/>
      <w:sz w:val="15"/>
      <w:szCs w:val="15"/>
      <w:u w:val="none"/>
    </w:rPr>
  </w:style>
  <w:style w:type="character" w:customStyle="1" w:styleId="714">
    <w:name w:val="Основной текст (7)14"/>
    <w:basedOn w:val="71"/>
    <w:rsid w:val="00024DE0"/>
    <w:rPr>
      <w:rFonts w:ascii="Arial" w:hAnsi="Arial" w:cs="Arial"/>
      <w:color w:val="000000"/>
      <w:spacing w:val="0"/>
      <w:w w:val="100"/>
      <w:position w:val="0"/>
      <w:sz w:val="12"/>
      <w:szCs w:val="12"/>
      <w:u w:val="none"/>
      <w:lang w:val="ru-RU" w:eastAsia="ru-RU"/>
    </w:rPr>
  </w:style>
  <w:style w:type="character" w:customStyle="1" w:styleId="713">
    <w:name w:val="Основной текст (7)13"/>
    <w:basedOn w:val="71"/>
    <w:rsid w:val="00024DE0"/>
    <w:rPr>
      <w:rFonts w:ascii="Arial" w:hAnsi="Arial" w:cs="Arial"/>
      <w:color w:val="000000"/>
      <w:spacing w:val="0"/>
      <w:w w:val="100"/>
      <w:position w:val="0"/>
      <w:sz w:val="12"/>
      <w:szCs w:val="12"/>
      <w:u w:val="none"/>
      <w:lang w:val="ru-RU" w:eastAsia="ru-RU"/>
    </w:rPr>
  </w:style>
  <w:style w:type="character" w:customStyle="1" w:styleId="135">
    <w:name w:val="Основной текст (13)5"/>
    <w:basedOn w:val="130"/>
    <w:rsid w:val="00024DE0"/>
    <w:rPr>
      <w:rFonts w:ascii="Arial" w:hAnsi="Arial" w:cs="Arial"/>
      <w:color w:val="000000"/>
      <w:spacing w:val="0"/>
      <w:w w:val="100"/>
      <w:position w:val="0"/>
      <w:sz w:val="10"/>
      <w:szCs w:val="10"/>
      <w:u w:val="none"/>
      <w:lang w:val="ru-RU" w:eastAsia="ru-RU"/>
    </w:rPr>
  </w:style>
  <w:style w:type="character" w:customStyle="1" w:styleId="136pt">
    <w:name w:val="Основной текст (13) + 6 pt"/>
    <w:aliases w:val="Курсив16"/>
    <w:basedOn w:val="130"/>
    <w:rsid w:val="00024DE0"/>
    <w:rPr>
      <w:rFonts w:ascii="Arial" w:hAnsi="Arial" w:cs="Arial"/>
      <w:i/>
      <w:iCs/>
      <w:color w:val="000000"/>
      <w:spacing w:val="0"/>
      <w:w w:val="100"/>
      <w:position w:val="0"/>
      <w:sz w:val="12"/>
      <w:szCs w:val="12"/>
      <w:u w:val="none"/>
      <w:lang w:val="ru-RU" w:eastAsia="ru-RU"/>
    </w:rPr>
  </w:style>
  <w:style w:type="character" w:customStyle="1" w:styleId="14">
    <w:name w:val="Основной текст (14)_"/>
    <w:basedOn w:val="a4"/>
    <w:link w:val="141"/>
    <w:locked/>
    <w:rsid w:val="00024DE0"/>
    <w:rPr>
      <w:rFonts w:ascii="Arial" w:hAnsi="Arial" w:cs="Arial"/>
      <w:sz w:val="12"/>
      <w:szCs w:val="12"/>
      <w:u w:val="none"/>
    </w:rPr>
  </w:style>
  <w:style w:type="character" w:customStyle="1" w:styleId="140">
    <w:name w:val="Основной текст (14)"/>
    <w:basedOn w:val="14"/>
    <w:rsid w:val="00024DE0"/>
    <w:rPr>
      <w:rFonts w:ascii="Arial" w:hAnsi="Arial" w:cs="Arial"/>
      <w:color w:val="000000"/>
      <w:spacing w:val="0"/>
      <w:w w:val="100"/>
      <w:position w:val="0"/>
      <w:sz w:val="12"/>
      <w:szCs w:val="12"/>
      <w:u w:val="none"/>
      <w:lang w:val="ru-RU" w:eastAsia="ru-RU"/>
    </w:rPr>
  </w:style>
  <w:style w:type="character" w:customStyle="1" w:styleId="143">
    <w:name w:val="Основной текст (14)3"/>
    <w:basedOn w:val="14"/>
    <w:rsid w:val="00024DE0"/>
    <w:rPr>
      <w:rFonts w:ascii="Arial" w:hAnsi="Arial" w:cs="Arial"/>
      <w:color w:val="000000"/>
      <w:spacing w:val="0"/>
      <w:w w:val="100"/>
      <w:position w:val="0"/>
      <w:sz w:val="12"/>
      <w:szCs w:val="12"/>
      <w:u w:val="none"/>
      <w:lang w:val="ru-RU" w:eastAsia="ru-RU"/>
    </w:rPr>
  </w:style>
  <w:style w:type="character" w:customStyle="1" w:styleId="15">
    <w:name w:val="Основной текст (15)_"/>
    <w:basedOn w:val="a4"/>
    <w:link w:val="151"/>
    <w:locked/>
    <w:rsid w:val="00024DE0"/>
    <w:rPr>
      <w:rFonts w:ascii="Arial" w:hAnsi="Arial" w:cs="Arial"/>
      <w:sz w:val="12"/>
      <w:szCs w:val="12"/>
      <w:u w:val="none"/>
    </w:rPr>
  </w:style>
  <w:style w:type="character" w:customStyle="1" w:styleId="150">
    <w:name w:val="Основной текст (15)"/>
    <w:basedOn w:val="15"/>
    <w:rsid w:val="00024DE0"/>
    <w:rPr>
      <w:rFonts w:ascii="Arial" w:hAnsi="Arial" w:cs="Arial"/>
      <w:color w:val="000000"/>
      <w:spacing w:val="0"/>
      <w:w w:val="100"/>
      <w:position w:val="0"/>
      <w:sz w:val="12"/>
      <w:szCs w:val="12"/>
      <w:u w:val="none"/>
      <w:lang w:val="ru-RU" w:eastAsia="ru-RU"/>
    </w:rPr>
  </w:style>
  <w:style w:type="character" w:customStyle="1" w:styleId="16">
    <w:name w:val="Основной текст (16)_"/>
    <w:basedOn w:val="a4"/>
    <w:link w:val="161"/>
    <w:locked/>
    <w:rsid w:val="00024DE0"/>
    <w:rPr>
      <w:rFonts w:ascii="Arial" w:hAnsi="Arial" w:cs="Arial"/>
      <w:sz w:val="13"/>
      <w:szCs w:val="13"/>
      <w:u w:val="none"/>
    </w:rPr>
  </w:style>
  <w:style w:type="character" w:customStyle="1" w:styleId="160">
    <w:name w:val="Основной текст (16)"/>
    <w:basedOn w:val="16"/>
    <w:rsid w:val="00024DE0"/>
    <w:rPr>
      <w:rFonts w:ascii="Arial" w:hAnsi="Arial" w:cs="Arial"/>
      <w:color w:val="000000"/>
      <w:spacing w:val="0"/>
      <w:w w:val="100"/>
      <w:position w:val="0"/>
      <w:sz w:val="13"/>
      <w:szCs w:val="13"/>
      <w:u w:val="none"/>
      <w:lang w:val="ru-RU" w:eastAsia="ru-RU"/>
    </w:rPr>
  </w:style>
  <w:style w:type="character" w:customStyle="1" w:styleId="712">
    <w:name w:val="Основной текст (7)12"/>
    <w:basedOn w:val="71"/>
    <w:rsid w:val="00024DE0"/>
    <w:rPr>
      <w:rFonts w:ascii="Arial" w:hAnsi="Arial" w:cs="Arial"/>
      <w:color w:val="000000"/>
      <w:spacing w:val="0"/>
      <w:w w:val="100"/>
      <w:position w:val="0"/>
      <w:sz w:val="12"/>
      <w:szCs w:val="12"/>
      <w:u w:val="none"/>
      <w:lang w:val="ru-RU" w:eastAsia="ru-RU"/>
    </w:rPr>
  </w:style>
  <w:style w:type="character" w:customStyle="1" w:styleId="17">
    <w:name w:val="Основной текст (17)_"/>
    <w:basedOn w:val="a4"/>
    <w:link w:val="171"/>
    <w:locked/>
    <w:rsid w:val="00024DE0"/>
    <w:rPr>
      <w:rFonts w:ascii="Times New Roman" w:hAnsi="Times New Roman" w:cs="Times New Roman"/>
      <w:i/>
      <w:iCs/>
      <w:sz w:val="26"/>
      <w:szCs w:val="26"/>
      <w:u w:val="none"/>
    </w:rPr>
  </w:style>
  <w:style w:type="character" w:customStyle="1" w:styleId="17-1pt">
    <w:name w:val="Основной текст (17) + Интервал -1 pt"/>
    <w:basedOn w:val="17"/>
    <w:rsid w:val="00024DE0"/>
    <w:rPr>
      <w:rFonts w:ascii="Times New Roman" w:hAnsi="Times New Roman" w:cs="Times New Roman"/>
      <w:i/>
      <w:iCs/>
      <w:color w:val="000000"/>
      <w:spacing w:val="-30"/>
      <w:w w:val="100"/>
      <w:position w:val="0"/>
      <w:sz w:val="26"/>
      <w:szCs w:val="26"/>
      <w:u w:val="none"/>
      <w:lang w:val="ru-RU" w:eastAsia="ru-RU"/>
    </w:rPr>
  </w:style>
  <w:style w:type="character" w:customStyle="1" w:styleId="230">
    <w:name w:val="Основной текст (2) + Курсив3"/>
    <w:aliases w:val="Интервал -1 pt"/>
    <w:basedOn w:val="26"/>
    <w:rsid w:val="00024DE0"/>
    <w:rPr>
      <w:rFonts w:ascii="Times New Roman" w:hAnsi="Times New Roman" w:cs="Times New Roman"/>
      <w:i/>
      <w:iCs/>
      <w:color w:val="000000"/>
      <w:spacing w:val="-30"/>
      <w:w w:val="100"/>
      <w:position w:val="0"/>
      <w:sz w:val="26"/>
      <w:szCs w:val="26"/>
      <w:u w:val="none"/>
      <w:lang w:val="ru-RU" w:eastAsia="ru-RU"/>
    </w:rPr>
  </w:style>
  <w:style w:type="character" w:customStyle="1" w:styleId="290">
    <w:name w:val="Основной текст (2)9"/>
    <w:basedOn w:val="26"/>
    <w:rsid w:val="00024DE0"/>
    <w:rPr>
      <w:rFonts w:ascii="Times New Roman" w:hAnsi="Times New Roman" w:cs="Times New Roman"/>
      <w:color w:val="000000"/>
      <w:spacing w:val="0"/>
      <w:w w:val="100"/>
      <w:position w:val="0"/>
      <w:sz w:val="26"/>
      <w:szCs w:val="26"/>
      <w:u w:val="none"/>
      <w:lang w:val="ru-RU" w:eastAsia="ru-RU"/>
    </w:rPr>
  </w:style>
  <w:style w:type="character" w:customStyle="1" w:styleId="280">
    <w:name w:val="Основной текст (2)8"/>
    <w:basedOn w:val="26"/>
    <w:rsid w:val="00024DE0"/>
    <w:rPr>
      <w:rFonts w:ascii="Times New Roman" w:hAnsi="Times New Roman" w:cs="Times New Roman"/>
      <w:color w:val="000000"/>
      <w:spacing w:val="0"/>
      <w:w w:val="100"/>
      <w:position w:val="0"/>
      <w:sz w:val="26"/>
      <w:szCs w:val="26"/>
      <w:u w:val="none"/>
      <w:lang w:val="en-US" w:eastAsia="en-US"/>
    </w:rPr>
  </w:style>
  <w:style w:type="character" w:customStyle="1" w:styleId="270">
    <w:name w:val="Основной текст (2)7"/>
    <w:basedOn w:val="26"/>
    <w:rsid w:val="00024DE0"/>
    <w:rPr>
      <w:rFonts w:ascii="Times New Roman" w:hAnsi="Times New Roman" w:cs="Times New Roman"/>
      <w:color w:val="000000"/>
      <w:spacing w:val="0"/>
      <w:w w:val="100"/>
      <w:position w:val="0"/>
      <w:sz w:val="26"/>
      <w:szCs w:val="26"/>
      <w:u w:val="none"/>
      <w:lang w:val="en-US" w:eastAsia="en-US"/>
    </w:rPr>
  </w:style>
  <w:style w:type="character" w:customStyle="1" w:styleId="142">
    <w:name w:val="Основной текст (14)2"/>
    <w:basedOn w:val="14"/>
    <w:rsid w:val="00024DE0"/>
    <w:rPr>
      <w:rFonts w:ascii="Arial" w:hAnsi="Arial" w:cs="Arial"/>
      <w:color w:val="000000"/>
      <w:spacing w:val="0"/>
      <w:w w:val="100"/>
      <w:position w:val="0"/>
      <w:sz w:val="12"/>
      <w:szCs w:val="12"/>
      <w:u w:val="none"/>
      <w:lang w:val="ru-RU" w:eastAsia="ru-RU"/>
    </w:rPr>
  </w:style>
  <w:style w:type="character" w:customStyle="1" w:styleId="19">
    <w:name w:val="Основной текст (19)_"/>
    <w:basedOn w:val="a4"/>
    <w:link w:val="191"/>
    <w:locked/>
    <w:rsid w:val="00024DE0"/>
    <w:rPr>
      <w:rFonts w:ascii="Times New Roman" w:hAnsi="Times New Roman" w:cs="Times New Roman"/>
      <w:sz w:val="13"/>
      <w:szCs w:val="13"/>
      <w:u w:val="none"/>
    </w:rPr>
  </w:style>
  <w:style w:type="character" w:customStyle="1" w:styleId="190">
    <w:name w:val="Основной текст (19)"/>
    <w:basedOn w:val="19"/>
    <w:rsid w:val="00024DE0"/>
    <w:rPr>
      <w:rFonts w:ascii="Times New Roman" w:hAnsi="Times New Roman" w:cs="Times New Roman"/>
      <w:color w:val="000000"/>
      <w:spacing w:val="0"/>
      <w:w w:val="100"/>
      <w:position w:val="0"/>
      <w:sz w:val="13"/>
      <w:szCs w:val="13"/>
      <w:u w:val="none"/>
      <w:lang w:val="ru-RU" w:eastAsia="ru-RU"/>
    </w:rPr>
  </w:style>
  <w:style w:type="character" w:customStyle="1" w:styleId="18">
    <w:name w:val="Основной текст (18)_"/>
    <w:basedOn w:val="a4"/>
    <w:link w:val="181"/>
    <w:locked/>
    <w:rsid w:val="00024DE0"/>
    <w:rPr>
      <w:rFonts w:ascii="Franklin Gothic Book" w:hAnsi="Franklin Gothic Book" w:cs="Franklin Gothic Book"/>
      <w:sz w:val="11"/>
      <w:szCs w:val="11"/>
      <w:u w:val="none"/>
    </w:rPr>
  </w:style>
  <w:style w:type="character" w:customStyle="1" w:styleId="180">
    <w:name w:val="Основной текст (18)"/>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58">
    <w:name w:val="Основной текст (5)8"/>
    <w:basedOn w:val="51"/>
    <w:rsid w:val="00024DE0"/>
    <w:rPr>
      <w:rFonts w:ascii="Times New Roman" w:hAnsi="Times New Roman" w:cs="Times New Roman"/>
      <w:color w:val="000000"/>
      <w:spacing w:val="0"/>
      <w:w w:val="100"/>
      <w:position w:val="0"/>
      <w:sz w:val="22"/>
      <w:szCs w:val="22"/>
      <w:u w:val="none"/>
      <w:lang w:val="ru-RU" w:eastAsia="ru-RU"/>
    </w:rPr>
  </w:style>
  <w:style w:type="character" w:customStyle="1" w:styleId="134">
    <w:name w:val="Основной текст (13)4"/>
    <w:basedOn w:val="130"/>
    <w:rsid w:val="00024DE0"/>
    <w:rPr>
      <w:rFonts w:ascii="Arial" w:hAnsi="Arial" w:cs="Arial"/>
      <w:color w:val="000000"/>
      <w:spacing w:val="0"/>
      <w:w w:val="100"/>
      <w:position w:val="0"/>
      <w:sz w:val="10"/>
      <w:szCs w:val="10"/>
      <w:u w:val="none"/>
      <w:lang w:val="ru-RU" w:eastAsia="ru-RU"/>
    </w:rPr>
  </w:style>
  <w:style w:type="character" w:customStyle="1" w:styleId="122">
    <w:name w:val="Основной текст (12)"/>
    <w:basedOn w:val="120"/>
    <w:rsid w:val="00024DE0"/>
    <w:rPr>
      <w:rFonts w:ascii="Arial" w:hAnsi="Arial" w:cs="Arial"/>
      <w:b/>
      <w:bCs/>
      <w:color w:val="000000"/>
      <w:spacing w:val="0"/>
      <w:w w:val="100"/>
      <w:position w:val="0"/>
      <w:sz w:val="15"/>
      <w:szCs w:val="15"/>
      <w:u w:val="none"/>
      <w:lang w:val="ru-RU" w:eastAsia="ru-RU"/>
    </w:rPr>
  </w:style>
  <w:style w:type="character" w:customStyle="1" w:styleId="1212">
    <w:name w:val="Основной текст (12)12"/>
    <w:basedOn w:val="120"/>
    <w:rsid w:val="00024DE0"/>
    <w:rPr>
      <w:rFonts w:ascii="Arial" w:hAnsi="Arial" w:cs="Arial"/>
      <w:b/>
      <w:bCs/>
      <w:color w:val="000000"/>
      <w:spacing w:val="0"/>
      <w:w w:val="100"/>
      <w:position w:val="0"/>
      <w:sz w:val="15"/>
      <w:szCs w:val="15"/>
      <w:u w:val="none"/>
      <w:lang w:val="ru-RU" w:eastAsia="ru-RU"/>
    </w:rPr>
  </w:style>
  <w:style w:type="character" w:customStyle="1" w:styleId="1211">
    <w:name w:val="Основной текст (12)11"/>
    <w:basedOn w:val="120"/>
    <w:rsid w:val="00024DE0"/>
    <w:rPr>
      <w:rFonts w:ascii="Arial" w:hAnsi="Arial" w:cs="Arial"/>
      <w:b/>
      <w:bCs/>
      <w:color w:val="000000"/>
      <w:spacing w:val="0"/>
      <w:w w:val="100"/>
      <w:position w:val="0"/>
      <w:sz w:val="15"/>
      <w:szCs w:val="15"/>
      <w:u w:val="none"/>
      <w:lang w:val="ru-RU" w:eastAsia="ru-RU"/>
    </w:rPr>
  </w:style>
  <w:style w:type="character" w:customStyle="1" w:styleId="1210">
    <w:name w:val="Основной текст (12)10"/>
    <w:basedOn w:val="120"/>
    <w:rsid w:val="00024DE0"/>
    <w:rPr>
      <w:rFonts w:ascii="Arial" w:hAnsi="Arial" w:cs="Arial"/>
      <w:b/>
      <w:bCs/>
      <w:color w:val="000000"/>
      <w:spacing w:val="0"/>
      <w:w w:val="100"/>
      <w:position w:val="0"/>
      <w:sz w:val="15"/>
      <w:szCs w:val="15"/>
      <w:u w:val="none"/>
      <w:lang w:val="ru-RU" w:eastAsia="ru-RU"/>
    </w:rPr>
  </w:style>
  <w:style w:type="character" w:customStyle="1" w:styleId="129">
    <w:name w:val="Основной текст (12)9"/>
    <w:basedOn w:val="120"/>
    <w:rsid w:val="00024DE0"/>
    <w:rPr>
      <w:rFonts w:ascii="Arial" w:hAnsi="Arial" w:cs="Arial"/>
      <w:b/>
      <w:bCs/>
      <w:color w:val="000000"/>
      <w:spacing w:val="0"/>
      <w:w w:val="100"/>
      <w:position w:val="0"/>
      <w:sz w:val="15"/>
      <w:szCs w:val="15"/>
      <w:u w:val="none"/>
      <w:lang w:val="ru-RU" w:eastAsia="ru-RU"/>
    </w:rPr>
  </w:style>
  <w:style w:type="character" w:customStyle="1" w:styleId="128">
    <w:name w:val="Основной текст (12)8"/>
    <w:basedOn w:val="120"/>
    <w:rsid w:val="00024DE0"/>
    <w:rPr>
      <w:rFonts w:ascii="Arial" w:hAnsi="Arial" w:cs="Arial"/>
      <w:b/>
      <w:bCs/>
      <w:color w:val="000000"/>
      <w:spacing w:val="0"/>
      <w:w w:val="100"/>
      <w:position w:val="0"/>
      <w:sz w:val="15"/>
      <w:szCs w:val="15"/>
      <w:u w:val="none"/>
      <w:lang w:val="ru-RU" w:eastAsia="ru-RU"/>
    </w:rPr>
  </w:style>
  <w:style w:type="character" w:customStyle="1" w:styleId="127">
    <w:name w:val="Основной текст (12)7"/>
    <w:basedOn w:val="120"/>
    <w:rsid w:val="00024DE0"/>
    <w:rPr>
      <w:rFonts w:ascii="Arial" w:hAnsi="Arial" w:cs="Arial"/>
      <w:b/>
      <w:bCs/>
      <w:color w:val="000000"/>
      <w:spacing w:val="0"/>
      <w:w w:val="100"/>
      <w:position w:val="0"/>
      <w:sz w:val="15"/>
      <w:szCs w:val="15"/>
      <w:u w:val="none"/>
      <w:lang w:val="ru-RU" w:eastAsia="ru-RU"/>
    </w:rPr>
  </w:style>
  <w:style w:type="character" w:customStyle="1" w:styleId="200">
    <w:name w:val="Основной текст (20)_"/>
    <w:basedOn w:val="a4"/>
    <w:link w:val="201"/>
    <w:locked/>
    <w:rsid w:val="00024DE0"/>
    <w:rPr>
      <w:rFonts w:ascii="Arial" w:hAnsi="Arial" w:cs="Arial"/>
      <w:i/>
      <w:iCs/>
      <w:sz w:val="10"/>
      <w:szCs w:val="10"/>
      <w:u w:val="none"/>
    </w:rPr>
  </w:style>
  <w:style w:type="character" w:customStyle="1" w:styleId="202">
    <w:name w:val="Основной текст (20)"/>
    <w:basedOn w:val="200"/>
    <w:rsid w:val="00024DE0"/>
    <w:rPr>
      <w:rFonts w:ascii="Arial" w:hAnsi="Arial" w:cs="Arial"/>
      <w:i/>
      <w:iCs/>
      <w:color w:val="000000"/>
      <w:spacing w:val="0"/>
      <w:w w:val="100"/>
      <w:position w:val="0"/>
      <w:sz w:val="10"/>
      <w:szCs w:val="10"/>
      <w:u w:val="none"/>
      <w:lang w:val="ru-RU" w:eastAsia="ru-RU"/>
    </w:rPr>
  </w:style>
  <w:style w:type="character" w:customStyle="1" w:styleId="203">
    <w:name w:val="Основной текст (20)3"/>
    <w:basedOn w:val="200"/>
    <w:rsid w:val="00024DE0"/>
    <w:rPr>
      <w:rFonts w:ascii="Arial" w:hAnsi="Arial" w:cs="Arial"/>
      <w:i/>
      <w:iCs/>
      <w:color w:val="000000"/>
      <w:spacing w:val="0"/>
      <w:w w:val="100"/>
      <w:position w:val="0"/>
      <w:sz w:val="10"/>
      <w:szCs w:val="10"/>
      <w:u w:val="none"/>
      <w:lang w:val="ru-RU" w:eastAsia="ru-RU"/>
    </w:rPr>
  </w:style>
  <w:style w:type="character" w:customStyle="1" w:styleId="212">
    <w:name w:val="Основной текст (21)_"/>
    <w:basedOn w:val="a4"/>
    <w:link w:val="2110"/>
    <w:locked/>
    <w:rsid w:val="00024DE0"/>
    <w:rPr>
      <w:rFonts w:ascii="Arial" w:hAnsi="Arial" w:cs="Arial"/>
      <w:i/>
      <w:iCs/>
      <w:sz w:val="11"/>
      <w:szCs w:val="11"/>
      <w:u w:val="none"/>
    </w:rPr>
  </w:style>
  <w:style w:type="character" w:customStyle="1" w:styleId="213">
    <w:name w:val="Основной текст (21) + Малые прописные"/>
    <w:basedOn w:val="212"/>
    <w:rsid w:val="00024DE0"/>
    <w:rPr>
      <w:rFonts w:ascii="Arial" w:hAnsi="Arial" w:cs="Arial"/>
      <w:i/>
      <w:iCs/>
      <w:smallCaps/>
      <w:color w:val="000000"/>
      <w:spacing w:val="0"/>
      <w:w w:val="100"/>
      <w:position w:val="0"/>
      <w:sz w:val="11"/>
      <w:szCs w:val="11"/>
      <w:u w:val="none"/>
      <w:lang w:val="en-US" w:eastAsia="en-US"/>
    </w:rPr>
  </w:style>
  <w:style w:type="character" w:customStyle="1" w:styleId="205">
    <w:name w:val="Основной текст (20) + 5"/>
    <w:aliases w:val="5 pt29,Не курсив30,Интервал 0 pt24"/>
    <w:basedOn w:val="200"/>
    <w:rsid w:val="00024DE0"/>
    <w:rPr>
      <w:rFonts w:ascii="Arial" w:hAnsi="Arial" w:cs="Arial"/>
      <w:i/>
      <w:iCs/>
      <w:color w:val="000000"/>
      <w:spacing w:val="-10"/>
      <w:w w:val="100"/>
      <w:position w:val="0"/>
      <w:sz w:val="11"/>
      <w:szCs w:val="11"/>
      <w:u w:val="none"/>
      <w:lang w:val="ru-RU" w:eastAsia="ru-RU"/>
    </w:rPr>
  </w:style>
  <w:style w:type="character" w:customStyle="1" w:styleId="2056">
    <w:name w:val="Основной текст (20) + 56"/>
    <w:aliases w:val="5 pt28,Не курсив29,Интервал 0 pt23"/>
    <w:basedOn w:val="200"/>
    <w:rsid w:val="00024DE0"/>
    <w:rPr>
      <w:rFonts w:ascii="Arial" w:hAnsi="Arial" w:cs="Arial"/>
      <w:i/>
      <w:iCs/>
      <w:color w:val="000000"/>
      <w:spacing w:val="-10"/>
      <w:w w:val="100"/>
      <w:position w:val="0"/>
      <w:sz w:val="11"/>
      <w:szCs w:val="11"/>
      <w:u w:val="none"/>
      <w:lang w:val="ru-RU" w:eastAsia="ru-RU"/>
    </w:rPr>
  </w:style>
  <w:style w:type="character" w:customStyle="1" w:styleId="204">
    <w:name w:val="Основной текст (20) + Не курсив"/>
    <w:aliases w:val="Интервал 0 pt22"/>
    <w:basedOn w:val="200"/>
    <w:rsid w:val="00024DE0"/>
    <w:rPr>
      <w:rFonts w:ascii="Arial" w:hAnsi="Arial" w:cs="Arial"/>
      <w:i/>
      <w:iCs/>
      <w:color w:val="000000"/>
      <w:spacing w:val="-10"/>
      <w:w w:val="100"/>
      <w:position w:val="0"/>
      <w:sz w:val="10"/>
      <w:szCs w:val="10"/>
      <w:u w:val="none"/>
    </w:rPr>
  </w:style>
  <w:style w:type="character" w:customStyle="1" w:styleId="2020">
    <w:name w:val="Основной текст (20) + Не курсив2"/>
    <w:aliases w:val="Интервал 0 pt21"/>
    <w:basedOn w:val="200"/>
    <w:rsid w:val="00024DE0"/>
    <w:rPr>
      <w:rFonts w:ascii="Arial" w:hAnsi="Arial" w:cs="Arial"/>
      <w:i/>
      <w:iCs/>
      <w:color w:val="000000"/>
      <w:spacing w:val="-10"/>
      <w:w w:val="100"/>
      <w:position w:val="0"/>
      <w:sz w:val="10"/>
      <w:szCs w:val="10"/>
      <w:u w:val="none"/>
      <w:lang w:val="ru-RU" w:eastAsia="ru-RU"/>
    </w:rPr>
  </w:style>
  <w:style w:type="character" w:customStyle="1" w:styleId="220">
    <w:name w:val="Основной текст (22)_"/>
    <w:basedOn w:val="a4"/>
    <w:link w:val="221"/>
    <w:locked/>
    <w:rsid w:val="00024DE0"/>
    <w:rPr>
      <w:rFonts w:ascii="Arial" w:hAnsi="Arial" w:cs="Arial"/>
      <w:i/>
      <w:iCs/>
      <w:sz w:val="12"/>
      <w:szCs w:val="12"/>
      <w:u w:val="none"/>
    </w:rPr>
  </w:style>
  <w:style w:type="character" w:customStyle="1" w:styleId="225pt">
    <w:name w:val="Основной текст (22) + 5 pt"/>
    <w:aliases w:val="Не курсив28"/>
    <w:basedOn w:val="220"/>
    <w:rsid w:val="00024DE0"/>
    <w:rPr>
      <w:rFonts w:ascii="Arial" w:hAnsi="Arial" w:cs="Arial"/>
      <w:i/>
      <w:iCs/>
      <w:color w:val="000000"/>
      <w:spacing w:val="0"/>
      <w:w w:val="100"/>
      <w:position w:val="0"/>
      <w:sz w:val="10"/>
      <w:szCs w:val="10"/>
      <w:u w:val="none"/>
      <w:lang w:val="ru-RU" w:eastAsia="ru-RU"/>
    </w:rPr>
  </w:style>
  <w:style w:type="character" w:customStyle="1" w:styleId="225pt2">
    <w:name w:val="Основной текст (22) + 5 pt2"/>
    <w:basedOn w:val="220"/>
    <w:rsid w:val="00024DE0"/>
    <w:rPr>
      <w:rFonts w:ascii="Arial" w:hAnsi="Arial" w:cs="Arial"/>
      <w:i/>
      <w:iCs/>
      <w:color w:val="000000"/>
      <w:spacing w:val="0"/>
      <w:w w:val="100"/>
      <w:position w:val="0"/>
      <w:sz w:val="10"/>
      <w:szCs w:val="10"/>
      <w:u w:val="none"/>
      <w:lang w:val="ru-RU" w:eastAsia="ru-RU"/>
    </w:rPr>
  </w:style>
  <w:style w:type="character" w:customStyle="1" w:styleId="225">
    <w:name w:val="Основной текст (22) + 5"/>
    <w:aliases w:val="5 pt27,Не курсив27,Интервал 0 pt20"/>
    <w:basedOn w:val="220"/>
    <w:rsid w:val="00024DE0"/>
    <w:rPr>
      <w:rFonts w:ascii="Arial" w:hAnsi="Arial" w:cs="Arial"/>
      <w:i/>
      <w:iCs/>
      <w:color w:val="000000"/>
      <w:spacing w:val="-10"/>
      <w:w w:val="100"/>
      <w:position w:val="0"/>
      <w:sz w:val="11"/>
      <w:szCs w:val="11"/>
      <w:u w:val="none"/>
      <w:lang w:val="ru-RU" w:eastAsia="ru-RU"/>
    </w:rPr>
  </w:style>
  <w:style w:type="character" w:customStyle="1" w:styleId="231">
    <w:name w:val="Основной текст (23)_"/>
    <w:basedOn w:val="a4"/>
    <w:link w:val="2310"/>
    <w:locked/>
    <w:rsid w:val="00024DE0"/>
    <w:rPr>
      <w:rFonts w:ascii="Times New Roman" w:hAnsi="Times New Roman" w:cs="Times New Roman"/>
      <w:i/>
      <w:iCs/>
      <w:spacing w:val="0"/>
      <w:sz w:val="18"/>
      <w:szCs w:val="18"/>
      <w:u w:val="none"/>
    </w:rPr>
  </w:style>
  <w:style w:type="character" w:customStyle="1" w:styleId="232">
    <w:name w:val="Основной текст (23)"/>
    <w:basedOn w:val="231"/>
    <w:rsid w:val="00024DE0"/>
    <w:rPr>
      <w:rFonts w:ascii="Times New Roman" w:hAnsi="Times New Roman" w:cs="Times New Roman"/>
      <w:i/>
      <w:iCs/>
      <w:color w:val="000000"/>
      <w:spacing w:val="0"/>
      <w:w w:val="100"/>
      <w:position w:val="0"/>
      <w:sz w:val="18"/>
      <w:szCs w:val="18"/>
      <w:u w:val="none"/>
      <w:lang w:val="ru-RU" w:eastAsia="ru-RU"/>
    </w:rPr>
  </w:style>
  <w:style w:type="character" w:customStyle="1" w:styleId="233">
    <w:name w:val="Основной текст (23) + Не курсив"/>
    <w:basedOn w:val="231"/>
    <w:rsid w:val="00024DE0"/>
    <w:rPr>
      <w:rFonts w:ascii="Times New Roman" w:hAnsi="Times New Roman" w:cs="Times New Roman"/>
      <w:i/>
      <w:iCs/>
      <w:color w:val="000000"/>
      <w:spacing w:val="0"/>
      <w:w w:val="100"/>
      <w:position w:val="0"/>
      <w:sz w:val="18"/>
      <w:szCs w:val="18"/>
      <w:u w:val="none"/>
      <w:lang w:val="ru-RU" w:eastAsia="ru-RU"/>
    </w:rPr>
  </w:style>
  <w:style w:type="character" w:customStyle="1" w:styleId="202pt">
    <w:name w:val="Основной текст (20) + Интервал 2 pt"/>
    <w:basedOn w:val="200"/>
    <w:rsid w:val="00024DE0"/>
    <w:rPr>
      <w:rFonts w:ascii="Arial" w:hAnsi="Arial" w:cs="Arial"/>
      <w:i/>
      <w:iCs/>
      <w:color w:val="000000"/>
      <w:spacing w:val="50"/>
      <w:w w:val="100"/>
      <w:position w:val="0"/>
      <w:sz w:val="10"/>
      <w:szCs w:val="10"/>
      <w:u w:val="none"/>
      <w:lang w:val="ru-RU" w:eastAsia="ru-RU"/>
    </w:rPr>
  </w:style>
  <w:style w:type="character" w:customStyle="1" w:styleId="2055">
    <w:name w:val="Основной текст (20) + 55"/>
    <w:aliases w:val="5 pt26,Не курсив26,Интервал 0 pt19"/>
    <w:basedOn w:val="200"/>
    <w:rsid w:val="00024DE0"/>
    <w:rPr>
      <w:rFonts w:ascii="Arial" w:hAnsi="Arial" w:cs="Arial"/>
      <w:i/>
      <w:iCs/>
      <w:color w:val="000000"/>
      <w:spacing w:val="-10"/>
      <w:w w:val="100"/>
      <w:position w:val="0"/>
      <w:sz w:val="11"/>
      <w:szCs w:val="11"/>
      <w:u w:val="none"/>
      <w:lang w:val="ru-RU" w:eastAsia="ru-RU"/>
    </w:rPr>
  </w:style>
  <w:style w:type="character" w:customStyle="1" w:styleId="63">
    <w:name w:val="Подпись к картинке (6)_"/>
    <w:basedOn w:val="a4"/>
    <w:link w:val="610"/>
    <w:locked/>
    <w:rsid w:val="00024DE0"/>
    <w:rPr>
      <w:rFonts w:ascii="Arial" w:hAnsi="Arial" w:cs="Arial"/>
      <w:b/>
      <w:bCs/>
      <w:sz w:val="15"/>
      <w:szCs w:val="15"/>
      <w:u w:val="none"/>
    </w:rPr>
  </w:style>
  <w:style w:type="character" w:customStyle="1" w:styleId="6TimesNewRoman">
    <w:name w:val="Подпись к картинке (6) + Times New Roman"/>
    <w:aliases w:val="6,5 pt25,Не полужирный,Малые прописные"/>
    <w:basedOn w:val="63"/>
    <w:rsid w:val="00024DE0"/>
    <w:rPr>
      <w:rFonts w:ascii="Times New Roman" w:hAnsi="Times New Roman" w:cs="Times New Roman"/>
      <w:b/>
      <w:bCs/>
      <w:smallCaps/>
      <w:color w:val="000000"/>
      <w:spacing w:val="0"/>
      <w:w w:val="100"/>
      <w:position w:val="0"/>
      <w:sz w:val="13"/>
      <w:szCs w:val="13"/>
      <w:u w:val="none"/>
      <w:lang w:val="ru-RU" w:eastAsia="ru-RU"/>
    </w:rPr>
  </w:style>
  <w:style w:type="character" w:customStyle="1" w:styleId="3a">
    <w:name w:val="Колонтитул (3)_"/>
    <w:basedOn w:val="a4"/>
    <w:link w:val="311"/>
    <w:locked/>
    <w:rsid w:val="00024DE0"/>
    <w:rPr>
      <w:rFonts w:ascii="Times New Roman" w:hAnsi="Times New Roman" w:cs="Times New Roman"/>
      <w:u w:val="none"/>
    </w:rPr>
  </w:style>
  <w:style w:type="character" w:customStyle="1" w:styleId="3b">
    <w:name w:val="Колонтитул (3)"/>
    <w:basedOn w:val="3a"/>
    <w:rsid w:val="00024DE0"/>
    <w:rPr>
      <w:rFonts w:ascii="Times New Roman" w:hAnsi="Times New Roman" w:cs="Times New Roman"/>
      <w:b/>
      <w:bCs/>
      <w:color w:val="000000"/>
      <w:spacing w:val="0"/>
      <w:w w:val="100"/>
      <w:position w:val="0"/>
      <w:sz w:val="24"/>
      <w:szCs w:val="24"/>
      <w:u w:val="none"/>
      <w:lang w:val="ru-RU" w:eastAsia="ru-RU"/>
    </w:rPr>
  </w:style>
  <w:style w:type="character" w:customStyle="1" w:styleId="74">
    <w:name w:val="Подпись к картинке (7)_"/>
    <w:basedOn w:val="a4"/>
    <w:link w:val="711"/>
    <w:locked/>
    <w:rsid w:val="00024DE0"/>
    <w:rPr>
      <w:rFonts w:ascii="Times New Roman" w:hAnsi="Times New Roman" w:cs="Times New Roman"/>
      <w:sz w:val="18"/>
      <w:szCs w:val="18"/>
      <w:u w:val="none"/>
    </w:rPr>
  </w:style>
  <w:style w:type="character" w:customStyle="1" w:styleId="75">
    <w:name w:val="Подпись к картинке (7)"/>
    <w:basedOn w:val="74"/>
    <w:rsid w:val="00024DE0"/>
    <w:rPr>
      <w:rFonts w:ascii="Times New Roman" w:hAnsi="Times New Roman" w:cs="Times New Roman"/>
      <w:color w:val="000000"/>
      <w:spacing w:val="0"/>
      <w:w w:val="100"/>
      <w:position w:val="0"/>
      <w:sz w:val="18"/>
      <w:szCs w:val="18"/>
      <w:u w:val="none"/>
      <w:lang w:val="ru-RU" w:eastAsia="ru-RU"/>
    </w:rPr>
  </w:style>
  <w:style w:type="character" w:customStyle="1" w:styleId="240">
    <w:name w:val="Основной текст (24)_"/>
    <w:basedOn w:val="a4"/>
    <w:link w:val="241"/>
    <w:locked/>
    <w:rsid w:val="00024DE0"/>
    <w:rPr>
      <w:rFonts w:ascii="Times New Roman" w:hAnsi="Times New Roman" w:cs="Times New Roman"/>
      <w:sz w:val="18"/>
      <w:szCs w:val="18"/>
      <w:u w:val="none"/>
    </w:rPr>
  </w:style>
  <w:style w:type="character" w:customStyle="1" w:styleId="242">
    <w:name w:val="Основной текст (24)"/>
    <w:basedOn w:val="240"/>
    <w:rsid w:val="00024DE0"/>
    <w:rPr>
      <w:rFonts w:ascii="Times New Roman" w:hAnsi="Times New Roman" w:cs="Times New Roman"/>
      <w:color w:val="000000"/>
      <w:spacing w:val="0"/>
      <w:w w:val="100"/>
      <w:position w:val="0"/>
      <w:sz w:val="18"/>
      <w:szCs w:val="18"/>
      <w:u w:val="none"/>
      <w:lang w:val="ru-RU" w:eastAsia="ru-RU"/>
    </w:rPr>
  </w:style>
  <w:style w:type="character" w:customStyle="1" w:styleId="45">
    <w:name w:val="Основной текст (4) + Не полужирный"/>
    <w:basedOn w:val="41"/>
    <w:rsid w:val="00024DE0"/>
    <w:rPr>
      <w:rFonts w:ascii="Times New Roman" w:hAnsi="Times New Roman" w:cs="Times New Roman"/>
      <w:b/>
      <w:bCs/>
      <w:color w:val="000000"/>
      <w:spacing w:val="0"/>
      <w:w w:val="100"/>
      <w:position w:val="0"/>
      <w:sz w:val="22"/>
      <w:szCs w:val="22"/>
      <w:u w:val="none"/>
      <w:lang w:val="ru-RU" w:eastAsia="ru-RU"/>
    </w:rPr>
  </w:style>
  <w:style w:type="character" w:customStyle="1" w:styleId="2c">
    <w:name w:val="Сноска (2)_"/>
    <w:basedOn w:val="a4"/>
    <w:link w:val="214"/>
    <w:locked/>
    <w:rsid w:val="00024DE0"/>
    <w:rPr>
      <w:rFonts w:ascii="Times New Roman" w:hAnsi="Times New Roman" w:cs="Times New Roman"/>
      <w:sz w:val="20"/>
      <w:szCs w:val="20"/>
      <w:u w:val="none"/>
    </w:rPr>
  </w:style>
  <w:style w:type="character" w:customStyle="1" w:styleId="2d">
    <w:name w:val="Сноска (2)"/>
    <w:basedOn w:val="2c"/>
    <w:rsid w:val="00024DE0"/>
    <w:rPr>
      <w:rFonts w:ascii="Times New Roman" w:hAnsi="Times New Roman" w:cs="Times New Roman"/>
      <w:color w:val="000000"/>
      <w:spacing w:val="0"/>
      <w:w w:val="100"/>
      <w:position w:val="0"/>
      <w:sz w:val="20"/>
      <w:szCs w:val="20"/>
      <w:u w:val="single"/>
      <w:lang w:val="en-US" w:eastAsia="en-US"/>
    </w:rPr>
  </w:style>
  <w:style w:type="character" w:customStyle="1" w:styleId="222">
    <w:name w:val="Сноска (2)2"/>
    <w:basedOn w:val="2c"/>
    <w:rsid w:val="00024DE0"/>
    <w:rPr>
      <w:rFonts w:ascii="Times New Roman" w:hAnsi="Times New Roman" w:cs="Times New Roman"/>
      <w:color w:val="000000"/>
      <w:spacing w:val="0"/>
      <w:w w:val="100"/>
      <w:position w:val="0"/>
      <w:sz w:val="20"/>
      <w:szCs w:val="20"/>
      <w:u w:val="none"/>
    </w:rPr>
  </w:style>
  <w:style w:type="character" w:customStyle="1" w:styleId="64">
    <w:name w:val="Подпись к картинке (6)"/>
    <w:basedOn w:val="63"/>
    <w:rsid w:val="00024DE0"/>
    <w:rPr>
      <w:rFonts w:ascii="Arial" w:hAnsi="Arial" w:cs="Arial"/>
      <w:b/>
      <w:bCs/>
      <w:color w:val="000000"/>
      <w:spacing w:val="0"/>
      <w:w w:val="100"/>
      <w:position w:val="0"/>
      <w:sz w:val="15"/>
      <w:szCs w:val="15"/>
      <w:u w:val="none"/>
      <w:lang w:val="ru-RU" w:eastAsia="ru-RU"/>
    </w:rPr>
  </w:style>
  <w:style w:type="character" w:customStyle="1" w:styleId="244">
    <w:name w:val="Основной текст (24)4"/>
    <w:basedOn w:val="240"/>
    <w:rsid w:val="00024DE0"/>
    <w:rPr>
      <w:rFonts w:ascii="Times New Roman" w:hAnsi="Times New Roman" w:cs="Times New Roman"/>
      <w:color w:val="000000"/>
      <w:spacing w:val="0"/>
      <w:w w:val="100"/>
      <w:position w:val="0"/>
      <w:sz w:val="18"/>
      <w:szCs w:val="18"/>
      <w:u w:val="none"/>
      <w:lang w:val="ru-RU" w:eastAsia="ru-RU"/>
    </w:rPr>
  </w:style>
  <w:style w:type="character" w:customStyle="1" w:styleId="46">
    <w:name w:val="Колонтитул (4)_"/>
    <w:basedOn w:val="a4"/>
    <w:link w:val="411"/>
    <w:locked/>
    <w:rsid w:val="00024DE0"/>
    <w:rPr>
      <w:rFonts w:ascii="Arial" w:hAnsi="Arial" w:cs="Arial"/>
      <w:sz w:val="16"/>
      <w:szCs w:val="16"/>
      <w:u w:val="none"/>
    </w:rPr>
  </w:style>
  <w:style w:type="character" w:customStyle="1" w:styleId="47">
    <w:name w:val="Колонтитул (4)"/>
    <w:basedOn w:val="46"/>
    <w:rsid w:val="00024DE0"/>
    <w:rPr>
      <w:rFonts w:ascii="Arial" w:hAnsi="Arial" w:cs="Arial"/>
      <w:color w:val="000000"/>
      <w:spacing w:val="0"/>
      <w:w w:val="100"/>
      <w:position w:val="0"/>
      <w:sz w:val="16"/>
      <w:szCs w:val="16"/>
      <w:u w:val="none"/>
      <w:lang w:val="ru-RU" w:eastAsia="ru-RU"/>
    </w:rPr>
  </w:style>
  <w:style w:type="character" w:customStyle="1" w:styleId="630">
    <w:name w:val="Подпись к картинке (6)3"/>
    <w:basedOn w:val="63"/>
    <w:rsid w:val="00024DE0"/>
    <w:rPr>
      <w:rFonts w:ascii="Arial" w:hAnsi="Arial" w:cs="Arial"/>
      <w:b/>
      <w:bCs/>
      <w:color w:val="000000"/>
      <w:spacing w:val="0"/>
      <w:w w:val="100"/>
      <w:position w:val="0"/>
      <w:sz w:val="15"/>
      <w:szCs w:val="15"/>
      <w:u w:val="none"/>
      <w:lang w:val="ru-RU" w:eastAsia="ru-RU"/>
    </w:rPr>
  </w:style>
  <w:style w:type="character" w:customStyle="1" w:styleId="243">
    <w:name w:val="Основной текст (24)3"/>
    <w:basedOn w:val="240"/>
    <w:rsid w:val="00024DE0"/>
    <w:rPr>
      <w:rFonts w:ascii="Times New Roman" w:hAnsi="Times New Roman" w:cs="Times New Roman"/>
      <w:color w:val="000000"/>
      <w:spacing w:val="0"/>
      <w:w w:val="100"/>
      <w:position w:val="0"/>
      <w:sz w:val="18"/>
      <w:szCs w:val="18"/>
      <w:u w:val="none"/>
      <w:lang w:val="ru-RU" w:eastAsia="ru-RU"/>
    </w:rPr>
  </w:style>
  <w:style w:type="character" w:customStyle="1" w:styleId="2420">
    <w:name w:val="Основной текст (24)2"/>
    <w:basedOn w:val="240"/>
    <w:rsid w:val="00024DE0"/>
    <w:rPr>
      <w:rFonts w:ascii="Times New Roman" w:hAnsi="Times New Roman" w:cs="Times New Roman"/>
      <w:color w:val="000000"/>
      <w:spacing w:val="0"/>
      <w:w w:val="100"/>
      <w:position w:val="0"/>
      <w:sz w:val="18"/>
      <w:szCs w:val="18"/>
      <w:u w:val="none"/>
      <w:lang w:val="ru-RU" w:eastAsia="ru-RU"/>
    </w:rPr>
  </w:style>
  <w:style w:type="character" w:customStyle="1" w:styleId="1a">
    <w:name w:val="Заголовок №1_"/>
    <w:basedOn w:val="a4"/>
    <w:link w:val="112"/>
    <w:locked/>
    <w:rsid w:val="00024DE0"/>
    <w:rPr>
      <w:rFonts w:ascii="Times New Roman" w:hAnsi="Times New Roman" w:cs="Times New Roman"/>
      <w:i/>
      <w:iCs/>
      <w:sz w:val="20"/>
      <w:szCs w:val="20"/>
      <w:u w:val="none"/>
    </w:rPr>
  </w:style>
  <w:style w:type="character" w:customStyle="1" w:styleId="1b">
    <w:name w:val="Заголовок №1"/>
    <w:basedOn w:val="1a"/>
    <w:rsid w:val="00024DE0"/>
    <w:rPr>
      <w:rFonts w:ascii="Times New Roman" w:hAnsi="Times New Roman" w:cs="Times New Roman"/>
      <w:i/>
      <w:iCs/>
      <w:color w:val="000000"/>
      <w:spacing w:val="0"/>
      <w:w w:val="100"/>
      <w:position w:val="0"/>
      <w:sz w:val="20"/>
      <w:szCs w:val="20"/>
      <w:u w:val="none"/>
      <w:lang w:val="ru-RU" w:eastAsia="ru-RU"/>
    </w:rPr>
  </w:style>
  <w:style w:type="character" w:customStyle="1" w:styleId="250">
    <w:name w:val="Основной текст (25)_"/>
    <w:basedOn w:val="a4"/>
    <w:link w:val="251"/>
    <w:locked/>
    <w:rsid w:val="00024DE0"/>
    <w:rPr>
      <w:rFonts w:ascii="Times New Roman" w:hAnsi="Times New Roman" w:cs="Times New Roman"/>
      <w:b/>
      <w:bCs/>
      <w:sz w:val="20"/>
      <w:szCs w:val="20"/>
      <w:u w:val="none"/>
    </w:rPr>
  </w:style>
  <w:style w:type="character" w:customStyle="1" w:styleId="252">
    <w:name w:val="Основной текст (25)"/>
    <w:basedOn w:val="250"/>
    <w:rsid w:val="00024DE0"/>
    <w:rPr>
      <w:rFonts w:ascii="Times New Roman" w:hAnsi="Times New Roman" w:cs="Times New Roman"/>
      <w:b/>
      <w:bCs/>
      <w:color w:val="000000"/>
      <w:spacing w:val="0"/>
      <w:w w:val="100"/>
      <w:position w:val="0"/>
      <w:sz w:val="20"/>
      <w:szCs w:val="20"/>
      <w:u w:val="none"/>
      <w:lang w:val="ru-RU" w:eastAsia="ru-RU"/>
    </w:rPr>
  </w:style>
  <w:style w:type="character" w:customStyle="1" w:styleId="2111">
    <w:name w:val="Основной текст (21) + Малые прописные1"/>
    <w:basedOn w:val="212"/>
    <w:rsid w:val="00024DE0"/>
    <w:rPr>
      <w:rFonts w:ascii="Arial" w:hAnsi="Arial" w:cs="Arial"/>
      <w:i/>
      <w:iCs/>
      <w:smallCaps/>
      <w:color w:val="000000"/>
      <w:spacing w:val="0"/>
      <w:w w:val="100"/>
      <w:position w:val="0"/>
      <w:sz w:val="11"/>
      <w:szCs w:val="11"/>
      <w:u w:val="none"/>
      <w:lang w:val="en-US" w:eastAsia="en-US"/>
    </w:rPr>
  </w:style>
  <w:style w:type="character" w:customStyle="1" w:styleId="170">
    <w:name w:val="Основной текст (17) + Не курсив"/>
    <w:basedOn w:val="17"/>
    <w:rsid w:val="00024DE0"/>
    <w:rPr>
      <w:rFonts w:ascii="Times New Roman" w:hAnsi="Times New Roman" w:cs="Times New Roman"/>
      <w:i/>
      <w:iCs/>
      <w:color w:val="000000"/>
      <w:spacing w:val="0"/>
      <w:w w:val="100"/>
      <w:position w:val="0"/>
      <w:sz w:val="26"/>
      <w:szCs w:val="26"/>
      <w:u w:val="none"/>
      <w:lang w:val="ru-RU" w:eastAsia="ru-RU"/>
    </w:rPr>
  </w:style>
  <w:style w:type="character" w:customStyle="1" w:styleId="17-1pt1">
    <w:name w:val="Основной текст (17) + Интервал -1 pt1"/>
    <w:basedOn w:val="17"/>
    <w:rsid w:val="00024DE0"/>
    <w:rPr>
      <w:rFonts w:ascii="Times New Roman" w:hAnsi="Times New Roman" w:cs="Times New Roman"/>
      <w:i/>
      <w:iCs/>
      <w:color w:val="000000"/>
      <w:spacing w:val="-30"/>
      <w:w w:val="100"/>
      <w:position w:val="0"/>
      <w:sz w:val="26"/>
      <w:szCs w:val="26"/>
      <w:u w:val="none"/>
      <w:lang w:val="en-US" w:eastAsia="en-US"/>
    </w:rPr>
  </w:style>
  <w:style w:type="character" w:customStyle="1" w:styleId="260">
    <w:name w:val="Основной текст (26)_"/>
    <w:basedOn w:val="a4"/>
    <w:link w:val="261"/>
    <w:locked/>
    <w:rsid w:val="00024DE0"/>
    <w:rPr>
      <w:rFonts w:ascii="Arial" w:hAnsi="Arial" w:cs="Arial"/>
      <w:i/>
      <w:iCs/>
      <w:sz w:val="10"/>
      <w:szCs w:val="10"/>
      <w:u w:val="none"/>
    </w:rPr>
  </w:style>
  <w:style w:type="character" w:customStyle="1" w:styleId="262">
    <w:name w:val="Основной текст (26)"/>
    <w:basedOn w:val="260"/>
    <w:rsid w:val="00024DE0"/>
    <w:rPr>
      <w:rFonts w:ascii="Arial" w:hAnsi="Arial" w:cs="Arial"/>
      <w:i/>
      <w:iCs/>
      <w:color w:val="000000"/>
      <w:spacing w:val="0"/>
      <w:w w:val="100"/>
      <w:position w:val="0"/>
      <w:sz w:val="10"/>
      <w:szCs w:val="10"/>
      <w:u w:val="none"/>
      <w:lang w:val="ru-RU" w:eastAsia="ru-RU"/>
    </w:rPr>
  </w:style>
  <w:style w:type="character" w:customStyle="1" w:styleId="281">
    <w:name w:val="Основной текст (28)_"/>
    <w:basedOn w:val="a4"/>
    <w:link w:val="2810"/>
    <w:locked/>
    <w:rsid w:val="00024DE0"/>
    <w:rPr>
      <w:rFonts w:ascii="Arial" w:hAnsi="Arial" w:cs="Arial"/>
      <w:b/>
      <w:bCs/>
      <w:sz w:val="19"/>
      <w:szCs w:val="19"/>
      <w:u w:val="none"/>
    </w:rPr>
  </w:style>
  <w:style w:type="character" w:customStyle="1" w:styleId="7110">
    <w:name w:val="Основной текст (7)11"/>
    <w:basedOn w:val="71"/>
    <w:rsid w:val="00024DE0"/>
    <w:rPr>
      <w:rFonts w:ascii="Arial" w:hAnsi="Arial" w:cs="Arial"/>
      <w:color w:val="000000"/>
      <w:spacing w:val="0"/>
      <w:w w:val="100"/>
      <w:position w:val="0"/>
      <w:sz w:val="12"/>
      <w:szCs w:val="12"/>
      <w:u w:val="none"/>
      <w:lang w:val="ru-RU" w:eastAsia="ru-RU"/>
    </w:rPr>
  </w:style>
  <w:style w:type="character" w:customStyle="1" w:styleId="7100">
    <w:name w:val="Основной текст (7)10"/>
    <w:basedOn w:val="71"/>
    <w:rsid w:val="00024DE0"/>
    <w:rPr>
      <w:rFonts w:ascii="Arial" w:hAnsi="Arial" w:cs="Arial"/>
      <w:color w:val="000000"/>
      <w:spacing w:val="0"/>
      <w:w w:val="100"/>
      <w:position w:val="0"/>
      <w:sz w:val="12"/>
      <w:szCs w:val="12"/>
      <w:u w:val="single"/>
      <w:lang w:val="en-US" w:eastAsia="en-US"/>
    </w:rPr>
  </w:style>
  <w:style w:type="character" w:customStyle="1" w:styleId="271">
    <w:name w:val="Основной текст (27)_"/>
    <w:basedOn w:val="a4"/>
    <w:link w:val="2710"/>
    <w:locked/>
    <w:rsid w:val="00024DE0"/>
    <w:rPr>
      <w:rFonts w:ascii="Arial" w:hAnsi="Arial" w:cs="Arial"/>
      <w:sz w:val="18"/>
      <w:szCs w:val="18"/>
      <w:u w:val="none"/>
    </w:rPr>
  </w:style>
  <w:style w:type="character" w:customStyle="1" w:styleId="291">
    <w:name w:val="Основной текст (29)_"/>
    <w:basedOn w:val="a4"/>
    <w:link w:val="292"/>
    <w:locked/>
    <w:rsid w:val="00024DE0"/>
    <w:rPr>
      <w:rFonts w:ascii="Arial" w:hAnsi="Arial" w:cs="Arial"/>
      <w:b/>
      <w:bCs/>
      <w:u w:val="none"/>
    </w:rPr>
  </w:style>
  <w:style w:type="character" w:customStyle="1" w:styleId="300">
    <w:name w:val="Основной текст (30)_"/>
    <w:basedOn w:val="a4"/>
    <w:link w:val="301"/>
    <w:locked/>
    <w:rsid w:val="00024DE0"/>
    <w:rPr>
      <w:rFonts w:ascii="AngsanaUPC" w:hAnsi="AngsanaUPC" w:cs="AngsanaUPC"/>
      <w:spacing w:val="200"/>
      <w:sz w:val="28"/>
      <w:szCs w:val="28"/>
      <w:u w:val="none"/>
    </w:rPr>
  </w:style>
  <w:style w:type="character" w:customStyle="1" w:styleId="82">
    <w:name w:val="Подпись к картинке (8)_"/>
    <w:basedOn w:val="a4"/>
    <w:link w:val="811"/>
    <w:locked/>
    <w:rsid w:val="00024DE0"/>
    <w:rPr>
      <w:rFonts w:ascii="Arial" w:hAnsi="Arial" w:cs="Arial"/>
      <w:sz w:val="18"/>
      <w:szCs w:val="18"/>
      <w:u w:val="none"/>
    </w:rPr>
  </w:style>
  <w:style w:type="character" w:customStyle="1" w:styleId="312">
    <w:name w:val="Основной текст (31)_"/>
    <w:basedOn w:val="a4"/>
    <w:link w:val="313"/>
    <w:locked/>
    <w:rsid w:val="00024DE0"/>
    <w:rPr>
      <w:rFonts w:ascii="Times New Roman" w:hAnsi="Times New Roman" w:cs="Times New Roman"/>
      <w:b/>
      <w:bCs/>
      <w:sz w:val="26"/>
      <w:szCs w:val="26"/>
      <w:u w:val="none"/>
    </w:rPr>
  </w:style>
  <w:style w:type="character" w:customStyle="1" w:styleId="223">
    <w:name w:val="Основной текст (2) + Курсив2"/>
    <w:basedOn w:val="26"/>
    <w:rsid w:val="00024DE0"/>
    <w:rPr>
      <w:rFonts w:ascii="Times New Roman" w:hAnsi="Times New Roman" w:cs="Times New Roman"/>
      <w:i/>
      <w:iCs/>
      <w:color w:val="000000"/>
      <w:spacing w:val="0"/>
      <w:w w:val="100"/>
      <w:position w:val="0"/>
      <w:sz w:val="26"/>
      <w:szCs w:val="26"/>
      <w:u w:val="none"/>
      <w:lang w:val="ru-RU" w:eastAsia="ru-RU"/>
    </w:rPr>
  </w:style>
  <w:style w:type="character" w:customStyle="1" w:styleId="af1">
    <w:name w:val="Подпись к картинке + Не полужирный"/>
    <w:basedOn w:val="aa"/>
    <w:rsid w:val="00024DE0"/>
    <w:rPr>
      <w:rFonts w:ascii="Times New Roman" w:hAnsi="Times New Roman" w:cs="Times New Roman"/>
      <w:b/>
      <w:bCs/>
      <w:color w:val="000000"/>
      <w:spacing w:val="0"/>
      <w:w w:val="100"/>
      <w:position w:val="0"/>
      <w:sz w:val="22"/>
      <w:szCs w:val="22"/>
      <w:u w:val="none"/>
      <w:lang w:val="ru-RU" w:eastAsia="ru-RU"/>
    </w:rPr>
  </w:style>
  <w:style w:type="character" w:customStyle="1" w:styleId="320">
    <w:name w:val="Основной текст (32)_"/>
    <w:basedOn w:val="a4"/>
    <w:link w:val="321"/>
    <w:locked/>
    <w:rsid w:val="00024DE0"/>
    <w:rPr>
      <w:rFonts w:ascii="Times New Roman" w:hAnsi="Times New Roman" w:cs="Times New Roman"/>
      <w:sz w:val="20"/>
      <w:szCs w:val="20"/>
      <w:u w:val="none"/>
    </w:rPr>
  </w:style>
  <w:style w:type="character" w:customStyle="1" w:styleId="96">
    <w:name w:val="Подпись к картинке (9)_"/>
    <w:basedOn w:val="a4"/>
    <w:link w:val="97"/>
    <w:locked/>
    <w:rsid w:val="00024DE0"/>
    <w:rPr>
      <w:rFonts w:ascii="Times New Roman" w:hAnsi="Times New Roman" w:cs="Times New Roman"/>
      <w:sz w:val="16"/>
      <w:szCs w:val="16"/>
      <w:u w:val="none"/>
    </w:rPr>
  </w:style>
  <w:style w:type="character" w:customStyle="1" w:styleId="211pt3">
    <w:name w:val="Основной текст (2) + 11 pt3"/>
    <w:basedOn w:val="26"/>
    <w:rsid w:val="00024DE0"/>
    <w:rPr>
      <w:rFonts w:ascii="Times New Roman" w:hAnsi="Times New Roman" w:cs="Times New Roman"/>
      <w:color w:val="000000"/>
      <w:spacing w:val="0"/>
      <w:w w:val="100"/>
      <w:position w:val="0"/>
      <w:sz w:val="22"/>
      <w:szCs w:val="22"/>
      <w:u w:val="none"/>
      <w:lang w:val="ru-RU" w:eastAsia="ru-RU"/>
    </w:rPr>
  </w:style>
  <w:style w:type="character" w:customStyle="1" w:styleId="210pt1">
    <w:name w:val="Основной текст (2) + 10 pt1"/>
    <w:aliases w:val="Полужирный11"/>
    <w:basedOn w:val="26"/>
    <w:rsid w:val="00024DE0"/>
    <w:rPr>
      <w:rFonts w:ascii="Times New Roman" w:hAnsi="Times New Roman" w:cs="Times New Roman"/>
      <w:b/>
      <w:bCs/>
      <w:color w:val="000000"/>
      <w:spacing w:val="0"/>
      <w:w w:val="100"/>
      <w:position w:val="0"/>
      <w:sz w:val="20"/>
      <w:szCs w:val="20"/>
      <w:u w:val="none"/>
      <w:lang w:val="ru-RU" w:eastAsia="ru-RU"/>
    </w:rPr>
  </w:style>
  <w:style w:type="character" w:customStyle="1" w:styleId="af2">
    <w:name w:val="Подпись к таблице"/>
    <w:basedOn w:val="af0"/>
    <w:rsid w:val="00024DE0"/>
    <w:rPr>
      <w:rFonts w:ascii="Times New Roman" w:hAnsi="Times New Roman" w:cs="Times New Roman"/>
      <w:color w:val="000000"/>
      <w:spacing w:val="0"/>
      <w:w w:val="100"/>
      <w:position w:val="0"/>
      <w:sz w:val="22"/>
      <w:szCs w:val="22"/>
      <w:u w:val="single"/>
      <w:lang w:val="en-US" w:eastAsia="en-US"/>
    </w:rPr>
  </w:style>
  <w:style w:type="character" w:customStyle="1" w:styleId="2e">
    <w:name w:val="Подпись к таблице (2)_"/>
    <w:basedOn w:val="a4"/>
    <w:link w:val="215"/>
    <w:locked/>
    <w:rsid w:val="00024DE0"/>
    <w:rPr>
      <w:rFonts w:ascii="Times New Roman" w:hAnsi="Times New Roman" w:cs="Times New Roman"/>
      <w:spacing w:val="-30"/>
      <w:sz w:val="32"/>
      <w:szCs w:val="32"/>
      <w:u w:val="none"/>
    </w:rPr>
  </w:style>
  <w:style w:type="character" w:customStyle="1" w:styleId="2f">
    <w:name w:val="Подпись к таблице (2)"/>
    <w:basedOn w:val="2e"/>
    <w:rsid w:val="00024DE0"/>
    <w:rPr>
      <w:rFonts w:ascii="Times New Roman" w:hAnsi="Times New Roman" w:cs="Times New Roman"/>
      <w:color w:val="000000"/>
      <w:spacing w:val="-30"/>
      <w:w w:val="100"/>
      <w:position w:val="0"/>
      <w:sz w:val="32"/>
      <w:szCs w:val="32"/>
      <w:u w:val="none"/>
      <w:lang w:val="ru-RU" w:eastAsia="ru-RU"/>
    </w:rPr>
  </w:style>
  <w:style w:type="character" w:customStyle="1" w:styleId="2Arial">
    <w:name w:val="Основной текст (2) + Arial"/>
    <w:aliases w:val="9 pt"/>
    <w:basedOn w:val="26"/>
    <w:rsid w:val="00024DE0"/>
    <w:rPr>
      <w:rFonts w:ascii="Arial" w:hAnsi="Arial" w:cs="Arial"/>
      <w:color w:val="000000"/>
      <w:spacing w:val="0"/>
      <w:w w:val="100"/>
      <w:position w:val="0"/>
      <w:sz w:val="18"/>
      <w:szCs w:val="18"/>
      <w:u w:val="none"/>
      <w:lang w:val="ru-RU" w:eastAsia="ru-RU"/>
    </w:rPr>
  </w:style>
  <w:style w:type="character" w:customStyle="1" w:styleId="2Arial11">
    <w:name w:val="Основной текст (2) + Arial11"/>
    <w:aliases w:val="9 pt7"/>
    <w:basedOn w:val="26"/>
    <w:rsid w:val="00024DE0"/>
    <w:rPr>
      <w:rFonts w:ascii="Arial" w:hAnsi="Arial" w:cs="Arial"/>
      <w:color w:val="000000"/>
      <w:spacing w:val="0"/>
      <w:w w:val="100"/>
      <w:position w:val="0"/>
      <w:sz w:val="18"/>
      <w:szCs w:val="18"/>
      <w:u w:val="none"/>
      <w:lang w:val="ru-RU" w:eastAsia="ru-RU"/>
    </w:rPr>
  </w:style>
  <w:style w:type="character" w:customStyle="1" w:styleId="263">
    <w:name w:val="Основной текст (2)6"/>
    <w:basedOn w:val="26"/>
    <w:rsid w:val="00024DE0"/>
    <w:rPr>
      <w:rFonts w:ascii="Times New Roman" w:hAnsi="Times New Roman" w:cs="Times New Roman"/>
      <w:color w:val="000000"/>
      <w:spacing w:val="0"/>
      <w:w w:val="100"/>
      <w:position w:val="0"/>
      <w:sz w:val="26"/>
      <w:szCs w:val="26"/>
      <w:u w:val="single"/>
      <w:lang w:val="ru-RU" w:eastAsia="ru-RU"/>
    </w:rPr>
  </w:style>
  <w:style w:type="character" w:customStyle="1" w:styleId="330">
    <w:name w:val="Основной текст (33)_"/>
    <w:basedOn w:val="a4"/>
    <w:link w:val="331"/>
    <w:locked/>
    <w:rsid w:val="00024DE0"/>
    <w:rPr>
      <w:rFonts w:ascii="Arial" w:hAnsi="Arial" w:cs="Arial"/>
      <w:sz w:val="11"/>
      <w:szCs w:val="11"/>
      <w:u w:val="none"/>
    </w:rPr>
  </w:style>
  <w:style w:type="character" w:customStyle="1" w:styleId="332">
    <w:name w:val="Основной текст (33)"/>
    <w:basedOn w:val="330"/>
    <w:rsid w:val="00024DE0"/>
    <w:rPr>
      <w:rFonts w:ascii="Arial" w:hAnsi="Arial" w:cs="Arial"/>
      <w:color w:val="000000"/>
      <w:spacing w:val="0"/>
      <w:w w:val="100"/>
      <w:position w:val="0"/>
      <w:sz w:val="11"/>
      <w:szCs w:val="11"/>
      <w:u w:val="none"/>
      <w:lang w:val="ru-RU" w:eastAsia="ru-RU"/>
    </w:rPr>
  </w:style>
  <w:style w:type="character" w:customStyle="1" w:styleId="350">
    <w:name w:val="Основной текст (35)_"/>
    <w:basedOn w:val="a4"/>
    <w:link w:val="351"/>
    <w:locked/>
    <w:rsid w:val="00024DE0"/>
    <w:rPr>
      <w:rFonts w:ascii="Franklin Gothic Book" w:hAnsi="Franklin Gothic Book" w:cs="Franklin Gothic Book"/>
      <w:spacing w:val="0"/>
      <w:sz w:val="13"/>
      <w:szCs w:val="13"/>
      <w:u w:val="none"/>
    </w:rPr>
  </w:style>
  <w:style w:type="character" w:customStyle="1" w:styleId="352">
    <w:name w:val="Основной текст (35)"/>
    <w:basedOn w:val="350"/>
    <w:rsid w:val="00024DE0"/>
    <w:rPr>
      <w:rFonts w:ascii="Franklin Gothic Book" w:hAnsi="Franklin Gothic Book" w:cs="Franklin Gothic Book"/>
      <w:color w:val="000000"/>
      <w:spacing w:val="0"/>
      <w:w w:val="100"/>
      <w:position w:val="0"/>
      <w:sz w:val="13"/>
      <w:szCs w:val="13"/>
      <w:u w:val="none"/>
      <w:lang w:val="ru-RU" w:eastAsia="ru-RU"/>
    </w:rPr>
  </w:style>
  <w:style w:type="character" w:customStyle="1" w:styleId="3520">
    <w:name w:val="Основной текст (35)2"/>
    <w:basedOn w:val="350"/>
    <w:rsid w:val="00024DE0"/>
    <w:rPr>
      <w:rFonts w:ascii="Franklin Gothic Book" w:hAnsi="Franklin Gothic Book" w:cs="Franklin Gothic Book"/>
      <w:color w:val="000000"/>
      <w:spacing w:val="0"/>
      <w:w w:val="100"/>
      <w:position w:val="0"/>
      <w:sz w:val="13"/>
      <w:szCs w:val="13"/>
      <w:u w:val="none"/>
      <w:lang w:val="en-US" w:eastAsia="en-US"/>
    </w:rPr>
  </w:style>
  <w:style w:type="character" w:customStyle="1" w:styleId="340">
    <w:name w:val="Основной текст (34)_"/>
    <w:basedOn w:val="a4"/>
    <w:link w:val="341"/>
    <w:locked/>
    <w:rsid w:val="00024DE0"/>
    <w:rPr>
      <w:rFonts w:ascii="Times New Roman" w:hAnsi="Times New Roman" w:cs="Times New Roman"/>
      <w:sz w:val="11"/>
      <w:szCs w:val="11"/>
      <w:u w:val="none"/>
    </w:rPr>
  </w:style>
  <w:style w:type="character" w:customStyle="1" w:styleId="342">
    <w:name w:val="Основной текст (34)"/>
    <w:basedOn w:val="340"/>
    <w:rsid w:val="00024DE0"/>
    <w:rPr>
      <w:rFonts w:ascii="Times New Roman" w:hAnsi="Times New Roman" w:cs="Times New Roman"/>
      <w:color w:val="000000"/>
      <w:spacing w:val="0"/>
      <w:w w:val="100"/>
      <w:position w:val="0"/>
      <w:sz w:val="11"/>
      <w:szCs w:val="11"/>
      <w:u w:val="none"/>
      <w:lang w:val="ru-RU" w:eastAsia="ru-RU"/>
    </w:rPr>
  </w:style>
  <w:style w:type="character" w:customStyle="1" w:styleId="343">
    <w:name w:val="Основной текст (34)3"/>
    <w:basedOn w:val="340"/>
    <w:rsid w:val="00024DE0"/>
    <w:rPr>
      <w:rFonts w:ascii="Times New Roman" w:hAnsi="Times New Roman" w:cs="Times New Roman"/>
      <w:color w:val="000000"/>
      <w:spacing w:val="0"/>
      <w:w w:val="100"/>
      <w:position w:val="0"/>
      <w:sz w:val="11"/>
      <w:szCs w:val="11"/>
      <w:u w:val="none"/>
      <w:lang w:val="en-US" w:eastAsia="en-US"/>
    </w:rPr>
  </w:style>
  <w:style w:type="character" w:customStyle="1" w:styleId="3420">
    <w:name w:val="Основной текст (34)2"/>
    <w:basedOn w:val="340"/>
    <w:rsid w:val="00024DE0"/>
    <w:rPr>
      <w:rFonts w:ascii="Times New Roman" w:hAnsi="Times New Roman" w:cs="Times New Roman"/>
      <w:color w:val="000000"/>
      <w:spacing w:val="0"/>
      <w:w w:val="100"/>
      <w:position w:val="0"/>
      <w:sz w:val="11"/>
      <w:szCs w:val="11"/>
      <w:u w:val="single"/>
      <w:lang w:val="ru-RU" w:eastAsia="ru-RU"/>
    </w:rPr>
  </w:style>
  <w:style w:type="character" w:customStyle="1" w:styleId="57">
    <w:name w:val="Основной текст (5)7"/>
    <w:basedOn w:val="51"/>
    <w:rsid w:val="00024DE0"/>
    <w:rPr>
      <w:rFonts w:ascii="Times New Roman" w:hAnsi="Times New Roman" w:cs="Times New Roman"/>
      <w:color w:val="000000"/>
      <w:spacing w:val="0"/>
      <w:w w:val="100"/>
      <w:position w:val="0"/>
      <w:sz w:val="22"/>
      <w:szCs w:val="22"/>
      <w:u w:val="none"/>
      <w:lang w:val="ru-RU" w:eastAsia="ru-RU"/>
    </w:rPr>
  </w:style>
  <w:style w:type="character" w:customStyle="1" w:styleId="322">
    <w:name w:val="Основной текст (32)"/>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Georgia">
    <w:name w:val="Другое + Georgia"/>
    <w:aliases w:val="4 pt,Полужирный10"/>
    <w:basedOn w:val="ac"/>
    <w:rsid w:val="00024DE0"/>
    <w:rPr>
      <w:rFonts w:ascii="Georgia" w:hAnsi="Georgia" w:cs="Georgia"/>
      <w:b/>
      <w:bCs/>
      <w:color w:val="000000"/>
      <w:spacing w:val="0"/>
      <w:w w:val="100"/>
      <w:position w:val="0"/>
      <w:sz w:val="8"/>
      <w:szCs w:val="8"/>
      <w:u w:val="none"/>
      <w:lang w:val="ru-RU" w:eastAsia="ru-RU"/>
    </w:rPr>
  </w:style>
  <w:style w:type="character" w:customStyle="1" w:styleId="350pt">
    <w:name w:val="Основной текст (35) + Интервал 0 pt"/>
    <w:basedOn w:val="350"/>
    <w:rsid w:val="00024DE0"/>
    <w:rPr>
      <w:rFonts w:ascii="Franklin Gothic Book" w:hAnsi="Franklin Gothic Book" w:cs="Franklin Gothic Book"/>
      <w:color w:val="000000"/>
      <w:spacing w:val="10"/>
      <w:w w:val="100"/>
      <w:position w:val="0"/>
      <w:sz w:val="13"/>
      <w:szCs w:val="13"/>
      <w:u w:val="none"/>
      <w:lang w:val="ru-RU" w:eastAsia="ru-RU"/>
    </w:rPr>
  </w:style>
  <w:style w:type="character" w:customStyle="1" w:styleId="12TimesNewRoman">
    <w:name w:val="Основной текст (12) + Times New Roman"/>
    <w:aliases w:val="11 pt,Не полужирный11"/>
    <w:basedOn w:val="120"/>
    <w:rsid w:val="00024DE0"/>
    <w:rPr>
      <w:rFonts w:ascii="Times New Roman" w:hAnsi="Times New Roman" w:cs="Times New Roman"/>
      <w:b/>
      <w:bCs/>
      <w:color w:val="000000"/>
      <w:spacing w:val="0"/>
      <w:w w:val="100"/>
      <w:position w:val="0"/>
      <w:sz w:val="22"/>
      <w:szCs w:val="22"/>
      <w:u w:val="none"/>
      <w:lang w:val="ru-RU" w:eastAsia="ru-RU"/>
    </w:rPr>
  </w:style>
  <w:style w:type="character" w:customStyle="1" w:styleId="12TimesNewRoman4">
    <w:name w:val="Основной текст (12) + Times New Roman4"/>
    <w:aliases w:val="11 pt1,Не полужирный10"/>
    <w:basedOn w:val="120"/>
    <w:rsid w:val="00024DE0"/>
    <w:rPr>
      <w:rFonts w:ascii="Times New Roman" w:hAnsi="Times New Roman" w:cs="Times New Roman"/>
      <w:b/>
      <w:bCs/>
      <w:color w:val="000000"/>
      <w:spacing w:val="0"/>
      <w:w w:val="100"/>
      <w:position w:val="0"/>
      <w:sz w:val="22"/>
      <w:szCs w:val="22"/>
      <w:u w:val="none"/>
      <w:lang w:val="ru-RU" w:eastAsia="ru-RU"/>
    </w:rPr>
  </w:style>
  <w:style w:type="character" w:customStyle="1" w:styleId="103">
    <w:name w:val="Подпись к картинке (10)_"/>
    <w:basedOn w:val="a4"/>
    <w:link w:val="1010"/>
    <w:locked/>
    <w:rsid w:val="00024DE0"/>
    <w:rPr>
      <w:rFonts w:ascii="Times New Roman" w:hAnsi="Times New Roman" w:cs="Times New Roman"/>
      <w:sz w:val="20"/>
      <w:szCs w:val="20"/>
      <w:u w:val="none"/>
    </w:rPr>
  </w:style>
  <w:style w:type="character" w:customStyle="1" w:styleId="79">
    <w:name w:val="Основной текст (7)9"/>
    <w:basedOn w:val="71"/>
    <w:rsid w:val="00024DE0"/>
    <w:rPr>
      <w:rFonts w:ascii="Arial" w:hAnsi="Arial" w:cs="Arial"/>
      <w:color w:val="000000"/>
      <w:spacing w:val="0"/>
      <w:w w:val="100"/>
      <w:position w:val="0"/>
      <w:sz w:val="12"/>
      <w:szCs w:val="12"/>
      <w:u w:val="none"/>
      <w:lang w:val="ru-RU" w:eastAsia="ru-RU"/>
    </w:rPr>
  </w:style>
  <w:style w:type="character" w:customStyle="1" w:styleId="1610pt">
    <w:name w:val="Основной текст (16) + 10 pt"/>
    <w:basedOn w:val="16"/>
    <w:rsid w:val="00024DE0"/>
    <w:rPr>
      <w:rFonts w:ascii="Arial" w:hAnsi="Arial" w:cs="Arial"/>
      <w:color w:val="000000"/>
      <w:spacing w:val="0"/>
      <w:w w:val="100"/>
      <w:position w:val="0"/>
      <w:sz w:val="20"/>
      <w:szCs w:val="20"/>
      <w:u w:val="none"/>
      <w:lang w:val="ru-RU" w:eastAsia="ru-RU"/>
    </w:rPr>
  </w:style>
  <w:style w:type="character" w:customStyle="1" w:styleId="56">
    <w:name w:val="Основной текст (5)6"/>
    <w:basedOn w:val="51"/>
    <w:rsid w:val="00024DE0"/>
    <w:rPr>
      <w:rFonts w:ascii="Times New Roman" w:hAnsi="Times New Roman" w:cs="Times New Roman"/>
      <w:color w:val="000000"/>
      <w:spacing w:val="0"/>
      <w:w w:val="100"/>
      <w:position w:val="0"/>
      <w:sz w:val="22"/>
      <w:szCs w:val="22"/>
      <w:u w:val="none"/>
      <w:lang w:val="ru-RU" w:eastAsia="ru-RU"/>
    </w:rPr>
  </w:style>
  <w:style w:type="character" w:customStyle="1" w:styleId="12TimesNewRoman3">
    <w:name w:val="Основной текст (12) + Times New Roman3"/>
    <w:aliases w:val="13 pt,Не полужирный9,Курсив15,Интервал -1 pt6"/>
    <w:basedOn w:val="120"/>
    <w:rsid w:val="00024DE0"/>
    <w:rPr>
      <w:rFonts w:ascii="Times New Roman" w:hAnsi="Times New Roman" w:cs="Times New Roman"/>
      <w:b/>
      <w:bCs/>
      <w:i/>
      <w:iCs/>
      <w:color w:val="000000"/>
      <w:spacing w:val="-20"/>
      <w:w w:val="100"/>
      <w:position w:val="0"/>
      <w:sz w:val="26"/>
      <w:szCs w:val="26"/>
      <w:u w:val="none"/>
      <w:lang w:val="ru-RU" w:eastAsia="ru-RU"/>
    </w:rPr>
  </w:style>
  <w:style w:type="character" w:customStyle="1" w:styleId="12TimesNewRoman2">
    <w:name w:val="Основной текст (12) + Times New Roman2"/>
    <w:aliases w:val="13 pt7,Не полужирный8,Курсив14,Интервал -1 pt5"/>
    <w:basedOn w:val="120"/>
    <w:rsid w:val="00024DE0"/>
    <w:rPr>
      <w:rFonts w:ascii="Times New Roman" w:hAnsi="Times New Roman" w:cs="Times New Roman"/>
      <w:b/>
      <w:bCs/>
      <w:i/>
      <w:iCs/>
      <w:color w:val="000000"/>
      <w:spacing w:val="-20"/>
      <w:w w:val="100"/>
      <w:position w:val="0"/>
      <w:sz w:val="26"/>
      <w:szCs w:val="26"/>
      <w:u w:val="none"/>
      <w:lang w:val="ru-RU" w:eastAsia="ru-RU"/>
    </w:rPr>
  </w:style>
  <w:style w:type="character" w:customStyle="1" w:styleId="126">
    <w:name w:val="Основной текст (12)6"/>
    <w:basedOn w:val="120"/>
    <w:rsid w:val="00024DE0"/>
    <w:rPr>
      <w:rFonts w:ascii="Arial" w:hAnsi="Arial" w:cs="Arial"/>
      <w:b/>
      <w:bCs/>
      <w:color w:val="000000"/>
      <w:spacing w:val="0"/>
      <w:w w:val="100"/>
      <w:position w:val="0"/>
      <w:sz w:val="15"/>
      <w:szCs w:val="15"/>
      <w:u w:val="none"/>
      <w:lang w:val="ru-RU" w:eastAsia="ru-RU"/>
    </w:rPr>
  </w:style>
  <w:style w:type="character" w:customStyle="1" w:styleId="12TimesNewRoman1">
    <w:name w:val="Основной текст (12) + Times New Roman1"/>
    <w:aliases w:val="13 pt6,Не полужирный7,Курсив13,Интервал -1 pt4"/>
    <w:basedOn w:val="120"/>
    <w:rsid w:val="00024DE0"/>
    <w:rPr>
      <w:rFonts w:ascii="Times New Roman" w:hAnsi="Times New Roman" w:cs="Times New Roman"/>
      <w:b/>
      <w:bCs/>
      <w:i/>
      <w:iCs/>
      <w:color w:val="000000"/>
      <w:spacing w:val="-20"/>
      <w:w w:val="100"/>
      <w:position w:val="0"/>
      <w:sz w:val="26"/>
      <w:szCs w:val="26"/>
      <w:u w:val="none"/>
      <w:lang w:val="ru-RU" w:eastAsia="ru-RU"/>
    </w:rPr>
  </w:style>
  <w:style w:type="character" w:customStyle="1" w:styleId="125">
    <w:name w:val="Основной текст (12)5"/>
    <w:basedOn w:val="120"/>
    <w:rsid w:val="00024DE0"/>
    <w:rPr>
      <w:rFonts w:ascii="Arial" w:hAnsi="Arial" w:cs="Arial"/>
      <w:b/>
      <w:bCs/>
      <w:color w:val="000000"/>
      <w:spacing w:val="0"/>
      <w:w w:val="100"/>
      <w:position w:val="0"/>
      <w:sz w:val="15"/>
      <w:szCs w:val="15"/>
      <w:u w:val="none"/>
      <w:lang w:val="ru-RU" w:eastAsia="ru-RU"/>
    </w:rPr>
  </w:style>
  <w:style w:type="character" w:customStyle="1" w:styleId="124">
    <w:name w:val="Основной текст (12)4"/>
    <w:basedOn w:val="120"/>
    <w:rsid w:val="00024DE0"/>
    <w:rPr>
      <w:rFonts w:ascii="Arial" w:hAnsi="Arial" w:cs="Arial"/>
      <w:b/>
      <w:bCs/>
      <w:color w:val="000000"/>
      <w:spacing w:val="0"/>
      <w:w w:val="100"/>
      <w:position w:val="0"/>
      <w:sz w:val="15"/>
      <w:szCs w:val="15"/>
      <w:u w:val="none"/>
      <w:lang w:val="ru-RU" w:eastAsia="ru-RU"/>
    </w:rPr>
  </w:style>
  <w:style w:type="character" w:customStyle="1" w:styleId="123">
    <w:name w:val="Основной текст (12)3"/>
    <w:basedOn w:val="120"/>
    <w:rsid w:val="00024DE0"/>
    <w:rPr>
      <w:rFonts w:ascii="Arial" w:hAnsi="Arial" w:cs="Arial"/>
      <w:b/>
      <w:bCs/>
      <w:color w:val="000000"/>
      <w:spacing w:val="0"/>
      <w:w w:val="100"/>
      <w:position w:val="0"/>
      <w:sz w:val="15"/>
      <w:szCs w:val="15"/>
      <w:u w:val="none"/>
      <w:lang w:val="ru-RU" w:eastAsia="ru-RU"/>
    </w:rPr>
  </w:style>
  <w:style w:type="character" w:customStyle="1" w:styleId="59">
    <w:name w:val="Колонтитул (5)_"/>
    <w:basedOn w:val="a4"/>
    <w:link w:val="511"/>
    <w:locked/>
    <w:rsid w:val="00024DE0"/>
    <w:rPr>
      <w:rFonts w:ascii="Arial" w:hAnsi="Arial" w:cs="Arial"/>
      <w:i/>
      <w:iCs/>
      <w:sz w:val="10"/>
      <w:szCs w:val="10"/>
      <w:u w:val="none"/>
    </w:rPr>
  </w:style>
  <w:style w:type="character" w:customStyle="1" w:styleId="5a">
    <w:name w:val="Колонтитул (5)"/>
    <w:basedOn w:val="59"/>
    <w:rsid w:val="00024DE0"/>
    <w:rPr>
      <w:rFonts w:ascii="Arial" w:hAnsi="Arial" w:cs="Arial"/>
      <w:i/>
      <w:iCs/>
      <w:color w:val="000000"/>
      <w:spacing w:val="0"/>
      <w:w w:val="100"/>
      <w:position w:val="0"/>
      <w:sz w:val="10"/>
      <w:szCs w:val="10"/>
      <w:u w:val="none"/>
      <w:lang w:val="ru-RU" w:eastAsia="ru-RU"/>
    </w:rPr>
  </w:style>
  <w:style w:type="character" w:customStyle="1" w:styleId="2054">
    <w:name w:val="Основной текст (20) + 54"/>
    <w:aliases w:val="5 pt24,Не курсив25"/>
    <w:basedOn w:val="200"/>
    <w:rsid w:val="00024DE0"/>
    <w:rPr>
      <w:rFonts w:ascii="Arial" w:hAnsi="Arial" w:cs="Arial"/>
      <w:i/>
      <w:iCs/>
      <w:color w:val="000000"/>
      <w:spacing w:val="0"/>
      <w:w w:val="100"/>
      <w:position w:val="0"/>
      <w:sz w:val="11"/>
      <w:szCs w:val="11"/>
      <w:u w:val="none"/>
      <w:lang w:val="ru-RU" w:eastAsia="ru-RU"/>
    </w:rPr>
  </w:style>
  <w:style w:type="character" w:customStyle="1" w:styleId="2053">
    <w:name w:val="Основной текст (20) + 53"/>
    <w:aliases w:val="5 pt23,Не курсив24"/>
    <w:basedOn w:val="200"/>
    <w:rsid w:val="00024DE0"/>
    <w:rPr>
      <w:rFonts w:ascii="Arial" w:hAnsi="Arial" w:cs="Arial"/>
      <w:i/>
      <w:iCs/>
      <w:color w:val="000000"/>
      <w:spacing w:val="0"/>
      <w:w w:val="100"/>
      <w:position w:val="0"/>
      <w:sz w:val="11"/>
      <w:szCs w:val="11"/>
      <w:u w:val="none"/>
      <w:lang w:val="ru-RU" w:eastAsia="ru-RU"/>
    </w:rPr>
  </w:style>
  <w:style w:type="character" w:customStyle="1" w:styleId="2052">
    <w:name w:val="Основной текст (20) + 52"/>
    <w:aliases w:val="5 pt22,Не курсив23"/>
    <w:basedOn w:val="200"/>
    <w:rsid w:val="00024DE0"/>
    <w:rPr>
      <w:rFonts w:ascii="Arial" w:hAnsi="Arial" w:cs="Arial"/>
      <w:i/>
      <w:iCs/>
      <w:color w:val="000000"/>
      <w:spacing w:val="0"/>
      <w:w w:val="100"/>
      <w:position w:val="0"/>
      <w:sz w:val="11"/>
      <w:szCs w:val="11"/>
      <w:u w:val="none"/>
      <w:lang w:val="ru-RU" w:eastAsia="ru-RU"/>
    </w:rPr>
  </w:style>
  <w:style w:type="character" w:customStyle="1" w:styleId="2021">
    <w:name w:val="Основной текст (20)2"/>
    <w:basedOn w:val="200"/>
    <w:rsid w:val="00024DE0"/>
    <w:rPr>
      <w:rFonts w:ascii="Arial" w:hAnsi="Arial" w:cs="Arial"/>
      <w:i/>
      <w:iCs/>
      <w:color w:val="000000"/>
      <w:spacing w:val="0"/>
      <w:w w:val="100"/>
      <w:position w:val="0"/>
      <w:sz w:val="10"/>
      <w:szCs w:val="10"/>
      <w:u w:val="none"/>
      <w:lang w:val="ru-RU" w:eastAsia="ru-RU"/>
    </w:rPr>
  </w:style>
  <w:style w:type="character" w:customStyle="1" w:styleId="2051">
    <w:name w:val="Основной текст (20) + 51"/>
    <w:aliases w:val="5 pt21,Не курсив22"/>
    <w:basedOn w:val="200"/>
    <w:rsid w:val="00024DE0"/>
    <w:rPr>
      <w:rFonts w:ascii="Arial" w:hAnsi="Arial" w:cs="Arial"/>
      <w:i/>
      <w:iCs/>
      <w:color w:val="000000"/>
      <w:spacing w:val="0"/>
      <w:w w:val="100"/>
      <w:position w:val="0"/>
      <w:sz w:val="11"/>
      <w:szCs w:val="11"/>
      <w:u w:val="none"/>
      <w:lang w:val="ru-RU" w:eastAsia="ru-RU"/>
    </w:rPr>
  </w:style>
  <w:style w:type="character" w:customStyle="1" w:styleId="2010">
    <w:name w:val="Основной текст (20) + Не курсив1"/>
    <w:basedOn w:val="200"/>
    <w:rsid w:val="00024DE0"/>
    <w:rPr>
      <w:rFonts w:ascii="Arial" w:hAnsi="Arial" w:cs="Arial"/>
      <w:i/>
      <w:iCs/>
      <w:color w:val="000000"/>
      <w:spacing w:val="0"/>
      <w:w w:val="100"/>
      <w:position w:val="0"/>
      <w:sz w:val="10"/>
      <w:szCs w:val="10"/>
      <w:u w:val="none"/>
      <w:lang w:val="en-US" w:eastAsia="en-US"/>
    </w:rPr>
  </w:style>
  <w:style w:type="character" w:customStyle="1" w:styleId="206pt">
    <w:name w:val="Основной текст (20) + 6 pt"/>
    <w:basedOn w:val="200"/>
    <w:rsid w:val="00024DE0"/>
    <w:rPr>
      <w:rFonts w:ascii="Arial" w:hAnsi="Arial" w:cs="Arial"/>
      <w:i/>
      <w:iCs/>
      <w:color w:val="000000"/>
      <w:spacing w:val="0"/>
      <w:w w:val="100"/>
      <w:position w:val="0"/>
      <w:sz w:val="12"/>
      <w:szCs w:val="12"/>
      <w:u w:val="none"/>
      <w:lang w:val="ru-RU" w:eastAsia="ru-RU"/>
    </w:rPr>
  </w:style>
  <w:style w:type="character" w:customStyle="1" w:styleId="224">
    <w:name w:val="Основной текст (22)"/>
    <w:basedOn w:val="220"/>
    <w:rsid w:val="00024DE0"/>
    <w:rPr>
      <w:rFonts w:ascii="Arial" w:hAnsi="Arial" w:cs="Arial"/>
      <w:i/>
      <w:iCs/>
      <w:color w:val="000000"/>
      <w:spacing w:val="0"/>
      <w:w w:val="100"/>
      <w:position w:val="0"/>
      <w:sz w:val="12"/>
      <w:szCs w:val="12"/>
      <w:u w:val="none"/>
      <w:lang w:val="ru-RU" w:eastAsia="ru-RU"/>
    </w:rPr>
  </w:style>
  <w:style w:type="character" w:customStyle="1" w:styleId="360">
    <w:name w:val="Основной текст (36)_"/>
    <w:basedOn w:val="a4"/>
    <w:link w:val="361"/>
    <w:locked/>
    <w:rsid w:val="00024DE0"/>
    <w:rPr>
      <w:rFonts w:ascii="Times New Roman" w:hAnsi="Times New Roman" w:cs="Times New Roman"/>
      <w:i/>
      <w:iCs/>
      <w:spacing w:val="-10"/>
      <w:sz w:val="20"/>
      <w:szCs w:val="20"/>
      <w:u w:val="none"/>
    </w:rPr>
  </w:style>
  <w:style w:type="character" w:customStyle="1" w:styleId="362">
    <w:name w:val="Основной текст (36)"/>
    <w:basedOn w:val="360"/>
    <w:rsid w:val="00024DE0"/>
    <w:rPr>
      <w:rFonts w:ascii="Times New Roman" w:hAnsi="Times New Roman" w:cs="Times New Roman"/>
      <w:i/>
      <w:iCs/>
      <w:color w:val="000000"/>
      <w:spacing w:val="-10"/>
      <w:w w:val="100"/>
      <w:position w:val="0"/>
      <w:sz w:val="20"/>
      <w:szCs w:val="20"/>
      <w:u w:val="none"/>
      <w:lang w:val="ru-RU" w:eastAsia="ru-RU"/>
    </w:rPr>
  </w:style>
  <w:style w:type="character" w:customStyle="1" w:styleId="370">
    <w:name w:val="Основной текст (37)_"/>
    <w:basedOn w:val="a4"/>
    <w:link w:val="371"/>
    <w:locked/>
    <w:rsid w:val="00024DE0"/>
    <w:rPr>
      <w:rFonts w:ascii="Times New Roman" w:hAnsi="Times New Roman" w:cs="Times New Roman"/>
      <w:i/>
      <w:iCs/>
      <w:sz w:val="22"/>
      <w:szCs w:val="22"/>
      <w:u w:val="none"/>
    </w:rPr>
  </w:style>
  <w:style w:type="character" w:customStyle="1" w:styleId="372">
    <w:name w:val="Основной текст (37)"/>
    <w:basedOn w:val="370"/>
    <w:rsid w:val="00024DE0"/>
    <w:rPr>
      <w:rFonts w:ascii="Times New Roman" w:hAnsi="Times New Roman" w:cs="Times New Roman"/>
      <w:i/>
      <w:iCs/>
      <w:color w:val="000000"/>
      <w:spacing w:val="0"/>
      <w:w w:val="100"/>
      <w:position w:val="0"/>
      <w:sz w:val="22"/>
      <w:szCs w:val="22"/>
      <w:u w:val="none"/>
      <w:lang w:val="ru-RU" w:eastAsia="ru-RU"/>
    </w:rPr>
  </w:style>
  <w:style w:type="character" w:customStyle="1" w:styleId="373">
    <w:name w:val="Основной текст (37) + Не курсив"/>
    <w:basedOn w:val="370"/>
    <w:rsid w:val="00024DE0"/>
    <w:rPr>
      <w:rFonts w:ascii="Times New Roman" w:hAnsi="Times New Roman" w:cs="Times New Roman"/>
      <w:i/>
      <w:iCs/>
      <w:color w:val="000000"/>
      <w:spacing w:val="0"/>
      <w:w w:val="100"/>
      <w:position w:val="0"/>
      <w:sz w:val="22"/>
      <w:szCs w:val="22"/>
      <w:u w:val="none"/>
      <w:lang w:val="ru-RU" w:eastAsia="ru-RU"/>
    </w:rPr>
  </w:style>
  <w:style w:type="character" w:customStyle="1" w:styleId="20Georgia">
    <w:name w:val="Основной текст (20) + Georgia"/>
    <w:aliases w:val="6 pt"/>
    <w:basedOn w:val="200"/>
    <w:rsid w:val="00024DE0"/>
    <w:rPr>
      <w:rFonts w:ascii="Georgia" w:hAnsi="Georgia" w:cs="Georgia"/>
      <w:i/>
      <w:iCs/>
      <w:color w:val="000000"/>
      <w:spacing w:val="0"/>
      <w:w w:val="100"/>
      <w:position w:val="0"/>
      <w:sz w:val="12"/>
      <w:szCs w:val="12"/>
      <w:u w:val="none"/>
      <w:lang w:val="ru-RU" w:eastAsia="ru-RU"/>
    </w:rPr>
  </w:style>
  <w:style w:type="character" w:customStyle="1" w:styleId="335pt">
    <w:name w:val="Основной текст (33) + 5 pt"/>
    <w:aliases w:val="Курсив12"/>
    <w:basedOn w:val="330"/>
    <w:rsid w:val="00024DE0"/>
    <w:rPr>
      <w:rFonts w:ascii="Arial" w:hAnsi="Arial" w:cs="Arial"/>
      <w:i/>
      <w:iCs/>
      <w:color w:val="000000"/>
      <w:spacing w:val="0"/>
      <w:w w:val="100"/>
      <w:position w:val="0"/>
      <w:sz w:val="10"/>
      <w:szCs w:val="10"/>
      <w:u w:val="none"/>
      <w:lang w:val="en-US" w:eastAsia="en-US"/>
    </w:rPr>
  </w:style>
  <w:style w:type="character" w:customStyle="1" w:styleId="3320">
    <w:name w:val="Основной текст (33)2"/>
    <w:basedOn w:val="330"/>
    <w:rsid w:val="00024DE0"/>
    <w:rPr>
      <w:rFonts w:ascii="Arial" w:hAnsi="Arial" w:cs="Arial"/>
      <w:color w:val="000000"/>
      <w:spacing w:val="0"/>
      <w:w w:val="100"/>
      <w:position w:val="0"/>
      <w:sz w:val="11"/>
      <w:szCs w:val="11"/>
      <w:u w:val="none"/>
      <w:lang w:val="en-US" w:eastAsia="en-US"/>
    </w:rPr>
  </w:style>
  <w:style w:type="character" w:customStyle="1" w:styleId="550">
    <w:name w:val="Основной текст (5)5"/>
    <w:basedOn w:val="51"/>
    <w:rsid w:val="00024DE0"/>
    <w:rPr>
      <w:rFonts w:ascii="Times New Roman" w:hAnsi="Times New Roman" w:cs="Times New Roman"/>
      <w:color w:val="000000"/>
      <w:spacing w:val="0"/>
      <w:w w:val="100"/>
      <w:position w:val="0"/>
      <w:sz w:val="22"/>
      <w:szCs w:val="22"/>
      <w:u w:val="single"/>
      <w:lang w:val="en-US" w:eastAsia="en-US"/>
    </w:rPr>
  </w:style>
  <w:style w:type="character" w:customStyle="1" w:styleId="380">
    <w:name w:val="Основной текст (38)_"/>
    <w:basedOn w:val="a4"/>
    <w:link w:val="381"/>
    <w:locked/>
    <w:rsid w:val="00024DE0"/>
    <w:rPr>
      <w:rFonts w:ascii="Trebuchet MS" w:hAnsi="Trebuchet MS" w:cs="Trebuchet MS"/>
      <w:b/>
      <w:bCs/>
      <w:spacing w:val="230"/>
      <w:w w:val="100"/>
      <w:sz w:val="172"/>
      <w:szCs w:val="172"/>
      <w:u w:val="none"/>
      <w:lang w:val="en-US" w:eastAsia="en-US"/>
    </w:rPr>
  </w:style>
  <w:style w:type="character" w:customStyle="1" w:styleId="382">
    <w:name w:val="Основной текст (38)"/>
    <w:basedOn w:val="380"/>
    <w:rsid w:val="00024DE0"/>
    <w:rPr>
      <w:rFonts w:ascii="Trebuchet MS" w:hAnsi="Trebuchet MS" w:cs="Trebuchet MS"/>
      <w:b/>
      <w:bCs/>
      <w:color w:val="000000"/>
      <w:spacing w:val="230"/>
      <w:w w:val="100"/>
      <w:position w:val="0"/>
      <w:sz w:val="172"/>
      <w:szCs w:val="172"/>
      <w:u w:val="none"/>
      <w:lang w:val="en-US" w:eastAsia="en-US"/>
    </w:rPr>
  </w:style>
  <w:style w:type="character" w:customStyle="1" w:styleId="253">
    <w:name w:val="Основной текст (2)5"/>
    <w:basedOn w:val="26"/>
    <w:rsid w:val="00024DE0"/>
    <w:rPr>
      <w:rFonts w:ascii="Times New Roman" w:hAnsi="Times New Roman" w:cs="Times New Roman"/>
      <w:color w:val="000000"/>
      <w:spacing w:val="0"/>
      <w:w w:val="100"/>
      <w:position w:val="0"/>
      <w:sz w:val="26"/>
      <w:szCs w:val="26"/>
      <w:u w:val="none"/>
      <w:lang w:val="ru-RU" w:eastAsia="ru-RU"/>
    </w:rPr>
  </w:style>
  <w:style w:type="character" w:customStyle="1" w:styleId="245">
    <w:name w:val="Основной текст (2)4"/>
    <w:basedOn w:val="26"/>
    <w:rsid w:val="00024DE0"/>
    <w:rPr>
      <w:rFonts w:ascii="Times New Roman" w:hAnsi="Times New Roman" w:cs="Times New Roman"/>
      <w:color w:val="000000"/>
      <w:spacing w:val="0"/>
      <w:w w:val="100"/>
      <w:position w:val="0"/>
      <w:sz w:val="26"/>
      <w:szCs w:val="26"/>
      <w:u w:val="none"/>
      <w:lang w:val="ru-RU" w:eastAsia="ru-RU"/>
    </w:rPr>
  </w:style>
  <w:style w:type="character" w:customStyle="1" w:styleId="65">
    <w:name w:val="Колонтитул (6)_"/>
    <w:basedOn w:val="a4"/>
    <w:link w:val="611"/>
    <w:locked/>
    <w:rsid w:val="00024DE0"/>
    <w:rPr>
      <w:rFonts w:ascii="Times New Roman" w:hAnsi="Times New Roman" w:cs="Times New Roman"/>
      <w:i/>
      <w:iCs/>
      <w:sz w:val="10"/>
      <w:szCs w:val="10"/>
      <w:u w:val="none"/>
    </w:rPr>
  </w:style>
  <w:style w:type="character" w:customStyle="1" w:styleId="66">
    <w:name w:val="Колонтитул (6)"/>
    <w:basedOn w:val="65"/>
    <w:rsid w:val="00024DE0"/>
    <w:rPr>
      <w:rFonts w:ascii="Times New Roman" w:hAnsi="Times New Roman" w:cs="Times New Roman"/>
      <w:i/>
      <w:iCs/>
      <w:color w:val="000000"/>
      <w:spacing w:val="0"/>
      <w:w w:val="100"/>
      <w:position w:val="0"/>
      <w:sz w:val="10"/>
      <w:szCs w:val="10"/>
      <w:u w:val="none"/>
      <w:lang w:val="ru-RU" w:eastAsia="ru-RU"/>
    </w:rPr>
  </w:style>
  <w:style w:type="character" w:customStyle="1" w:styleId="2110pt">
    <w:name w:val="Основной текст (21) + 10 pt"/>
    <w:basedOn w:val="212"/>
    <w:rsid w:val="00024DE0"/>
    <w:rPr>
      <w:rFonts w:ascii="Arial" w:hAnsi="Arial" w:cs="Arial"/>
      <w:i/>
      <w:iCs/>
      <w:color w:val="000000"/>
      <w:spacing w:val="0"/>
      <w:w w:val="100"/>
      <w:position w:val="0"/>
      <w:sz w:val="20"/>
      <w:szCs w:val="20"/>
      <w:u w:val="none"/>
      <w:lang w:val="en-US" w:eastAsia="en-US"/>
    </w:rPr>
  </w:style>
  <w:style w:type="character" w:customStyle="1" w:styleId="216">
    <w:name w:val="Основной текст (21)"/>
    <w:basedOn w:val="212"/>
    <w:rsid w:val="00024DE0"/>
    <w:rPr>
      <w:rFonts w:ascii="Arial" w:hAnsi="Arial" w:cs="Arial"/>
      <w:i/>
      <w:iCs/>
      <w:color w:val="000000"/>
      <w:spacing w:val="0"/>
      <w:w w:val="100"/>
      <w:position w:val="0"/>
      <w:sz w:val="11"/>
      <w:szCs w:val="11"/>
      <w:u w:val="none"/>
      <w:lang w:val="en-US" w:eastAsia="en-US"/>
    </w:rPr>
  </w:style>
  <w:style w:type="character" w:customStyle="1" w:styleId="390">
    <w:name w:val="Основной текст (39)_"/>
    <w:basedOn w:val="a4"/>
    <w:link w:val="391"/>
    <w:locked/>
    <w:rsid w:val="00024DE0"/>
    <w:rPr>
      <w:rFonts w:ascii="Franklin Gothic Book" w:hAnsi="Franklin Gothic Book" w:cs="Franklin Gothic Book"/>
      <w:i/>
      <w:iCs/>
      <w:spacing w:val="-10"/>
      <w:sz w:val="20"/>
      <w:szCs w:val="20"/>
      <w:u w:val="none"/>
      <w:lang w:val="en-US" w:eastAsia="en-US"/>
    </w:rPr>
  </w:style>
  <w:style w:type="character" w:customStyle="1" w:styleId="392">
    <w:name w:val="Основной текст (39)"/>
    <w:basedOn w:val="390"/>
    <w:rsid w:val="00024DE0"/>
    <w:rPr>
      <w:rFonts w:ascii="Franklin Gothic Book" w:hAnsi="Franklin Gothic Book" w:cs="Franklin Gothic Book"/>
      <w:i/>
      <w:iCs/>
      <w:color w:val="000000"/>
      <w:spacing w:val="-10"/>
      <w:w w:val="100"/>
      <w:position w:val="0"/>
      <w:sz w:val="20"/>
      <w:szCs w:val="20"/>
      <w:u w:val="none"/>
      <w:lang w:val="en-US" w:eastAsia="en-US"/>
    </w:rPr>
  </w:style>
  <w:style w:type="character" w:customStyle="1" w:styleId="400">
    <w:name w:val="Основной текст (40)_"/>
    <w:basedOn w:val="a4"/>
    <w:link w:val="401"/>
    <w:locked/>
    <w:rsid w:val="00024DE0"/>
    <w:rPr>
      <w:rFonts w:ascii="Times New Roman" w:hAnsi="Times New Roman" w:cs="Times New Roman"/>
      <w:i/>
      <w:iCs/>
      <w:sz w:val="10"/>
      <w:szCs w:val="10"/>
      <w:u w:val="none"/>
    </w:rPr>
  </w:style>
  <w:style w:type="character" w:customStyle="1" w:styleId="32Arial">
    <w:name w:val="Основной текст (32) + Arial"/>
    <w:aliases w:val="9 pt6"/>
    <w:basedOn w:val="320"/>
    <w:rsid w:val="00024DE0"/>
    <w:rPr>
      <w:rFonts w:ascii="Arial" w:hAnsi="Arial" w:cs="Arial"/>
      <w:color w:val="000000"/>
      <w:spacing w:val="0"/>
      <w:w w:val="100"/>
      <w:position w:val="0"/>
      <w:sz w:val="18"/>
      <w:szCs w:val="18"/>
      <w:u w:val="none"/>
      <w:lang w:val="ru-RU" w:eastAsia="ru-RU"/>
    </w:rPr>
  </w:style>
  <w:style w:type="character" w:customStyle="1" w:styleId="328">
    <w:name w:val="Основной текст (32)8"/>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76">
    <w:name w:val="Колонтитул (7)_"/>
    <w:basedOn w:val="a4"/>
    <w:link w:val="77"/>
    <w:locked/>
    <w:rsid w:val="00024DE0"/>
    <w:rPr>
      <w:rFonts w:ascii="Times New Roman" w:hAnsi="Times New Roman" w:cs="Times New Roman"/>
      <w:b/>
      <w:bCs/>
      <w:sz w:val="15"/>
      <w:szCs w:val="15"/>
      <w:u w:val="none"/>
    </w:rPr>
  </w:style>
  <w:style w:type="character" w:customStyle="1" w:styleId="412">
    <w:name w:val="Основной текст (41)_"/>
    <w:basedOn w:val="a4"/>
    <w:link w:val="413"/>
    <w:locked/>
    <w:rsid w:val="00024DE0"/>
    <w:rPr>
      <w:rFonts w:ascii="Times New Roman" w:hAnsi="Times New Roman" w:cs="Times New Roman"/>
      <w:sz w:val="16"/>
      <w:szCs w:val="16"/>
      <w:u w:val="none"/>
    </w:rPr>
  </w:style>
  <w:style w:type="character" w:customStyle="1" w:styleId="3c">
    <w:name w:val="Подпись к таблице (3)_"/>
    <w:basedOn w:val="a4"/>
    <w:link w:val="3d"/>
    <w:locked/>
    <w:rsid w:val="00024DE0"/>
    <w:rPr>
      <w:rFonts w:ascii="Times New Roman" w:hAnsi="Times New Roman" w:cs="Times New Roman"/>
      <w:b/>
      <w:bCs/>
      <w:sz w:val="22"/>
      <w:szCs w:val="22"/>
      <w:u w:val="none"/>
    </w:rPr>
  </w:style>
  <w:style w:type="character" w:customStyle="1" w:styleId="211pt2">
    <w:name w:val="Основной текст (2) + 11 pt2"/>
    <w:aliases w:val="Курсив11"/>
    <w:basedOn w:val="26"/>
    <w:rsid w:val="00024DE0"/>
    <w:rPr>
      <w:rFonts w:ascii="Times New Roman" w:hAnsi="Times New Roman" w:cs="Times New Roman"/>
      <w:i/>
      <w:iCs/>
      <w:color w:val="000000"/>
      <w:spacing w:val="0"/>
      <w:w w:val="100"/>
      <w:position w:val="0"/>
      <w:sz w:val="22"/>
      <w:szCs w:val="22"/>
      <w:u w:val="none"/>
      <w:lang w:val="ru-RU" w:eastAsia="ru-RU"/>
    </w:rPr>
  </w:style>
  <w:style w:type="character" w:customStyle="1" w:styleId="420">
    <w:name w:val="Основной текст (42)_"/>
    <w:basedOn w:val="a4"/>
    <w:link w:val="421"/>
    <w:locked/>
    <w:rsid w:val="00024DE0"/>
    <w:rPr>
      <w:rFonts w:ascii="Arial" w:hAnsi="Arial" w:cs="Arial"/>
      <w:spacing w:val="0"/>
      <w:sz w:val="13"/>
      <w:szCs w:val="13"/>
      <w:u w:val="none"/>
    </w:rPr>
  </w:style>
  <w:style w:type="character" w:customStyle="1" w:styleId="422">
    <w:name w:val="Основной текст (42)"/>
    <w:basedOn w:val="420"/>
    <w:rsid w:val="00024DE0"/>
    <w:rPr>
      <w:rFonts w:ascii="Arial" w:hAnsi="Arial" w:cs="Arial"/>
      <w:color w:val="000000"/>
      <w:spacing w:val="0"/>
      <w:w w:val="100"/>
      <w:position w:val="0"/>
      <w:sz w:val="13"/>
      <w:szCs w:val="13"/>
      <w:u w:val="none"/>
      <w:lang w:val="ru-RU" w:eastAsia="ru-RU"/>
    </w:rPr>
  </w:style>
  <w:style w:type="character" w:customStyle="1" w:styleId="431">
    <w:name w:val="Основной текст (43)_"/>
    <w:basedOn w:val="a4"/>
    <w:link w:val="4310"/>
    <w:locked/>
    <w:rsid w:val="00024DE0"/>
    <w:rPr>
      <w:rFonts w:ascii="Georgia" w:hAnsi="Georgia" w:cs="Georgia"/>
      <w:sz w:val="12"/>
      <w:szCs w:val="12"/>
      <w:u w:val="none"/>
    </w:rPr>
  </w:style>
  <w:style w:type="character" w:customStyle="1" w:styleId="432">
    <w:name w:val="Основной текст (43)"/>
    <w:basedOn w:val="431"/>
    <w:rsid w:val="00024DE0"/>
    <w:rPr>
      <w:rFonts w:ascii="Georgia" w:hAnsi="Georgia" w:cs="Georgia"/>
      <w:color w:val="000000"/>
      <w:spacing w:val="0"/>
      <w:w w:val="100"/>
      <w:position w:val="0"/>
      <w:sz w:val="12"/>
      <w:szCs w:val="12"/>
      <w:u w:val="none"/>
      <w:lang w:val="ru-RU" w:eastAsia="ru-RU"/>
    </w:rPr>
  </w:style>
  <w:style w:type="character" w:customStyle="1" w:styleId="4220">
    <w:name w:val="Основной текст (42)2"/>
    <w:basedOn w:val="420"/>
    <w:rsid w:val="00024DE0"/>
    <w:rPr>
      <w:rFonts w:ascii="Arial" w:hAnsi="Arial" w:cs="Arial"/>
      <w:color w:val="000000"/>
      <w:spacing w:val="0"/>
      <w:w w:val="100"/>
      <w:position w:val="0"/>
      <w:sz w:val="13"/>
      <w:szCs w:val="13"/>
      <w:u w:val="none"/>
      <w:lang w:val="ru-RU" w:eastAsia="ru-RU"/>
    </w:rPr>
  </w:style>
  <w:style w:type="character" w:customStyle="1" w:styleId="42FranklinGothicBook">
    <w:name w:val="Основной текст (42) + Franklin Gothic Book"/>
    <w:aliases w:val="7 pt"/>
    <w:basedOn w:val="420"/>
    <w:rsid w:val="00024DE0"/>
    <w:rPr>
      <w:rFonts w:ascii="Franklin Gothic Book" w:hAnsi="Franklin Gothic Book" w:cs="Franklin Gothic Book"/>
      <w:color w:val="000000"/>
      <w:spacing w:val="0"/>
      <w:w w:val="100"/>
      <w:position w:val="0"/>
      <w:sz w:val="14"/>
      <w:szCs w:val="14"/>
      <w:u w:val="none"/>
      <w:lang w:val="ru-RU" w:eastAsia="ru-RU"/>
    </w:rPr>
  </w:style>
  <w:style w:type="character" w:customStyle="1" w:styleId="440">
    <w:name w:val="Основной текст (44)_"/>
    <w:basedOn w:val="a4"/>
    <w:link w:val="441"/>
    <w:locked/>
    <w:rsid w:val="00024DE0"/>
    <w:rPr>
      <w:rFonts w:ascii="Times New Roman" w:hAnsi="Times New Roman" w:cs="Times New Roman"/>
      <w:spacing w:val="0"/>
      <w:sz w:val="14"/>
      <w:szCs w:val="14"/>
      <w:u w:val="none"/>
    </w:rPr>
  </w:style>
  <w:style w:type="character" w:customStyle="1" w:styleId="442">
    <w:name w:val="Основной текст (44)"/>
    <w:basedOn w:val="440"/>
    <w:rsid w:val="00024DE0"/>
    <w:rPr>
      <w:rFonts w:ascii="Times New Roman" w:hAnsi="Times New Roman" w:cs="Times New Roman"/>
      <w:color w:val="000000"/>
      <w:spacing w:val="0"/>
      <w:w w:val="100"/>
      <w:position w:val="0"/>
      <w:sz w:val="14"/>
      <w:szCs w:val="14"/>
      <w:u w:val="none"/>
      <w:lang w:val="ru-RU" w:eastAsia="ru-RU"/>
    </w:rPr>
  </w:style>
  <w:style w:type="character" w:customStyle="1" w:styleId="450">
    <w:name w:val="Основной текст (45)_"/>
    <w:basedOn w:val="a4"/>
    <w:link w:val="451"/>
    <w:locked/>
    <w:rsid w:val="00024DE0"/>
    <w:rPr>
      <w:rFonts w:ascii="Arial" w:hAnsi="Arial" w:cs="Arial"/>
      <w:sz w:val="13"/>
      <w:szCs w:val="13"/>
      <w:u w:val="none"/>
    </w:rPr>
  </w:style>
  <w:style w:type="character" w:customStyle="1" w:styleId="452">
    <w:name w:val="Основной текст (45)"/>
    <w:basedOn w:val="450"/>
    <w:rsid w:val="00024DE0"/>
    <w:rPr>
      <w:rFonts w:ascii="Arial" w:hAnsi="Arial" w:cs="Arial"/>
      <w:color w:val="000000"/>
      <w:spacing w:val="0"/>
      <w:w w:val="100"/>
      <w:position w:val="0"/>
      <w:sz w:val="13"/>
      <w:szCs w:val="13"/>
      <w:u w:val="none"/>
      <w:lang w:val="ru-RU" w:eastAsia="ru-RU"/>
    </w:rPr>
  </w:style>
  <w:style w:type="character" w:customStyle="1" w:styleId="4320">
    <w:name w:val="Основной текст (43)2"/>
    <w:basedOn w:val="431"/>
    <w:rsid w:val="00024DE0"/>
    <w:rPr>
      <w:rFonts w:ascii="Georgia" w:hAnsi="Georgia" w:cs="Georgia"/>
      <w:color w:val="000000"/>
      <w:spacing w:val="0"/>
      <w:w w:val="100"/>
      <w:position w:val="0"/>
      <w:sz w:val="12"/>
      <w:szCs w:val="12"/>
      <w:u w:val="none"/>
      <w:lang w:val="ru-RU" w:eastAsia="ru-RU"/>
    </w:rPr>
  </w:style>
  <w:style w:type="character" w:customStyle="1" w:styleId="164">
    <w:name w:val="Основной текст (16)4"/>
    <w:basedOn w:val="16"/>
    <w:rsid w:val="00024DE0"/>
    <w:rPr>
      <w:rFonts w:ascii="Arial" w:hAnsi="Arial" w:cs="Arial"/>
      <w:color w:val="000000"/>
      <w:spacing w:val="0"/>
      <w:w w:val="100"/>
      <w:position w:val="0"/>
      <w:sz w:val="13"/>
      <w:szCs w:val="13"/>
      <w:u w:val="none"/>
      <w:lang w:val="ru-RU" w:eastAsia="ru-RU"/>
    </w:rPr>
  </w:style>
  <w:style w:type="character" w:customStyle="1" w:styleId="327">
    <w:name w:val="Основной текст (32)7"/>
    <w:basedOn w:val="320"/>
    <w:rsid w:val="00024DE0"/>
    <w:rPr>
      <w:rFonts w:ascii="Times New Roman" w:hAnsi="Times New Roman" w:cs="Times New Roman"/>
      <w:color w:val="000000"/>
      <w:spacing w:val="0"/>
      <w:w w:val="100"/>
      <w:position w:val="0"/>
      <w:sz w:val="20"/>
      <w:szCs w:val="20"/>
      <w:u w:val="none"/>
      <w:lang w:val="en-US" w:eastAsia="en-US"/>
    </w:rPr>
  </w:style>
  <w:style w:type="character" w:customStyle="1" w:styleId="133">
    <w:name w:val="Основной текст (13)3"/>
    <w:basedOn w:val="130"/>
    <w:rsid w:val="00024DE0"/>
    <w:rPr>
      <w:rFonts w:ascii="Arial" w:hAnsi="Arial" w:cs="Arial"/>
      <w:color w:val="000000"/>
      <w:spacing w:val="0"/>
      <w:w w:val="100"/>
      <w:position w:val="0"/>
      <w:sz w:val="10"/>
      <w:szCs w:val="10"/>
      <w:u w:val="none"/>
      <w:lang w:val="en-US" w:eastAsia="en-US"/>
    </w:rPr>
  </w:style>
  <w:style w:type="character" w:customStyle="1" w:styleId="4420">
    <w:name w:val="Основной текст (44)2"/>
    <w:basedOn w:val="440"/>
    <w:rsid w:val="00024DE0"/>
    <w:rPr>
      <w:rFonts w:ascii="Times New Roman" w:hAnsi="Times New Roman" w:cs="Times New Roman"/>
      <w:color w:val="000000"/>
      <w:spacing w:val="0"/>
      <w:w w:val="100"/>
      <w:position w:val="0"/>
      <w:sz w:val="14"/>
      <w:szCs w:val="14"/>
      <w:u w:val="none"/>
      <w:lang w:val="ru-RU" w:eastAsia="ru-RU"/>
    </w:rPr>
  </w:style>
  <w:style w:type="character" w:customStyle="1" w:styleId="326">
    <w:name w:val="Основной текст (32)6"/>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325">
    <w:name w:val="Основной текст (32)5"/>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324">
    <w:name w:val="Основной текст (32)4"/>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104">
    <w:name w:val="Подпись к картинке (10)"/>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107">
    <w:name w:val="Подпись к картинке (10)7"/>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106">
    <w:name w:val="Подпись к картинке (10)6"/>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105">
    <w:name w:val="Подпись к картинке (10)5"/>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1040">
    <w:name w:val="Подпись к картинке (10)4"/>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1030">
    <w:name w:val="Подпись к картинке (10)3"/>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1021">
    <w:name w:val="Подпись к картинке (10)2"/>
    <w:basedOn w:val="103"/>
    <w:rsid w:val="00024DE0"/>
    <w:rPr>
      <w:rFonts w:ascii="Times New Roman" w:hAnsi="Times New Roman" w:cs="Times New Roman"/>
      <w:color w:val="000000"/>
      <w:spacing w:val="0"/>
      <w:w w:val="100"/>
      <w:position w:val="0"/>
      <w:sz w:val="20"/>
      <w:szCs w:val="20"/>
      <w:u w:val="none"/>
      <w:lang w:val="ru-RU" w:eastAsia="ru-RU"/>
    </w:rPr>
  </w:style>
  <w:style w:type="character" w:customStyle="1" w:styleId="323">
    <w:name w:val="Основной текст (32)3"/>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3220">
    <w:name w:val="Основной текст (32)2"/>
    <w:basedOn w:val="320"/>
    <w:rsid w:val="00024DE0"/>
    <w:rPr>
      <w:rFonts w:ascii="Times New Roman" w:hAnsi="Times New Roman" w:cs="Times New Roman"/>
      <w:color w:val="000000"/>
      <w:spacing w:val="0"/>
      <w:w w:val="100"/>
      <w:position w:val="0"/>
      <w:sz w:val="20"/>
      <w:szCs w:val="20"/>
      <w:u w:val="none"/>
      <w:lang w:val="ru-RU" w:eastAsia="ru-RU"/>
    </w:rPr>
  </w:style>
  <w:style w:type="character" w:customStyle="1" w:styleId="83">
    <w:name w:val="Колонтитул (8)_"/>
    <w:basedOn w:val="a4"/>
    <w:link w:val="812"/>
    <w:locked/>
    <w:rsid w:val="00024DE0"/>
    <w:rPr>
      <w:rFonts w:ascii="Arial" w:hAnsi="Arial" w:cs="Arial"/>
      <w:i/>
      <w:iCs/>
      <w:spacing w:val="-10"/>
      <w:sz w:val="20"/>
      <w:szCs w:val="20"/>
      <w:u w:val="none"/>
    </w:rPr>
  </w:style>
  <w:style w:type="character" w:customStyle="1" w:styleId="88pt">
    <w:name w:val="Колонтитул (8) + 8 pt"/>
    <w:aliases w:val="Не курсив21,Интервал 0 pt18"/>
    <w:basedOn w:val="83"/>
    <w:rsid w:val="00024DE0"/>
    <w:rPr>
      <w:rFonts w:ascii="Arial" w:hAnsi="Arial" w:cs="Arial"/>
      <w:i/>
      <w:iCs/>
      <w:color w:val="000000"/>
      <w:spacing w:val="0"/>
      <w:w w:val="100"/>
      <w:position w:val="0"/>
      <w:sz w:val="16"/>
      <w:szCs w:val="16"/>
      <w:u w:val="none"/>
      <w:lang w:val="ru-RU" w:eastAsia="ru-RU"/>
    </w:rPr>
  </w:style>
  <w:style w:type="character" w:customStyle="1" w:styleId="84">
    <w:name w:val="Колонтитул (8)"/>
    <w:basedOn w:val="83"/>
    <w:rsid w:val="00024DE0"/>
    <w:rPr>
      <w:rFonts w:ascii="Arial" w:hAnsi="Arial" w:cs="Arial"/>
      <w:i/>
      <w:iCs/>
      <w:color w:val="000000"/>
      <w:spacing w:val="-10"/>
      <w:w w:val="100"/>
      <w:position w:val="0"/>
      <w:sz w:val="20"/>
      <w:szCs w:val="20"/>
      <w:u w:val="none"/>
      <w:lang w:val="ru-RU" w:eastAsia="ru-RU"/>
    </w:rPr>
  </w:style>
  <w:style w:type="character" w:customStyle="1" w:styleId="88pt1">
    <w:name w:val="Колонтитул (8) + 8 pt1"/>
    <w:aliases w:val="Не курсив20,Интервал 0 pt17"/>
    <w:basedOn w:val="83"/>
    <w:rsid w:val="00024DE0"/>
    <w:rPr>
      <w:rFonts w:ascii="Arial" w:hAnsi="Arial" w:cs="Arial"/>
      <w:i/>
      <w:iCs/>
      <w:color w:val="000000"/>
      <w:spacing w:val="0"/>
      <w:w w:val="100"/>
      <w:position w:val="0"/>
      <w:sz w:val="16"/>
      <w:szCs w:val="16"/>
      <w:u w:val="none"/>
      <w:lang w:val="ru-RU" w:eastAsia="ru-RU"/>
    </w:rPr>
  </w:style>
  <w:style w:type="character" w:customStyle="1" w:styleId="470">
    <w:name w:val="Основной текст (47)_"/>
    <w:basedOn w:val="a4"/>
    <w:link w:val="471"/>
    <w:locked/>
    <w:rsid w:val="00024DE0"/>
    <w:rPr>
      <w:rFonts w:ascii="Georgia" w:hAnsi="Georgia" w:cs="Georgia"/>
      <w:i/>
      <w:iCs/>
      <w:spacing w:val="0"/>
      <w:sz w:val="14"/>
      <w:szCs w:val="14"/>
      <w:u w:val="none"/>
    </w:rPr>
  </w:style>
  <w:style w:type="character" w:customStyle="1" w:styleId="47Arial">
    <w:name w:val="Основной текст (47) + Arial"/>
    <w:aliases w:val="4,5 pt20,Не курсив19"/>
    <w:basedOn w:val="470"/>
    <w:rsid w:val="00024DE0"/>
    <w:rPr>
      <w:rFonts w:ascii="Arial" w:hAnsi="Arial" w:cs="Arial"/>
      <w:i/>
      <w:iCs/>
      <w:color w:val="000000"/>
      <w:spacing w:val="0"/>
      <w:w w:val="100"/>
      <w:position w:val="0"/>
      <w:sz w:val="9"/>
      <w:szCs w:val="9"/>
      <w:u w:val="none"/>
      <w:lang w:val="ru-RU" w:eastAsia="ru-RU"/>
    </w:rPr>
  </w:style>
  <w:style w:type="character" w:customStyle="1" w:styleId="47Arial1">
    <w:name w:val="Основной текст (47) + Arial1"/>
    <w:aliases w:val="43,5 pt19,Не курсив18"/>
    <w:basedOn w:val="470"/>
    <w:rsid w:val="00024DE0"/>
    <w:rPr>
      <w:rFonts w:ascii="Arial" w:hAnsi="Arial" w:cs="Arial"/>
      <w:i/>
      <w:iCs/>
      <w:color w:val="000000"/>
      <w:spacing w:val="0"/>
      <w:w w:val="100"/>
      <w:position w:val="0"/>
      <w:sz w:val="9"/>
      <w:szCs w:val="9"/>
      <w:u w:val="none"/>
      <w:lang w:val="ru-RU" w:eastAsia="ru-RU"/>
    </w:rPr>
  </w:style>
  <w:style w:type="character" w:customStyle="1" w:styleId="472">
    <w:name w:val="Основной текст (47)"/>
    <w:basedOn w:val="470"/>
    <w:rsid w:val="00024DE0"/>
    <w:rPr>
      <w:rFonts w:ascii="Georgia" w:hAnsi="Georgia" w:cs="Georgia"/>
      <w:i/>
      <w:iCs/>
      <w:color w:val="000000"/>
      <w:spacing w:val="0"/>
      <w:w w:val="100"/>
      <w:position w:val="0"/>
      <w:sz w:val="14"/>
      <w:szCs w:val="14"/>
      <w:u w:val="none"/>
      <w:lang w:val="ru-RU" w:eastAsia="ru-RU"/>
    </w:rPr>
  </w:style>
  <w:style w:type="character" w:customStyle="1" w:styleId="48">
    <w:name w:val="Основной текст (48)_"/>
    <w:basedOn w:val="a4"/>
    <w:link w:val="481"/>
    <w:locked/>
    <w:rsid w:val="00024DE0"/>
    <w:rPr>
      <w:rFonts w:ascii="Arial" w:hAnsi="Arial" w:cs="Arial"/>
      <w:i/>
      <w:iCs/>
      <w:spacing w:val="-10"/>
      <w:sz w:val="15"/>
      <w:szCs w:val="15"/>
      <w:u w:val="none"/>
    </w:rPr>
  </w:style>
  <w:style w:type="character" w:customStyle="1" w:styleId="480">
    <w:name w:val="Основной текст (48)"/>
    <w:basedOn w:val="48"/>
    <w:rsid w:val="00024DE0"/>
    <w:rPr>
      <w:rFonts w:ascii="Arial" w:hAnsi="Arial" w:cs="Arial"/>
      <w:i/>
      <w:iCs/>
      <w:color w:val="000000"/>
      <w:spacing w:val="-10"/>
      <w:w w:val="100"/>
      <w:position w:val="0"/>
      <w:sz w:val="15"/>
      <w:szCs w:val="15"/>
      <w:u w:val="none"/>
      <w:lang w:val="ru-RU" w:eastAsia="ru-RU"/>
    </w:rPr>
  </w:style>
  <w:style w:type="character" w:customStyle="1" w:styleId="48TimesNewRoman">
    <w:name w:val="Основной текст (48) + Times New Roman"/>
    <w:aliases w:val="7 pt2,Не курсив17,Интервал 0 pt16"/>
    <w:basedOn w:val="48"/>
    <w:rsid w:val="00024DE0"/>
    <w:rPr>
      <w:rFonts w:ascii="Times New Roman" w:hAnsi="Times New Roman" w:cs="Times New Roman"/>
      <w:i/>
      <w:iCs/>
      <w:color w:val="000000"/>
      <w:spacing w:val="0"/>
      <w:w w:val="100"/>
      <w:position w:val="0"/>
      <w:sz w:val="14"/>
      <w:szCs w:val="14"/>
      <w:u w:val="none"/>
      <w:lang w:val="en-US" w:eastAsia="en-US"/>
    </w:rPr>
  </w:style>
  <w:style w:type="character" w:customStyle="1" w:styleId="460">
    <w:name w:val="Основной текст (46)_"/>
    <w:basedOn w:val="a4"/>
    <w:link w:val="461"/>
    <w:locked/>
    <w:rsid w:val="00024DE0"/>
    <w:rPr>
      <w:rFonts w:ascii="Arial" w:hAnsi="Arial" w:cs="Arial"/>
      <w:u w:val="none"/>
    </w:rPr>
  </w:style>
  <w:style w:type="character" w:customStyle="1" w:styleId="1220">
    <w:name w:val="Основной текст (12)2"/>
    <w:basedOn w:val="120"/>
    <w:rsid w:val="00024DE0"/>
    <w:rPr>
      <w:rFonts w:ascii="Arial" w:hAnsi="Arial" w:cs="Arial"/>
      <w:b/>
      <w:bCs/>
      <w:color w:val="000000"/>
      <w:spacing w:val="0"/>
      <w:w w:val="100"/>
      <w:position w:val="0"/>
      <w:sz w:val="15"/>
      <w:szCs w:val="15"/>
      <w:u w:val="single"/>
      <w:lang w:val="en-US" w:eastAsia="en-US"/>
    </w:rPr>
  </w:style>
  <w:style w:type="character" w:customStyle="1" w:styleId="462">
    <w:name w:val="Основной текст (46) + Курсив"/>
    <w:aliases w:val="Интервал -1 pt3"/>
    <w:basedOn w:val="460"/>
    <w:rsid w:val="00024DE0"/>
    <w:rPr>
      <w:rFonts w:ascii="Arial" w:hAnsi="Arial" w:cs="Arial"/>
      <w:i/>
      <w:iCs/>
      <w:color w:val="000000"/>
      <w:spacing w:val="-20"/>
      <w:w w:val="100"/>
      <w:position w:val="0"/>
      <w:sz w:val="24"/>
      <w:szCs w:val="24"/>
      <w:u w:val="none"/>
      <w:lang w:val="ru-RU" w:eastAsia="ru-RU"/>
    </w:rPr>
  </w:style>
  <w:style w:type="character" w:customStyle="1" w:styleId="49">
    <w:name w:val="Основной текст (49)_"/>
    <w:basedOn w:val="a4"/>
    <w:link w:val="491"/>
    <w:locked/>
    <w:rsid w:val="00024DE0"/>
    <w:rPr>
      <w:rFonts w:ascii="Arial" w:hAnsi="Arial" w:cs="Arial"/>
      <w:b/>
      <w:bCs/>
      <w:i/>
      <w:iCs/>
      <w:sz w:val="13"/>
      <w:szCs w:val="13"/>
      <w:u w:val="none"/>
    </w:rPr>
  </w:style>
  <w:style w:type="character" w:customStyle="1" w:styleId="490">
    <w:name w:val="Основной текст (49)"/>
    <w:basedOn w:val="49"/>
    <w:rsid w:val="00024DE0"/>
    <w:rPr>
      <w:rFonts w:ascii="Arial" w:hAnsi="Arial" w:cs="Arial"/>
      <w:b/>
      <w:bCs/>
      <w:i/>
      <w:iCs/>
      <w:color w:val="000000"/>
      <w:spacing w:val="0"/>
      <w:w w:val="100"/>
      <w:position w:val="0"/>
      <w:sz w:val="13"/>
      <w:szCs w:val="13"/>
      <w:u w:val="none"/>
      <w:lang w:val="ru-RU" w:eastAsia="ru-RU"/>
    </w:rPr>
  </w:style>
  <w:style w:type="character" w:customStyle="1" w:styleId="4915pt">
    <w:name w:val="Основной текст (49) + 15 pt"/>
    <w:aliases w:val="Не полужирный6,Не курсив16"/>
    <w:basedOn w:val="49"/>
    <w:rsid w:val="00024DE0"/>
    <w:rPr>
      <w:rFonts w:ascii="Arial" w:hAnsi="Arial" w:cs="Arial"/>
      <w:b/>
      <w:bCs/>
      <w:i/>
      <w:iCs/>
      <w:color w:val="000000"/>
      <w:spacing w:val="0"/>
      <w:w w:val="100"/>
      <w:position w:val="0"/>
      <w:sz w:val="30"/>
      <w:szCs w:val="30"/>
      <w:u w:val="none"/>
      <w:lang w:val="ru-RU" w:eastAsia="ru-RU"/>
    </w:rPr>
  </w:style>
  <w:style w:type="character" w:customStyle="1" w:styleId="49TimesNewRoman">
    <w:name w:val="Основной текст (49) + Times New Roman"/>
    <w:aliases w:val="13 pt5,Не полужирный5,Не курсив15"/>
    <w:basedOn w:val="49"/>
    <w:rsid w:val="00024DE0"/>
    <w:rPr>
      <w:rFonts w:ascii="Times New Roman" w:hAnsi="Times New Roman" w:cs="Times New Roman"/>
      <w:b/>
      <w:bCs/>
      <w:i/>
      <w:iCs/>
      <w:color w:val="000000"/>
      <w:spacing w:val="0"/>
      <w:w w:val="100"/>
      <w:position w:val="0"/>
      <w:sz w:val="26"/>
      <w:szCs w:val="26"/>
      <w:u w:val="none"/>
      <w:lang w:val="ru-RU" w:eastAsia="ru-RU"/>
    </w:rPr>
  </w:style>
  <w:style w:type="character" w:customStyle="1" w:styleId="493">
    <w:name w:val="Основной текст (49)3"/>
    <w:basedOn w:val="49"/>
    <w:rsid w:val="00024DE0"/>
    <w:rPr>
      <w:rFonts w:ascii="Arial" w:hAnsi="Arial" w:cs="Arial"/>
      <w:b/>
      <w:bCs/>
      <w:i/>
      <w:iCs/>
      <w:color w:val="000000"/>
      <w:spacing w:val="0"/>
      <w:w w:val="100"/>
      <w:position w:val="0"/>
      <w:sz w:val="13"/>
      <w:szCs w:val="13"/>
      <w:u w:val="none"/>
      <w:lang w:val="ru-RU" w:eastAsia="ru-RU"/>
    </w:rPr>
  </w:style>
  <w:style w:type="character" w:customStyle="1" w:styleId="49Georgia">
    <w:name w:val="Основной текст (49) + Georgia"/>
    <w:aliases w:val="7,5 pt18,Не полужирный4"/>
    <w:basedOn w:val="49"/>
    <w:rsid w:val="00024DE0"/>
    <w:rPr>
      <w:rFonts w:ascii="Georgia" w:hAnsi="Georgia" w:cs="Georgia"/>
      <w:b/>
      <w:bCs/>
      <w:i/>
      <w:iCs/>
      <w:color w:val="000000"/>
      <w:spacing w:val="0"/>
      <w:w w:val="100"/>
      <w:position w:val="0"/>
      <w:sz w:val="15"/>
      <w:szCs w:val="15"/>
      <w:u w:val="none"/>
      <w:lang w:val="ru-RU" w:eastAsia="ru-RU"/>
    </w:rPr>
  </w:style>
  <w:style w:type="character" w:customStyle="1" w:styleId="13pt">
    <w:name w:val="Другое + 13 pt"/>
    <w:aliases w:val="Курсив10,Интервал 0 pt15"/>
    <w:basedOn w:val="ac"/>
    <w:rsid w:val="00024DE0"/>
    <w:rPr>
      <w:rFonts w:ascii="Times New Roman" w:hAnsi="Times New Roman" w:cs="Times New Roman"/>
      <w:i/>
      <w:iCs/>
      <w:color w:val="000000"/>
      <w:spacing w:val="-10"/>
      <w:w w:val="100"/>
      <w:position w:val="0"/>
      <w:sz w:val="26"/>
      <w:szCs w:val="26"/>
      <w:u w:val="none"/>
      <w:lang w:val="ru-RU" w:eastAsia="ru-RU"/>
    </w:rPr>
  </w:style>
  <w:style w:type="character" w:customStyle="1" w:styleId="492">
    <w:name w:val="Основной текст (49)2"/>
    <w:basedOn w:val="49"/>
    <w:rsid w:val="00024DE0"/>
    <w:rPr>
      <w:rFonts w:ascii="Arial" w:hAnsi="Arial" w:cs="Arial"/>
      <w:b/>
      <w:bCs/>
      <w:i/>
      <w:iCs/>
      <w:color w:val="000000"/>
      <w:spacing w:val="0"/>
      <w:w w:val="100"/>
      <w:position w:val="0"/>
      <w:sz w:val="13"/>
      <w:szCs w:val="13"/>
      <w:u w:val="none"/>
      <w:lang w:val="ru-RU" w:eastAsia="ru-RU"/>
    </w:rPr>
  </w:style>
  <w:style w:type="character" w:customStyle="1" w:styleId="Arial">
    <w:name w:val="Другое + Arial"/>
    <w:aliases w:val="Курсив9,Интервал 0 pt14"/>
    <w:basedOn w:val="ac"/>
    <w:rsid w:val="00024DE0"/>
    <w:rPr>
      <w:rFonts w:ascii="Arial" w:hAnsi="Arial" w:cs="Arial"/>
      <w:i/>
      <w:iCs/>
      <w:color w:val="000000"/>
      <w:spacing w:val="10"/>
      <w:w w:val="100"/>
      <w:position w:val="0"/>
      <w:sz w:val="20"/>
      <w:szCs w:val="20"/>
      <w:u w:val="none"/>
      <w:lang w:val="ru-RU" w:eastAsia="ru-RU"/>
    </w:rPr>
  </w:style>
  <w:style w:type="character" w:customStyle="1" w:styleId="500">
    <w:name w:val="Основной текст (50)_"/>
    <w:basedOn w:val="a4"/>
    <w:link w:val="501"/>
    <w:locked/>
    <w:rsid w:val="00024DE0"/>
    <w:rPr>
      <w:rFonts w:ascii="Arial" w:hAnsi="Arial" w:cs="Arial"/>
      <w:sz w:val="19"/>
      <w:szCs w:val="19"/>
      <w:u w:val="none"/>
    </w:rPr>
  </w:style>
  <w:style w:type="character" w:customStyle="1" w:styleId="3e">
    <w:name w:val="Сноска (3)_"/>
    <w:basedOn w:val="a4"/>
    <w:link w:val="314"/>
    <w:locked/>
    <w:rsid w:val="00024DE0"/>
    <w:rPr>
      <w:rFonts w:ascii="Arial" w:hAnsi="Arial" w:cs="Arial"/>
      <w:sz w:val="18"/>
      <w:szCs w:val="18"/>
      <w:u w:val="none"/>
      <w:lang w:val="en-US" w:eastAsia="en-US"/>
    </w:rPr>
  </w:style>
  <w:style w:type="character" w:customStyle="1" w:styleId="3f">
    <w:name w:val="Сноска (3)"/>
    <w:basedOn w:val="3e"/>
    <w:rsid w:val="00024DE0"/>
    <w:rPr>
      <w:rFonts w:ascii="Arial" w:hAnsi="Arial" w:cs="Arial"/>
      <w:color w:val="000000"/>
      <w:spacing w:val="0"/>
      <w:w w:val="100"/>
      <w:position w:val="0"/>
      <w:sz w:val="18"/>
      <w:szCs w:val="18"/>
      <w:u w:val="single"/>
      <w:lang w:val="en-US" w:eastAsia="en-US"/>
    </w:rPr>
  </w:style>
  <w:style w:type="character" w:customStyle="1" w:styleId="329">
    <w:name w:val="Сноска (3)2"/>
    <w:basedOn w:val="3e"/>
    <w:rsid w:val="00024DE0"/>
    <w:rPr>
      <w:rFonts w:ascii="Arial" w:hAnsi="Arial" w:cs="Arial"/>
      <w:color w:val="000000"/>
      <w:spacing w:val="0"/>
      <w:w w:val="100"/>
      <w:position w:val="0"/>
      <w:sz w:val="18"/>
      <w:szCs w:val="18"/>
      <w:u w:val="none"/>
      <w:lang w:val="en-US" w:eastAsia="en-US"/>
    </w:rPr>
  </w:style>
  <w:style w:type="character" w:customStyle="1" w:styleId="540">
    <w:name w:val="Основной текст (54)_"/>
    <w:basedOn w:val="a4"/>
    <w:link w:val="541"/>
    <w:locked/>
    <w:rsid w:val="00024DE0"/>
    <w:rPr>
      <w:rFonts w:ascii="Times New Roman" w:hAnsi="Times New Roman" w:cs="Times New Roman"/>
      <w:sz w:val="11"/>
      <w:szCs w:val="11"/>
      <w:u w:val="none"/>
    </w:rPr>
  </w:style>
  <w:style w:type="character" w:customStyle="1" w:styleId="542">
    <w:name w:val="Основной текст (54)"/>
    <w:basedOn w:val="540"/>
    <w:rsid w:val="00024DE0"/>
    <w:rPr>
      <w:rFonts w:ascii="Times New Roman" w:hAnsi="Times New Roman" w:cs="Times New Roman"/>
      <w:color w:val="000000"/>
      <w:spacing w:val="0"/>
      <w:w w:val="100"/>
      <w:position w:val="0"/>
      <w:sz w:val="11"/>
      <w:szCs w:val="11"/>
      <w:u w:val="none"/>
      <w:lang w:val="ru-RU" w:eastAsia="ru-RU"/>
    </w:rPr>
  </w:style>
  <w:style w:type="character" w:customStyle="1" w:styleId="512">
    <w:name w:val="Основной текст (51)_"/>
    <w:basedOn w:val="a4"/>
    <w:link w:val="5110"/>
    <w:locked/>
    <w:rsid w:val="00024DE0"/>
    <w:rPr>
      <w:rFonts w:ascii="Times New Roman" w:hAnsi="Times New Roman" w:cs="Times New Roman"/>
      <w:sz w:val="10"/>
      <w:szCs w:val="10"/>
      <w:u w:val="none"/>
    </w:rPr>
  </w:style>
  <w:style w:type="character" w:customStyle="1" w:styleId="513">
    <w:name w:val="Основной текст (51)"/>
    <w:basedOn w:val="512"/>
    <w:rsid w:val="00024DE0"/>
    <w:rPr>
      <w:rFonts w:ascii="Times New Roman" w:hAnsi="Times New Roman" w:cs="Times New Roman"/>
      <w:color w:val="000000"/>
      <w:spacing w:val="0"/>
      <w:w w:val="100"/>
      <w:position w:val="0"/>
      <w:sz w:val="10"/>
      <w:szCs w:val="10"/>
      <w:u w:val="none"/>
      <w:lang w:val="ru-RU" w:eastAsia="ru-RU"/>
    </w:rPr>
  </w:style>
  <w:style w:type="character" w:customStyle="1" w:styleId="520">
    <w:name w:val="Основной текст (52)_"/>
    <w:basedOn w:val="a4"/>
    <w:link w:val="521"/>
    <w:locked/>
    <w:rsid w:val="00024DE0"/>
    <w:rPr>
      <w:rFonts w:ascii="Times New Roman" w:hAnsi="Times New Roman" w:cs="Times New Roman"/>
      <w:sz w:val="13"/>
      <w:szCs w:val="13"/>
      <w:u w:val="none"/>
    </w:rPr>
  </w:style>
  <w:style w:type="character" w:customStyle="1" w:styleId="522">
    <w:name w:val="Основной текст (52)"/>
    <w:basedOn w:val="520"/>
    <w:rsid w:val="00024DE0"/>
    <w:rPr>
      <w:rFonts w:ascii="Times New Roman" w:hAnsi="Times New Roman" w:cs="Times New Roman"/>
      <w:color w:val="000000"/>
      <w:spacing w:val="0"/>
      <w:w w:val="100"/>
      <w:position w:val="0"/>
      <w:sz w:val="13"/>
      <w:szCs w:val="13"/>
      <w:u w:val="single"/>
      <w:lang w:val="ru-RU" w:eastAsia="ru-RU"/>
    </w:rPr>
  </w:style>
  <w:style w:type="character" w:customStyle="1" w:styleId="530">
    <w:name w:val="Основной текст (53)_"/>
    <w:basedOn w:val="a4"/>
    <w:link w:val="531"/>
    <w:locked/>
    <w:rsid w:val="00024DE0"/>
    <w:rPr>
      <w:rFonts w:ascii="Times New Roman" w:hAnsi="Times New Roman" w:cs="Times New Roman"/>
      <w:i/>
      <w:iCs/>
      <w:sz w:val="11"/>
      <w:szCs w:val="11"/>
      <w:u w:val="none"/>
    </w:rPr>
  </w:style>
  <w:style w:type="character" w:customStyle="1" w:styleId="551">
    <w:name w:val="Основной текст (55)_"/>
    <w:basedOn w:val="a4"/>
    <w:link w:val="5510"/>
    <w:locked/>
    <w:rsid w:val="00024DE0"/>
    <w:rPr>
      <w:rFonts w:ascii="Times New Roman" w:hAnsi="Times New Roman" w:cs="Times New Roman"/>
      <w:sz w:val="8"/>
      <w:szCs w:val="8"/>
      <w:u w:val="none"/>
    </w:rPr>
  </w:style>
  <w:style w:type="character" w:customStyle="1" w:styleId="552">
    <w:name w:val="Основной текст (55)"/>
    <w:basedOn w:val="551"/>
    <w:rsid w:val="00024DE0"/>
    <w:rPr>
      <w:rFonts w:ascii="Times New Roman" w:hAnsi="Times New Roman" w:cs="Times New Roman"/>
      <w:color w:val="000000"/>
      <w:spacing w:val="0"/>
      <w:w w:val="100"/>
      <w:position w:val="0"/>
      <w:sz w:val="8"/>
      <w:szCs w:val="8"/>
      <w:u w:val="none"/>
      <w:lang w:val="ru-RU" w:eastAsia="ru-RU"/>
    </w:rPr>
  </w:style>
  <w:style w:type="character" w:customStyle="1" w:styleId="5520">
    <w:name w:val="Основной текст (55)2"/>
    <w:basedOn w:val="551"/>
    <w:rsid w:val="00024DE0"/>
    <w:rPr>
      <w:rFonts w:ascii="Times New Roman" w:hAnsi="Times New Roman" w:cs="Times New Roman"/>
      <w:color w:val="000000"/>
      <w:spacing w:val="0"/>
      <w:w w:val="100"/>
      <w:position w:val="0"/>
      <w:sz w:val="8"/>
      <w:szCs w:val="8"/>
      <w:u w:val="none"/>
      <w:lang w:val="ru-RU" w:eastAsia="ru-RU"/>
    </w:rPr>
  </w:style>
  <w:style w:type="character" w:customStyle="1" w:styleId="5420">
    <w:name w:val="Основной текст (54)2"/>
    <w:basedOn w:val="540"/>
    <w:rsid w:val="00024DE0"/>
    <w:rPr>
      <w:rFonts w:ascii="Times New Roman" w:hAnsi="Times New Roman" w:cs="Times New Roman"/>
      <w:color w:val="000000"/>
      <w:spacing w:val="0"/>
      <w:w w:val="100"/>
      <w:position w:val="0"/>
      <w:sz w:val="11"/>
      <w:szCs w:val="11"/>
      <w:u w:val="none"/>
      <w:lang w:val="ru-RU" w:eastAsia="ru-RU"/>
    </w:rPr>
  </w:style>
  <w:style w:type="character" w:customStyle="1" w:styleId="108">
    <w:name w:val="Колонтитул (10)_"/>
    <w:basedOn w:val="a4"/>
    <w:link w:val="1011"/>
    <w:locked/>
    <w:rsid w:val="00024DE0"/>
    <w:rPr>
      <w:rFonts w:ascii="Arial" w:hAnsi="Arial" w:cs="Arial"/>
      <w:i/>
      <w:iCs/>
      <w:sz w:val="14"/>
      <w:szCs w:val="14"/>
      <w:u w:val="none"/>
    </w:rPr>
  </w:style>
  <w:style w:type="character" w:customStyle="1" w:styleId="109">
    <w:name w:val="Колонтитул (10)"/>
    <w:basedOn w:val="108"/>
    <w:rsid w:val="00024DE0"/>
    <w:rPr>
      <w:rFonts w:ascii="Arial" w:hAnsi="Arial" w:cs="Arial"/>
      <w:i/>
      <w:iCs/>
      <w:color w:val="000000"/>
      <w:spacing w:val="0"/>
      <w:w w:val="100"/>
      <w:position w:val="0"/>
      <w:sz w:val="14"/>
      <w:szCs w:val="14"/>
      <w:u w:val="none"/>
      <w:lang w:val="ru-RU" w:eastAsia="ru-RU"/>
    </w:rPr>
  </w:style>
  <w:style w:type="character" w:customStyle="1" w:styleId="98">
    <w:name w:val="Колонтитул (9)_"/>
    <w:basedOn w:val="a4"/>
    <w:link w:val="911"/>
    <w:locked/>
    <w:rsid w:val="00024DE0"/>
    <w:rPr>
      <w:rFonts w:ascii="Times New Roman" w:hAnsi="Times New Roman" w:cs="Times New Roman"/>
      <w:i/>
      <w:iCs/>
      <w:sz w:val="13"/>
      <w:szCs w:val="13"/>
      <w:u w:val="none"/>
    </w:rPr>
  </w:style>
  <w:style w:type="character" w:customStyle="1" w:styleId="99">
    <w:name w:val="Колонтитул (9)"/>
    <w:basedOn w:val="98"/>
    <w:rsid w:val="00024DE0"/>
    <w:rPr>
      <w:rFonts w:ascii="Times New Roman" w:hAnsi="Times New Roman" w:cs="Times New Roman"/>
      <w:i/>
      <w:iCs/>
      <w:color w:val="000000"/>
      <w:spacing w:val="0"/>
      <w:w w:val="100"/>
      <w:position w:val="0"/>
      <w:sz w:val="13"/>
      <w:szCs w:val="13"/>
      <w:u w:val="none"/>
      <w:lang w:val="ru-RU" w:eastAsia="ru-RU"/>
    </w:rPr>
  </w:style>
  <w:style w:type="character" w:customStyle="1" w:styleId="560">
    <w:name w:val="Основной текст (56)_"/>
    <w:basedOn w:val="a4"/>
    <w:link w:val="561"/>
    <w:locked/>
    <w:rsid w:val="00024DE0"/>
    <w:rPr>
      <w:rFonts w:ascii="Arial" w:hAnsi="Arial" w:cs="Arial"/>
      <w:i/>
      <w:iCs/>
      <w:sz w:val="12"/>
      <w:szCs w:val="12"/>
      <w:u w:val="none"/>
    </w:rPr>
  </w:style>
  <w:style w:type="character" w:customStyle="1" w:styleId="562">
    <w:name w:val="Основной текст (56)"/>
    <w:basedOn w:val="560"/>
    <w:rsid w:val="00024DE0"/>
    <w:rPr>
      <w:rFonts w:ascii="Arial" w:hAnsi="Arial" w:cs="Arial"/>
      <w:i/>
      <w:iCs/>
      <w:color w:val="000000"/>
      <w:spacing w:val="0"/>
      <w:w w:val="100"/>
      <w:position w:val="0"/>
      <w:sz w:val="12"/>
      <w:szCs w:val="12"/>
      <w:u w:val="none"/>
      <w:lang w:val="ru-RU" w:eastAsia="ru-RU"/>
    </w:rPr>
  </w:style>
  <w:style w:type="character" w:customStyle="1" w:styleId="570">
    <w:name w:val="Основной текст (57)_"/>
    <w:basedOn w:val="a4"/>
    <w:link w:val="571"/>
    <w:locked/>
    <w:rsid w:val="00024DE0"/>
    <w:rPr>
      <w:rFonts w:ascii="Arial" w:hAnsi="Arial" w:cs="Arial"/>
      <w:i/>
      <w:iCs/>
      <w:sz w:val="13"/>
      <w:szCs w:val="13"/>
      <w:u w:val="none"/>
    </w:rPr>
  </w:style>
  <w:style w:type="character" w:customStyle="1" w:styleId="572">
    <w:name w:val="Основной текст (57)"/>
    <w:basedOn w:val="570"/>
    <w:rsid w:val="00024DE0"/>
    <w:rPr>
      <w:rFonts w:ascii="Arial" w:hAnsi="Arial" w:cs="Arial"/>
      <w:i/>
      <w:iCs/>
      <w:color w:val="000000"/>
      <w:spacing w:val="0"/>
      <w:w w:val="100"/>
      <w:position w:val="0"/>
      <w:sz w:val="13"/>
      <w:szCs w:val="13"/>
      <w:u w:val="none"/>
      <w:lang w:val="ru-RU" w:eastAsia="ru-RU"/>
    </w:rPr>
  </w:style>
  <w:style w:type="character" w:customStyle="1" w:styleId="225pt1">
    <w:name w:val="Основной текст (22) + 5 pt1"/>
    <w:aliases w:val="Не курсив14"/>
    <w:basedOn w:val="220"/>
    <w:rsid w:val="00024DE0"/>
    <w:rPr>
      <w:rFonts w:ascii="Arial" w:hAnsi="Arial" w:cs="Arial"/>
      <w:i/>
      <w:iCs/>
      <w:color w:val="000000"/>
      <w:spacing w:val="0"/>
      <w:w w:val="100"/>
      <w:position w:val="0"/>
      <w:sz w:val="10"/>
      <w:szCs w:val="10"/>
      <w:u w:val="none"/>
      <w:lang w:val="ru-RU" w:eastAsia="ru-RU"/>
    </w:rPr>
  </w:style>
  <w:style w:type="character" w:customStyle="1" w:styleId="2220">
    <w:name w:val="Основной текст (22)2"/>
    <w:basedOn w:val="220"/>
    <w:rsid w:val="00024DE0"/>
    <w:rPr>
      <w:rFonts w:ascii="Arial" w:hAnsi="Arial" w:cs="Arial"/>
      <w:i/>
      <w:iCs/>
      <w:color w:val="000000"/>
      <w:spacing w:val="0"/>
      <w:w w:val="100"/>
      <w:position w:val="0"/>
      <w:sz w:val="12"/>
      <w:szCs w:val="12"/>
      <w:u w:val="none"/>
      <w:lang w:val="ru-RU" w:eastAsia="ru-RU"/>
    </w:rPr>
  </w:style>
  <w:style w:type="character" w:customStyle="1" w:styleId="78">
    <w:name w:val="Основной текст (7) + Курсив"/>
    <w:basedOn w:val="71"/>
    <w:rsid w:val="00024DE0"/>
    <w:rPr>
      <w:rFonts w:ascii="Arial" w:hAnsi="Arial" w:cs="Arial"/>
      <w:i/>
      <w:iCs/>
      <w:color w:val="000000"/>
      <w:spacing w:val="0"/>
      <w:w w:val="100"/>
      <w:position w:val="0"/>
      <w:sz w:val="12"/>
      <w:szCs w:val="12"/>
      <w:u w:val="none"/>
      <w:lang w:val="ru-RU" w:eastAsia="ru-RU"/>
    </w:rPr>
  </w:style>
  <w:style w:type="character" w:customStyle="1" w:styleId="580">
    <w:name w:val="Основной текст (58)_"/>
    <w:basedOn w:val="a4"/>
    <w:link w:val="581"/>
    <w:locked/>
    <w:rsid w:val="00024DE0"/>
    <w:rPr>
      <w:rFonts w:ascii="Times New Roman" w:hAnsi="Times New Roman" w:cs="Times New Roman"/>
      <w:i/>
      <w:iCs/>
      <w:spacing w:val="-10"/>
      <w:sz w:val="17"/>
      <w:szCs w:val="17"/>
      <w:u w:val="none"/>
    </w:rPr>
  </w:style>
  <w:style w:type="character" w:customStyle="1" w:styleId="590">
    <w:name w:val="Основной текст (59)_"/>
    <w:basedOn w:val="a4"/>
    <w:link w:val="591"/>
    <w:locked/>
    <w:rsid w:val="00024DE0"/>
    <w:rPr>
      <w:rFonts w:ascii="Arial" w:hAnsi="Arial" w:cs="Arial"/>
      <w:sz w:val="9"/>
      <w:szCs w:val="9"/>
      <w:u w:val="none"/>
    </w:rPr>
  </w:style>
  <w:style w:type="character" w:customStyle="1" w:styleId="2Consolas">
    <w:name w:val="Основной текст (2) + Consolas"/>
    <w:aliases w:val="8,5 pt17,Курсив8"/>
    <w:basedOn w:val="26"/>
    <w:rsid w:val="00024DE0"/>
    <w:rPr>
      <w:rFonts w:ascii="Consolas" w:hAnsi="Consolas" w:cs="Consolas"/>
      <w:i/>
      <w:iCs/>
      <w:color w:val="000000"/>
      <w:spacing w:val="0"/>
      <w:w w:val="100"/>
      <w:position w:val="0"/>
      <w:sz w:val="17"/>
      <w:szCs w:val="17"/>
      <w:u w:val="none"/>
      <w:lang w:val="ru-RU" w:eastAsia="ru-RU"/>
    </w:rPr>
  </w:style>
  <w:style w:type="character" w:customStyle="1" w:styleId="2Consolas1">
    <w:name w:val="Основной текст (2) + Consolas1"/>
    <w:aliases w:val="91,5 pt16,Курсив7"/>
    <w:basedOn w:val="26"/>
    <w:rsid w:val="00024DE0"/>
    <w:rPr>
      <w:rFonts w:ascii="Consolas" w:hAnsi="Consolas" w:cs="Consolas"/>
      <w:i/>
      <w:iCs/>
      <w:color w:val="000000"/>
      <w:spacing w:val="0"/>
      <w:w w:val="100"/>
      <w:position w:val="0"/>
      <w:sz w:val="19"/>
      <w:szCs w:val="19"/>
      <w:u w:val="none"/>
      <w:lang w:val="ru-RU" w:eastAsia="ru-RU"/>
    </w:rPr>
  </w:style>
  <w:style w:type="character" w:customStyle="1" w:styleId="2Arial10">
    <w:name w:val="Основной текст (2) + Arial10"/>
    <w:aliases w:val="75,5 pt15,Полужирный9,Интервал 0 pt13"/>
    <w:basedOn w:val="26"/>
    <w:rsid w:val="00024DE0"/>
    <w:rPr>
      <w:rFonts w:ascii="Arial" w:hAnsi="Arial" w:cs="Arial"/>
      <w:b/>
      <w:bCs/>
      <w:color w:val="000000"/>
      <w:spacing w:val="-10"/>
      <w:w w:val="100"/>
      <w:position w:val="0"/>
      <w:sz w:val="15"/>
      <w:szCs w:val="15"/>
      <w:u w:val="none"/>
      <w:lang w:val="ru-RU" w:eastAsia="ru-RU"/>
    </w:rPr>
  </w:style>
  <w:style w:type="character" w:customStyle="1" w:styleId="710pt">
    <w:name w:val="Основной текст (7) + 10 pt"/>
    <w:aliases w:val="Курсив6"/>
    <w:basedOn w:val="71"/>
    <w:rsid w:val="00024DE0"/>
    <w:rPr>
      <w:rFonts w:ascii="Arial" w:hAnsi="Arial" w:cs="Arial"/>
      <w:i/>
      <w:iCs/>
      <w:color w:val="000000"/>
      <w:spacing w:val="0"/>
      <w:w w:val="100"/>
      <w:position w:val="0"/>
      <w:sz w:val="20"/>
      <w:szCs w:val="20"/>
      <w:u w:val="none"/>
      <w:lang w:val="ru-RU" w:eastAsia="ru-RU"/>
    </w:rPr>
  </w:style>
  <w:style w:type="character" w:customStyle="1" w:styleId="600">
    <w:name w:val="Основной текст (60)_"/>
    <w:basedOn w:val="a4"/>
    <w:link w:val="601"/>
    <w:locked/>
    <w:rsid w:val="00024DE0"/>
    <w:rPr>
      <w:rFonts w:ascii="Arial" w:hAnsi="Arial" w:cs="Arial"/>
      <w:sz w:val="18"/>
      <w:szCs w:val="18"/>
      <w:u w:val="none"/>
    </w:rPr>
  </w:style>
  <w:style w:type="character" w:customStyle="1" w:styleId="60TimesNewRoman">
    <w:name w:val="Основной текст (60) + Times New Roman"/>
    <w:aliases w:val="4 pt1"/>
    <w:basedOn w:val="600"/>
    <w:rsid w:val="00024DE0"/>
    <w:rPr>
      <w:rFonts w:ascii="Times New Roman" w:hAnsi="Times New Roman" w:cs="Times New Roman"/>
      <w:color w:val="000000"/>
      <w:spacing w:val="0"/>
      <w:w w:val="100"/>
      <w:position w:val="0"/>
      <w:sz w:val="8"/>
      <w:szCs w:val="8"/>
      <w:u w:val="none"/>
      <w:lang w:val="ru-RU" w:eastAsia="ru-RU"/>
    </w:rPr>
  </w:style>
  <w:style w:type="character" w:customStyle="1" w:styleId="612">
    <w:name w:val="Основной текст (61)_"/>
    <w:basedOn w:val="a4"/>
    <w:link w:val="613"/>
    <w:locked/>
    <w:rsid w:val="00024DE0"/>
    <w:rPr>
      <w:rFonts w:ascii="Times New Roman" w:hAnsi="Times New Roman" w:cs="Times New Roman"/>
      <w:sz w:val="20"/>
      <w:szCs w:val="20"/>
      <w:u w:val="none"/>
    </w:rPr>
  </w:style>
  <w:style w:type="character" w:customStyle="1" w:styleId="61Arial">
    <w:name w:val="Основной текст (61) + Arial"/>
    <w:aliases w:val="9 pt5"/>
    <w:basedOn w:val="612"/>
    <w:rsid w:val="00024DE0"/>
    <w:rPr>
      <w:rFonts w:ascii="Arial" w:hAnsi="Arial" w:cs="Arial"/>
      <w:color w:val="000000"/>
      <w:spacing w:val="0"/>
      <w:w w:val="100"/>
      <w:position w:val="0"/>
      <w:sz w:val="18"/>
      <w:szCs w:val="18"/>
      <w:u w:val="none"/>
      <w:lang w:val="ru-RU" w:eastAsia="ru-RU"/>
    </w:rPr>
  </w:style>
  <w:style w:type="character" w:customStyle="1" w:styleId="113">
    <w:name w:val="Колонтитул (11)_"/>
    <w:basedOn w:val="a4"/>
    <w:link w:val="114"/>
    <w:locked/>
    <w:rsid w:val="00024DE0"/>
    <w:rPr>
      <w:rFonts w:ascii="Arial" w:hAnsi="Arial" w:cs="Arial"/>
      <w:sz w:val="23"/>
      <w:szCs w:val="23"/>
      <w:u w:val="none"/>
    </w:rPr>
  </w:style>
  <w:style w:type="character" w:customStyle="1" w:styleId="10TimesNewRoman">
    <w:name w:val="Колонтитул (10) + Times New Roman"/>
    <w:aliases w:val="74,5 pt14,Полужирный8,Не курсив13"/>
    <w:basedOn w:val="108"/>
    <w:rsid w:val="00024DE0"/>
    <w:rPr>
      <w:rFonts w:ascii="Times New Roman" w:hAnsi="Times New Roman" w:cs="Times New Roman"/>
      <w:b/>
      <w:bCs/>
      <w:i/>
      <w:iCs/>
      <w:color w:val="000000"/>
      <w:spacing w:val="0"/>
      <w:w w:val="100"/>
      <w:position w:val="0"/>
      <w:sz w:val="15"/>
      <w:szCs w:val="15"/>
      <w:u w:val="none"/>
      <w:lang w:val="ru-RU" w:eastAsia="ru-RU"/>
    </w:rPr>
  </w:style>
  <w:style w:type="character" w:customStyle="1" w:styleId="5b">
    <w:name w:val="Основной текст (5) + Курсив"/>
    <w:basedOn w:val="51"/>
    <w:rsid w:val="00024DE0"/>
    <w:rPr>
      <w:rFonts w:ascii="Times New Roman" w:hAnsi="Times New Roman" w:cs="Times New Roman"/>
      <w:i/>
      <w:iCs/>
      <w:color w:val="000000"/>
      <w:spacing w:val="0"/>
      <w:w w:val="100"/>
      <w:position w:val="0"/>
      <w:sz w:val="22"/>
      <w:szCs w:val="22"/>
      <w:u w:val="none"/>
      <w:lang w:val="ru-RU" w:eastAsia="ru-RU"/>
    </w:rPr>
  </w:style>
  <w:style w:type="character" w:customStyle="1" w:styleId="543">
    <w:name w:val="Основной текст (5)4"/>
    <w:basedOn w:val="51"/>
    <w:rsid w:val="00024DE0"/>
    <w:rPr>
      <w:rFonts w:ascii="Times New Roman" w:hAnsi="Times New Roman" w:cs="Times New Roman"/>
      <w:color w:val="000000"/>
      <w:spacing w:val="0"/>
      <w:w w:val="100"/>
      <w:position w:val="0"/>
      <w:sz w:val="22"/>
      <w:szCs w:val="22"/>
      <w:u w:val="none"/>
      <w:lang w:val="ru-RU" w:eastAsia="ru-RU"/>
    </w:rPr>
  </w:style>
  <w:style w:type="character" w:customStyle="1" w:styleId="620">
    <w:name w:val="Основной текст (62)_"/>
    <w:basedOn w:val="a4"/>
    <w:link w:val="621"/>
    <w:locked/>
    <w:rsid w:val="00024DE0"/>
    <w:rPr>
      <w:rFonts w:ascii="Georgia" w:hAnsi="Georgia" w:cs="Georgia"/>
      <w:i/>
      <w:iCs/>
      <w:sz w:val="20"/>
      <w:szCs w:val="20"/>
      <w:u w:val="none"/>
    </w:rPr>
  </w:style>
  <w:style w:type="character" w:customStyle="1" w:styleId="626pt">
    <w:name w:val="Основной текст (62) + 6 pt"/>
    <w:aliases w:val="Не курсив12"/>
    <w:basedOn w:val="620"/>
    <w:rsid w:val="00024DE0"/>
    <w:rPr>
      <w:rFonts w:ascii="Georgia" w:hAnsi="Georgia" w:cs="Georgia"/>
      <w:i/>
      <w:iCs/>
      <w:color w:val="000000"/>
      <w:spacing w:val="0"/>
      <w:w w:val="100"/>
      <w:position w:val="0"/>
      <w:sz w:val="12"/>
      <w:szCs w:val="12"/>
      <w:u w:val="none"/>
      <w:lang w:val="ru-RU" w:eastAsia="ru-RU"/>
    </w:rPr>
  </w:style>
  <w:style w:type="character" w:customStyle="1" w:styleId="502">
    <w:name w:val="Основной текст (50)"/>
    <w:basedOn w:val="500"/>
    <w:rsid w:val="00024DE0"/>
    <w:rPr>
      <w:rFonts w:ascii="Arial" w:hAnsi="Arial" w:cs="Arial"/>
      <w:color w:val="000000"/>
      <w:spacing w:val="0"/>
      <w:w w:val="100"/>
      <w:position w:val="0"/>
      <w:sz w:val="19"/>
      <w:szCs w:val="19"/>
      <w:u w:val="single"/>
      <w:lang w:val="en-US" w:eastAsia="en-US"/>
    </w:rPr>
  </w:style>
  <w:style w:type="character" w:customStyle="1" w:styleId="217">
    <w:name w:val="Основной текст (2) + Курсив1"/>
    <w:aliases w:val="Интервал 0 pt12"/>
    <w:basedOn w:val="26"/>
    <w:rsid w:val="00024DE0"/>
    <w:rPr>
      <w:rFonts w:ascii="Times New Roman" w:hAnsi="Times New Roman" w:cs="Times New Roman"/>
      <w:i/>
      <w:iCs/>
      <w:color w:val="000000"/>
      <w:spacing w:val="-10"/>
      <w:w w:val="100"/>
      <w:position w:val="0"/>
      <w:sz w:val="26"/>
      <w:szCs w:val="26"/>
      <w:u w:val="none"/>
      <w:lang w:val="ru-RU" w:eastAsia="ru-RU"/>
    </w:rPr>
  </w:style>
  <w:style w:type="character" w:customStyle="1" w:styleId="631">
    <w:name w:val="Основной текст (63)_"/>
    <w:basedOn w:val="a4"/>
    <w:link w:val="6310"/>
    <w:locked/>
    <w:rsid w:val="00024DE0"/>
    <w:rPr>
      <w:rFonts w:ascii="Arial" w:hAnsi="Arial" w:cs="Arial"/>
      <w:i/>
      <w:iCs/>
      <w:spacing w:val="-10"/>
      <w:sz w:val="13"/>
      <w:szCs w:val="13"/>
      <w:u w:val="none"/>
    </w:rPr>
  </w:style>
  <w:style w:type="character" w:customStyle="1" w:styleId="632">
    <w:name w:val="Основной текст (63)"/>
    <w:basedOn w:val="631"/>
    <w:rsid w:val="00024DE0"/>
    <w:rPr>
      <w:rFonts w:ascii="Arial" w:hAnsi="Arial" w:cs="Arial"/>
      <w:i/>
      <w:iCs/>
      <w:color w:val="000000"/>
      <w:spacing w:val="-10"/>
      <w:w w:val="100"/>
      <w:position w:val="0"/>
      <w:sz w:val="13"/>
      <w:szCs w:val="13"/>
      <w:u w:val="none"/>
      <w:lang w:val="en-US" w:eastAsia="en-US"/>
    </w:rPr>
  </w:style>
  <w:style w:type="character" w:customStyle="1" w:styleId="63Georgia">
    <w:name w:val="Основной текст (63) + Georgia"/>
    <w:aliases w:val="7 pt1,Интервал 0 pt11"/>
    <w:basedOn w:val="631"/>
    <w:rsid w:val="00024DE0"/>
    <w:rPr>
      <w:rFonts w:ascii="Georgia" w:hAnsi="Georgia" w:cs="Georgia"/>
      <w:i/>
      <w:iCs/>
      <w:color w:val="000000"/>
      <w:spacing w:val="0"/>
      <w:w w:val="100"/>
      <w:position w:val="0"/>
      <w:sz w:val="14"/>
      <w:szCs w:val="14"/>
      <w:u w:val="none"/>
      <w:lang w:val="ru-RU" w:eastAsia="ru-RU"/>
    </w:rPr>
  </w:style>
  <w:style w:type="character" w:customStyle="1" w:styleId="582">
    <w:name w:val="Основной текст (58)"/>
    <w:basedOn w:val="580"/>
    <w:rsid w:val="00024DE0"/>
    <w:rPr>
      <w:rFonts w:ascii="Times New Roman" w:hAnsi="Times New Roman" w:cs="Times New Roman"/>
      <w:i/>
      <w:iCs/>
      <w:color w:val="000000"/>
      <w:spacing w:val="-10"/>
      <w:w w:val="100"/>
      <w:position w:val="0"/>
      <w:sz w:val="17"/>
      <w:szCs w:val="17"/>
      <w:u w:val="none"/>
      <w:lang w:val="ru-RU" w:eastAsia="ru-RU"/>
    </w:rPr>
  </w:style>
  <w:style w:type="character" w:customStyle="1" w:styleId="5820">
    <w:name w:val="Основной текст (58)2"/>
    <w:basedOn w:val="580"/>
    <w:rsid w:val="00024DE0"/>
    <w:rPr>
      <w:rFonts w:ascii="Times New Roman" w:hAnsi="Times New Roman" w:cs="Times New Roman"/>
      <w:i/>
      <w:iCs/>
      <w:color w:val="000000"/>
      <w:spacing w:val="-10"/>
      <w:w w:val="100"/>
      <w:position w:val="0"/>
      <w:sz w:val="17"/>
      <w:szCs w:val="17"/>
      <w:u w:val="none"/>
      <w:lang w:val="en-US" w:eastAsia="en-US"/>
    </w:rPr>
  </w:style>
  <w:style w:type="character" w:customStyle="1" w:styleId="234">
    <w:name w:val="Основной текст (2)3"/>
    <w:basedOn w:val="26"/>
    <w:rsid w:val="00024DE0"/>
    <w:rPr>
      <w:rFonts w:ascii="Times New Roman" w:hAnsi="Times New Roman" w:cs="Times New Roman"/>
      <w:color w:val="000000"/>
      <w:spacing w:val="0"/>
      <w:w w:val="100"/>
      <w:position w:val="0"/>
      <w:sz w:val="26"/>
      <w:szCs w:val="26"/>
      <w:u w:val="none"/>
      <w:lang w:val="ru-RU" w:eastAsia="ru-RU"/>
    </w:rPr>
  </w:style>
  <w:style w:type="character" w:customStyle="1" w:styleId="640">
    <w:name w:val="Основной текст (64)_"/>
    <w:basedOn w:val="a4"/>
    <w:link w:val="641"/>
    <w:locked/>
    <w:rsid w:val="00024DE0"/>
    <w:rPr>
      <w:rFonts w:ascii="Arial" w:hAnsi="Arial" w:cs="Arial"/>
      <w:i/>
      <w:iCs/>
      <w:spacing w:val="10"/>
      <w:sz w:val="20"/>
      <w:szCs w:val="20"/>
      <w:u w:val="none"/>
    </w:rPr>
  </w:style>
  <w:style w:type="character" w:customStyle="1" w:styleId="642">
    <w:name w:val="Основной текст (64)"/>
    <w:basedOn w:val="640"/>
    <w:rsid w:val="00024DE0"/>
    <w:rPr>
      <w:rFonts w:ascii="Arial" w:hAnsi="Arial" w:cs="Arial"/>
      <w:i/>
      <w:iCs/>
      <w:color w:val="000000"/>
      <w:spacing w:val="10"/>
      <w:w w:val="100"/>
      <w:position w:val="0"/>
      <w:sz w:val="20"/>
      <w:szCs w:val="20"/>
      <w:u w:val="single"/>
      <w:lang w:val="en-US" w:eastAsia="en-US"/>
    </w:rPr>
  </w:style>
  <w:style w:type="character" w:customStyle="1" w:styleId="64-2pt">
    <w:name w:val="Основной текст (64) + Интервал -2 pt"/>
    <w:basedOn w:val="640"/>
    <w:rsid w:val="00024DE0"/>
    <w:rPr>
      <w:rFonts w:ascii="Arial" w:hAnsi="Arial" w:cs="Arial"/>
      <w:i/>
      <w:iCs/>
      <w:color w:val="000000"/>
      <w:spacing w:val="-40"/>
      <w:w w:val="100"/>
      <w:position w:val="0"/>
      <w:sz w:val="20"/>
      <w:szCs w:val="20"/>
      <w:u w:val="single"/>
      <w:lang w:val="ru-RU" w:eastAsia="ru-RU"/>
    </w:rPr>
  </w:style>
  <w:style w:type="character" w:customStyle="1" w:styleId="170pt">
    <w:name w:val="Основной текст (17) + Интервал 0 pt"/>
    <w:basedOn w:val="17"/>
    <w:rsid w:val="00024DE0"/>
    <w:rPr>
      <w:rFonts w:ascii="Times New Roman" w:hAnsi="Times New Roman" w:cs="Times New Roman"/>
      <w:i/>
      <w:iCs/>
      <w:color w:val="000000"/>
      <w:spacing w:val="-10"/>
      <w:w w:val="100"/>
      <w:position w:val="0"/>
      <w:sz w:val="26"/>
      <w:szCs w:val="26"/>
      <w:u w:val="none"/>
      <w:lang w:val="en-US" w:eastAsia="en-US"/>
    </w:rPr>
  </w:style>
  <w:style w:type="character" w:customStyle="1" w:styleId="506">
    <w:name w:val="Основной текст (50)6"/>
    <w:basedOn w:val="500"/>
    <w:rsid w:val="00024DE0"/>
    <w:rPr>
      <w:rFonts w:ascii="Arial" w:hAnsi="Arial" w:cs="Arial"/>
      <w:strike/>
      <w:color w:val="000000"/>
      <w:spacing w:val="0"/>
      <w:w w:val="100"/>
      <w:position w:val="0"/>
      <w:sz w:val="19"/>
      <w:szCs w:val="19"/>
      <w:u w:val="none"/>
      <w:lang w:val="ru-RU" w:eastAsia="ru-RU"/>
    </w:rPr>
  </w:style>
  <w:style w:type="character" w:customStyle="1" w:styleId="501pt">
    <w:name w:val="Основной текст (50) + Интервал 1 pt"/>
    <w:basedOn w:val="500"/>
    <w:rsid w:val="00024DE0"/>
    <w:rPr>
      <w:rFonts w:ascii="Arial" w:hAnsi="Arial" w:cs="Arial"/>
      <w:color w:val="000000"/>
      <w:spacing w:val="20"/>
      <w:w w:val="100"/>
      <w:position w:val="0"/>
      <w:sz w:val="19"/>
      <w:szCs w:val="19"/>
      <w:u w:val="single"/>
      <w:lang w:val="ru-RU" w:eastAsia="ru-RU"/>
    </w:rPr>
  </w:style>
  <w:style w:type="character" w:customStyle="1" w:styleId="501pt1">
    <w:name w:val="Основной текст (50) + Интервал 1 pt1"/>
    <w:basedOn w:val="500"/>
    <w:rsid w:val="00024DE0"/>
    <w:rPr>
      <w:rFonts w:ascii="Arial" w:hAnsi="Arial" w:cs="Arial"/>
      <w:color w:val="000000"/>
      <w:spacing w:val="20"/>
      <w:w w:val="100"/>
      <w:position w:val="0"/>
      <w:sz w:val="19"/>
      <w:szCs w:val="19"/>
      <w:u w:val="none"/>
      <w:lang w:val="ru-RU" w:eastAsia="ru-RU"/>
    </w:rPr>
  </w:style>
  <w:style w:type="character" w:customStyle="1" w:styleId="3f0">
    <w:name w:val="Подпись к картинке (3)"/>
    <w:basedOn w:val="39"/>
    <w:rsid w:val="00024DE0"/>
    <w:rPr>
      <w:rFonts w:ascii="Times New Roman" w:hAnsi="Times New Roman" w:cs="Times New Roman"/>
      <w:color w:val="000000"/>
      <w:spacing w:val="0"/>
      <w:w w:val="100"/>
      <w:position w:val="0"/>
      <w:sz w:val="22"/>
      <w:szCs w:val="22"/>
      <w:u w:val="single"/>
      <w:lang w:val="en-US" w:eastAsia="en-US"/>
    </w:rPr>
  </w:style>
  <w:style w:type="character" w:customStyle="1" w:styleId="650">
    <w:name w:val="Основной текст (65)_"/>
    <w:basedOn w:val="a4"/>
    <w:link w:val="651"/>
    <w:locked/>
    <w:rsid w:val="00024DE0"/>
    <w:rPr>
      <w:rFonts w:ascii="Arial" w:hAnsi="Arial" w:cs="Arial"/>
      <w:i/>
      <w:iCs/>
      <w:sz w:val="19"/>
      <w:szCs w:val="19"/>
      <w:u w:val="none"/>
    </w:rPr>
  </w:style>
  <w:style w:type="character" w:customStyle="1" w:styleId="652">
    <w:name w:val="Основной текст (65)"/>
    <w:basedOn w:val="650"/>
    <w:rsid w:val="00024DE0"/>
    <w:rPr>
      <w:rFonts w:ascii="Arial" w:hAnsi="Arial" w:cs="Arial"/>
      <w:i/>
      <w:iCs/>
      <w:color w:val="000000"/>
      <w:spacing w:val="0"/>
      <w:w w:val="100"/>
      <w:position w:val="0"/>
      <w:sz w:val="19"/>
      <w:szCs w:val="19"/>
      <w:u w:val="none"/>
      <w:lang w:val="ru-RU" w:eastAsia="ru-RU"/>
    </w:rPr>
  </w:style>
  <w:style w:type="character" w:customStyle="1" w:styleId="6511pt">
    <w:name w:val="Основной текст (65) + 11 pt"/>
    <w:aliases w:val="Не курсив11,Интервал 0 pt10"/>
    <w:basedOn w:val="650"/>
    <w:rsid w:val="00024DE0"/>
    <w:rPr>
      <w:rFonts w:ascii="Arial" w:hAnsi="Arial" w:cs="Arial"/>
      <w:i/>
      <w:iCs/>
      <w:color w:val="000000"/>
      <w:spacing w:val="-10"/>
      <w:w w:val="100"/>
      <w:position w:val="0"/>
      <w:sz w:val="22"/>
      <w:szCs w:val="22"/>
      <w:u w:val="none"/>
      <w:lang w:val="ru-RU" w:eastAsia="ru-RU"/>
    </w:rPr>
  </w:style>
  <w:style w:type="character" w:customStyle="1" w:styleId="6511pt3">
    <w:name w:val="Основной текст (65) + 11 pt3"/>
    <w:aliases w:val="Не курсив10,Интервал 0 pt9"/>
    <w:basedOn w:val="650"/>
    <w:rsid w:val="00024DE0"/>
    <w:rPr>
      <w:rFonts w:ascii="Arial" w:hAnsi="Arial" w:cs="Arial"/>
      <w:i/>
      <w:iCs/>
      <w:color w:val="000000"/>
      <w:spacing w:val="-10"/>
      <w:w w:val="100"/>
      <w:position w:val="0"/>
      <w:sz w:val="22"/>
      <w:szCs w:val="22"/>
      <w:u w:val="none"/>
      <w:lang w:val="en-US" w:eastAsia="en-US"/>
    </w:rPr>
  </w:style>
  <w:style w:type="character" w:customStyle="1" w:styleId="640pt">
    <w:name w:val="Основной текст (64) + Интервал 0 pt"/>
    <w:basedOn w:val="640"/>
    <w:rsid w:val="00024DE0"/>
    <w:rPr>
      <w:rFonts w:ascii="Arial" w:hAnsi="Arial" w:cs="Arial"/>
      <w:i/>
      <w:iCs/>
      <w:color w:val="000000"/>
      <w:spacing w:val="0"/>
      <w:w w:val="100"/>
      <w:position w:val="0"/>
      <w:sz w:val="20"/>
      <w:szCs w:val="20"/>
      <w:u w:val="none"/>
      <w:lang w:val="ru-RU" w:eastAsia="ru-RU"/>
    </w:rPr>
  </w:style>
  <w:style w:type="character" w:customStyle="1" w:styleId="660">
    <w:name w:val="Основной текст (66)_"/>
    <w:basedOn w:val="a4"/>
    <w:link w:val="661"/>
    <w:locked/>
    <w:rsid w:val="00024DE0"/>
    <w:rPr>
      <w:rFonts w:ascii="Times New Roman" w:hAnsi="Times New Roman" w:cs="Times New Roman"/>
      <w:b/>
      <w:bCs/>
      <w:sz w:val="32"/>
      <w:szCs w:val="32"/>
      <w:u w:val="none"/>
    </w:rPr>
  </w:style>
  <w:style w:type="character" w:customStyle="1" w:styleId="67">
    <w:name w:val="Основной текст (67)_"/>
    <w:basedOn w:val="a4"/>
    <w:link w:val="671"/>
    <w:locked/>
    <w:rsid w:val="00024DE0"/>
    <w:rPr>
      <w:rFonts w:ascii="Times New Roman" w:hAnsi="Times New Roman" w:cs="Times New Roman"/>
      <w:spacing w:val="10"/>
      <w:sz w:val="9"/>
      <w:szCs w:val="9"/>
      <w:u w:val="none"/>
    </w:rPr>
  </w:style>
  <w:style w:type="character" w:customStyle="1" w:styleId="67CourierNew">
    <w:name w:val="Основной текст (67) + Courier New"/>
    <w:aliases w:val="13 pt4,Курсив5,Интервал 0 pt8"/>
    <w:basedOn w:val="67"/>
    <w:rsid w:val="00024DE0"/>
    <w:rPr>
      <w:rFonts w:ascii="Courier New" w:hAnsi="Courier New" w:cs="Courier New"/>
      <w:i/>
      <w:iCs/>
      <w:color w:val="000000"/>
      <w:spacing w:val="0"/>
      <w:w w:val="100"/>
      <w:position w:val="0"/>
      <w:sz w:val="26"/>
      <w:szCs w:val="26"/>
      <w:u w:val="none"/>
      <w:lang w:val="en-US" w:eastAsia="en-US"/>
    </w:rPr>
  </w:style>
  <w:style w:type="character" w:customStyle="1" w:styleId="67CourierNew1">
    <w:name w:val="Основной текст (67) + Courier New1"/>
    <w:aliases w:val="13 pt3,Курсив4,Интервал 0 pt7"/>
    <w:basedOn w:val="67"/>
    <w:rsid w:val="00024DE0"/>
    <w:rPr>
      <w:rFonts w:ascii="Courier New" w:hAnsi="Courier New" w:cs="Courier New"/>
      <w:i/>
      <w:iCs/>
      <w:color w:val="000000"/>
      <w:spacing w:val="0"/>
      <w:w w:val="100"/>
      <w:position w:val="0"/>
      <w:sz w:val="26"/>
      <w:szCs w:val="26"/>
      <w:u w:val="none"/>
      <w:lang w:val="en-US" w:eastAsia="en-US"/>
    </w:rPr>
  </w:style>
  <w:style w:type="character" w:customStyle="1" w:styleId="670">
    <w:name w:val="Основной текст (67)"/>
    <w:basedOn w:val="67"/>
    <w:rsid w:val="00024DE0"/>
    <w:rPr>
      <w:rFonts w:ascii="Times New Roman" w:hAnsi="Times New Roman" w:cs="Times New Roman"/>
      <w:color w:val="000000"/>
      <w:spacing w:val="10"/>
      <w:w w:val="100"/>
      <w:position w:val="0"/>
      <w:sz w:val="9"/>
      <w:szCs w:val="9"/>
      <w:u w:val="none"/>
      <w:lang w:val="ru-RU" w:eastAsia="ru-RU"/>
    </w:rPr>
  </w:style>
  <w:style w:type="character" w:customStyle="1" w:styleId="68">
    <w:name w:val="Основной текст (68)_"/>
    <w:basedOn w:val="a4"/>
    <w:link w:val="681"/>
    <w:locked/>
    <w:rsid w:val="00024DE0"/>
    <w:rPr>
      <w:rFonts w:ascii="Times New Roman" w:hAnsi="Times New Roman" w:cs="Times New Roman"/>
      <w:b/>
      <w:bCs/>
      <w:i/>
      <w:iCs/>
      <w:sz w:val="22"/>
      <w:szCs w:val="22"/>
      <w:u w:val="none"/>
    </w:rPr>
  </w:style>
  <w:style w:type="character" w:customStyle="1" w:styleId="68FranklinGothicHeavy">
    <w:name w:val="Основной текст (68) + Franklin Gothic Heavy"/>
    <w:aliases w:val="13 pt2,Не полужирный3,Не курсив9,Интервал -1 pt2"/>
    <w:basedOn w:val="68"/>
    <w:rsid w:val="00024DE0"/>
    <w:rPr>
      <w:rFonts w:ascii="Franklin Gothic Heavy" w:hAnsi="Franklin Gothic Heavy" w:cs="Franklin Gothic Heavy"/>
      <w:b/>
      <w:bCs/>
      <w:i/>
      <w:iCs/>
      <w:color w:val="000000"/>
      <w:spacing w:val="-20"/>
      <w:w w:val="100"/>
      <w:position w:val="0"/>
      <w:sz w:val="26"/>
      <w:szCs w:val="26"/>
      <w:u w:val="none"/>
      <w:lang w:val="ru-RU" w:eastAsia="ru-RU"/>
    </w:rPr>
  </w:style>
  <w:style w:type="character" w:customStyle="1" w:styleId="68FranklinGothicHeavy1">
    <w:name w:val="Основной текст (68) + Franklin Gothic Heavy1"/>
    <w:aliases w:val="13 pt1,Не полужирный2,Не курсив8,Интервал -1 pt1"/>
    <w:basedOn w:val="68"/>
    <w:rsid w:val="00024DE0"/>
    <w:rPr>
      <w:rFonts w:ascii="Franklin Gothic Heavy" w:hAnsi="Franklin Gothic Heavy" w:cs="Franklin Gothic Heavy"/>
      <w:b/>
      <w:bCs/>
      <w:i/>
      <w:iCs/>
      <w:color w:val="000000"/>
      <w:spacing w:val="-20"/>
      <w:w w:val="100"/>
      <w:position w:val="0"/>
      <w:sz w:val="26"/>
      <w:szCs w:val="26"/>
      <w:u w:val="none"/>
      <w:lang w:val="ru-RU" w:eastAsia="ru-RU"/>
    </w:rPr>
  </w:style>
  <w:style w:type="character" w:customStyle="1" w:styleId="680">
    <w:name w:val="Основной текст (68)"/>
    <w:basedOn w:val="68"/>
    <w:rsid w:val="00024DE0"/>
    <w:rPr>
      <w:rFonts w:ascii="Times New Roman" w:hAnsi="Times New Roman" w:cs="Times New Roman"/>
      <w:b/>
      <w:bCs/>
      <w:i/>
      <w:iCs/>
      <w:color w:val="000000"/>
      <w:spacing w:val="0"/>
      <w:w w:val="100"/>
      <w:position w:val="0"/>
      <w:sz w:val="22"/>
      <w:szCs w:val="22"/>
      <w:u w:val="none"/>
      <w:lang w:val="ru-RU" w:eastAsia="ru-RU"/>
    </w:rPr>
  </w:style>
  <w:style w:type="character" w:customStyle="1" w:styleId="68-1pt">
    <w:name w:val="Основной текст (68) + Интервал -1 pt"/>
    <w:basedOn w:val="68"/>
    <w:rsid w:val="00024DE0"/>
    <w:rPr>
      <w:rFonts w:ascii="Times New Roman" w:hAnsi="Times New Roman" w:cs="Times New Roman"/>
      <w:b/>
      <w:bCs/>
      <w:i/>
      <w:iCs/>
      <w:color w:val="000000"/>
      <w:spacing w:val="-20"/>
      <w:w w:val="100"/>
      <w:position w:val="0"/>
      <w:sz w:val="22"/>
      <w:szCs w:val="22"/>
      <w:u w:val="none"/>
      <w:lang w:val="ru-RU" w:eastAsia="ru-RU"/>
    </w:rPr>
  </w:style>
  <w:style w:type="character" w:customStyle="1" w:styleId="172">
    <w:name w:val="Основной текст (17)"/>
    <w:basedOn w:val="17"/>
    <w:rsid w:val="00024DE0"/>
    <w:rPr>
      <w:rFonts w:ascii="Times New Roman" w:hAnsi="Times New Roman" w:cs="Times New Roman"/>
      <w:i/>
      <w:iCs/>
      <w:color w:val="000000"/>
      <w:spacing w:val="0"/>
      <w:w w:val="100"/>
      <w:position w:val="0"/>
      <w:sz w:val="26"/>
      <w:szCs w:val="26"/>
      <w:u w:val="none"/>
      <w:lang w:val="ru-RU" w:eastAsia="ru-RU"/>
    </w:rPr>
  </w:style>
  <w:style w:type="character" w:customStyle="1" w:styleId="6511pt2">
    <w:name w:val="Основной текст (65) + 11 pt2"/>
    <w:aliases w:val="Не курсив7,Интервал 0 pt6"/>
    <w:basedOn w:val="650"/>
    <w:rsid w:val="00024DE0"/>
    <w:rPr>
      <w:rFonts w:ascii="Arial" w:hAnsi="Arial" w:cs="Arial"/>
      <w:i/>
      <w:iCs/>
      <w:color w:val="000000"/>
      <w:spacing w:val="-10"/>
      <w:w w:val="100"/>
      <w:position w:val="0"/>
      <w:sz w:val="22"/>
      <w:szCs w:val="22"/>
      <w:u w:val="none"/>
      <w:lang w:val="en-US" w:eastAsia="en-US"/>
    </w:rPr>
  </w:style>
  <w:style w:type="character" w:customStyle="1" w:styleId="6511pt1">
    <w:name w:val="Основной текст (65) + 11 pt1"/>
    <w:aliases w:val="Не курсив6,Интервал 0 pt5"/>
    <w:basedOn w:val="650"/>
    <w:rsid w:val="00024DE0"/>
    <w:rPr>
      <w:rFonts w:ascii="Arial" w:hAnsi="Arial" w:cs="Arial"/>
      <w:i/>
      <w:iCs/>
      <w:color w:val="000000"/>
      <w:spacing w:val="-10"/>
      <w:w w:val="100"/>
      <w:position w:val="0"/>
      <w:sz w:val="22"/>
      <w:szCs w:val="22"/>
      <w:u w:val="none"/>
      <w:lang w:val="en-US" w:eastAsia="en-US"/>
    </w:rPr>
  </w:style>
  <w:style w:type="character" w:customStyle="1" w:styleId="6520">
    <w:name w:val="Основной текст (65)2"/>
    <w:basedOn w:val="650"/>
    <w:rsid w:val="00024DE0"/>
    <w:rPr>
      <w:rFonts w:ascii="Arial" w:hAnsi="Arial" w:cs="Arial"/>
      <w:i/>
      <w:iCs/>
      <w:color w:val="000000"/>
      <w:spacing w:val="0"/>
      <w:w w:val="100"/>
      <w:position w:val="0"/>
      <w:sz w:val="19"/>
      <w:szCs w:val="19"/>
      <w:u w:val="none"/>
      <w:lang w:val="ru-RU" w:eastAsia="ru-RU"/>
    </w:rPr>
  </w:style>
  <w:style w:type="character" w:customStyle="1" w:styleId="1710">
    <w:name w:val="Основной текст (17) + Не курсив1"/>
    <w:basedOn w:val="17"/>
    <w:rsid w:val="00024DE0"/>
    <w:rPr>
      <w:rFonts w:ascii="Times New Roman" w:hAnsi="Times New Roman" w:cs="Times New Roman"/>
      <w:i/>
      <w:iCs/>
      <w:color w:val="000000"/>
      <w:spacing w:val="0"/>
      <w:w w:val="100"/>
      <w:position w:val="0"/>
      <w:sz w:val="26"/>
      <w:szCs w:val="26"/>
      <w:u w:val="none"/>
      <w:lang w:val="ru-RU" w:eastAsia="ru-RU"/>
    </w:rPr>
  </w:style>
  <w:style w:type="character" w:customStyle="1" w:styleId="505">
    <w:name w:val="Основной текст (50)5"/>
    <w:basedOn w:val="500"/>
    <w:rsid w:val="00024DE0"/>
    <w:rPr>
      <w:rFonts w:ascii="Arial" w:hAnsi="Arial" w:cs="Arial"/>
      <w:color w:val="000000"/>
      <w:spacing w:val="0"/>
      <w:w w:val="100"/>
      <w:position w:val="0"/>
      <w:sz w:val="19"/>
      <w:szCs w:val="19"/>
      <w:u w:val="none"/>
      <w:lang w:val="ru-RU" w:eastAsia="ru-RU"/>
    </w:rPr>
  </w:style>
  <w:style w:type="character" w:customStyle="1" w:styleId="504">
    <w:name w:val="Основной текст (50)4"/>
    <w:basedOn w:val="500"/>
    <w:rsid w:val="00024DE0"/>
    <w:rPr>
      <w:rFonts w:ascii="Arial" w:hAnsi="Arial" w:cs="Arial"/>
      <w:color w:val="000000"/>
      <w:spacing w:val="0"/>
      <w:w w:val="100"/>
      <w:position w:val="0"/>
      <w:sz w:val="19"/>
      <w:szCs w:val="19"/>
      <w:u w:val="none"/>
      <w:lang w:val="ru-RU" w:eastAsia="ru-RU"/>
    </w:rPr>
  </w:style>
  <w:style w:type="character" w:customStyle="1" w:styleId="503">
    <w:name w:val="Основной текст (50)3"/>
    <w:basedOn w:val="500"/>
    <w:rsid w:val="00024DE0"/>
    <w:rPr>
      <w:rFonts w:ascii="Arial" w:hAnsi="Arial" w:cs="Arial"/>
      <w:color w:val="000000"/>
      <w:spacing w:val="0"/>
      <w:w w:val="100"/>
      <w:position w:val="0"/>
      <w:sz w:val="19"/>
      <w:szCs w:val="19"/>
      <w:u w:val="none"/>
      <w:lang w:val="ru-RU" w:eastAsia="ru-RU"/>
    </w:rPr>
  </w:style>
  <w:style w:type="character" w:customStyle="1" w:styleId="69">
    <w:name w:val="Основной текст (69)_"/>
    <w:basedOn w:val="a4"/>
    <w:link w:val="691"/>
    <w:locked/>
    <w:rsid w:val="00024DE0"/>
    <w:rPr>
      <w:rFonts w:ascii="Arial" w:hAnsi="Arial" w:cs="Arial"/>
      <w:i/>
      <w:iCs/>
      <w:sz w:val="9"/>
      <w:szCs w:val="9"/>
      <w:u w:val="none"/>
    </w:rPr>
  </w:style>
  <w:style w:type="character" w:customStyle="1" w:styleId="690">
    <w:name w:val="Основной текст (69)"/>
    <w:basedOn w:val="69"/>
    <w:rsid w:val="00024DE0"/>
    <w:rPr>
      <w:rFonts w:ascii="Arial" w:hAnsi="Arial" w:cs="Arial"/>
      <w:i/>
      <w:iCs/>
      <w:color w:val="000000"/>
      <w:spacing w:val="0"/>
      <w:w w:val="100"/>
      <w:position w:val="0"/>
      <w:sz w:val="9"/>
      <w:szCs w:val="9"/>
      <w:u w:val="none"/>
      <w:lang w:val="ru-RU" w:eastAsia="ru-RU"/>
    </w:rPr>
  </w:style>
  <w:style w:type="character" w:customStyle="1" w:styleId="69Georgia">
    <w:name w:val="Основной текст (69) + Georgia"/>
    <w:aliases w:val="5 pt13,Полужирный7,Не курсив5,Интервал 0 pt4"/>
    <w:basedOn w:val="69"/>
    <w:rsid w:val="00024DE0"/>
    <w:rPr>
      <w:rFonts w:ascii="Georgia" w:hAnsi="Georgia" w:cs="Georgia"/>
      <w:b/>
      <w:bCs/>
      <w:i/>
      <w:iCs/>
      <w:color w:val="000000"/>
      <w:spacing w:val="-10"/>
      <w:w w:val="100"/>
      <w:position w:val="0"/>
      <w:sz w:val="10"/>
      <w:szCs w:val="10"/>
      <w:u w:val="none"/>
      <w:lang w:val="ru-RU" w:eastAsia="ru-RU"/>
    </w:rPr>
  </w:style>
  <w:style w:type="character" w:customStyle="1" w:styleId="69Georgia1">
    <w:name w:val="Основной текст (69) + Georgia1"/>
    <w:aliases w:val="5 pt12,Полужирный6,Не курсив4,Интервал 0 pt3"/>
    <w:basedOn w:val="69"/>
    <w:rsid w:val="00024DE0"/>
    <w:rPr>
      <w:rFonts w:ascii="Georgia" w:hAnsi="Georgia" w:cs="Georgia"/>
      <w:b/>
      <w:bCs/>
      <w:i/>
      <w:iCs/>
      <w:color w:val="000000"/>
      <w:spacing w:val="-10"/>
      <w:w w:val="100"/>
      <w:position w:val="0"/>
      <w:sz w:val="10"/>
      <w:szCs w:val="10"/>
      <w:u w:val="none"/>
      <w:lang w:val="ru-RU" w:eastAsia="ru-RU"/>
    </w:rPr>
  </w:style>
  <w:style w:type="character" w:customStyle="1" w:styleId="2130">
    <w:name w:val="Основной текст (21)3"/>
    <w:basedOn w:val="212"/>
    <w:rsid w:val="00024DE0"/>
    <w:rPr>
      <w:rFonts w:ascii="Arial" w:hAnsi="Arial" w:cs="Arial"/>
      <w:i/>
      <w:iCs/>
      <w:color w:val="000000"/>
      <w:spacing w:val="0"/>
      <w:w w:val="100"/>
      <w:position w:val="0"/>
      <w:sz w:val="11"/>
      <w:szCs w:val="11"/>
      <w:u w:val="none"/>
      <w:lang w:val="ru-RU" w:eastAsia="ru-RU"/>
    </w:rPr>
  </w:style>
  <w:style w:type="character" w:customStyle="1" w:styleId="214pt">
    <w:name w:val="Основной текст (21) + 4 pt"/>
    <w:aliases w:val="Не курсив3"/>
    <w:basedOn w:val="212"/>
    <w:rsid w:val="00024DE0"/>
    <w:rPr>
      <w:rFonts w:ascii="Arial" w:hAnsi="Arial" w:cs="Arial"/>
      <w:i/>
      <w:iCs/>
      <w:color w:val="000000"/>
      <w:spacing w:val="0"/>
      <w:w w:val="100"/>
      <w:position w:val="0"/>
      <w:sz w:val="8"/>
      <w:szCs w:val="8"/>
      <w:u w:val="none"/>
      <w:lang w:val="ru-RU" w:eastAsia="ru-RU"/>
    </w:rPr>
  </w:style>
  <w:style w:type="character" w:customStyle="1" w:styleId="700">
    <w:name w:val="Основной текст (70)_"/>
    <w:basedOn w:val="a4"/>
    <w:link w:val="701"/>
    <w:locked/>
    <w:rsid w:val="00024DE0"/>
    <w:rPr>
      <w:rFonts w:ascii="Arial" w:hAnsi="Arial" w:cs="Arial"/>
      <w:i/>
      <w:iCs/>
      <w:sz w:val="20"/>
      <w:szCs w:val="20"/>
      <w:u w:val="none"/>
      <w:lang w:val="en-US" w:eastAsia="en-US"/>
    </w:rPr>
  </w:style>
  <w:style w:type="character" w:customStyle="1" w:styleId="702">
    <w:name w:val="Основной текст (70)"/>
    <w:basedOn w:val="700"/>
    <w:rsid w:val="00024DE0"/>
    <w:rPr>
      <w:rFonts w:ascii="Arial" w:hAnsi="Arial" w:cs="Arial"/>
      <w:i/>
      <w:iCs/>
      <w:color w:val="000000"/>
      <w:spacing w:val="0"/>
      <w:w w:val="100"/>
      <w:position w:val="0"/>
      <w:sz w:val="20"/>
      <w:szCs w:val="20"/>
      <w:u w:val="none"/>
      <w:lang w:val="en-US" w:eastAsia="en-US"/>
    </w:rPr>
  </w:style>
  <w:style w:type="character" w:customStyle="1" w:styleId="7020">
    <w:name w:val="Основной текст (70)2"/>
    <w:basedOn w:val="700"/>
    <w:rsid w:val="00024DE0"/>
    <w:rPr>
      <w:rFonts w:ascii="Arial" w:hAnsi="Arial" w:cs="Arial"/>
      <w:i/>
      <w:iCs/>
      <w:color w:val="000000"/>
      <w:spacing w:val="0"/>
      <w:w w:val="100"/>
      <w:position w:val="0"/>
      <w:sz w:val="20"/>
      <w:szCs w:val="20"/>
      <w:u w:val="none"/>
      <w:lang w:val="en-US" w:eastAsia="en-US"/>
    </w:rPr>
  </w:style>
  <w:style w:type="character" w:customStyle="1" w:styleId="697">
    <w:name w:val="Основной текст (69)7"/>
    <w:basedOn w:val="69"/>
    <w:rsid w:val="00024DE0"/>
    <w:rPr>
      <w:rFonts w:ascii="Arial" w:hAnsi="Arial" w:cs="Arial"/>
      <w:i/>
      <w:iCs/>
      <w:color w:val="000000"/>
      <w:spacing w:val="0"/>
      <w:w w:val="100"/>
      <w:position w:val="0"/>
      <w:sz w:val="9"/>
      <w:szCs w:val="9"/>
      <w:u w:val="single"/>
      <w:lang w:val="ru-RU" w:eastAsia="ru-RU"/>
    </w:rPr>
  </w:style>
  <w:style w:type="character" w:customStyle="1" w:styleId="696">
    <w:name w:val="Основной текст (69)6"/>
    <w:basedOn w:val="69"/>
    <w:rsid w:val="00024DE0"/>
    <w:rPr>
      <w:rFonts w:ascii="Arial" w:hAnsi="Arial" w:cs="Arial"/>
      <w:i/>
      <w:iCs/>
      <w:color w:val="000000"/>
      <w:spacing w:val="0"/>
      <w:w w:val="100"/>
      <w:position w:val="0"/>
      <w:sz w:val="9"/>
      <w:szCs w:val="9"/>
      <w:u w:val="none"/>
      <w:lang w:val="ru-RU" w:eastAsia="ru-RU"/>
    </w:rPr>
  </w:style>
  <w:style w:type="character" w:customStyle="1" w:styleId="715">
    <w:name w:val="Основной текст (71)_"/>
    <w:basedOn w:val="a4"/>
    <w:link w:val="7111"/>
    <w:locked/>
    <w:rsid w:val="00024DE0"/>
    <w:rPr>
      <w:rFonts w:ascii="Arial" w:hAnsi="Arial" w:cs="Arial"/>
      <w:i/>
      <w:iCs/>
      <w:sz w:val="20"/>
      <w:szCs w:val="20"/>
      <w:u w:val="none"/>
    </w:rPr>
  </w:style>
  <w:style w:type="character" w:customStyle="1" w:styleId="716">
    <w:name w:val="Основной текст (71)"/>
    <w:basedOn w:val="715"/>
    <w:rsid w:val="00024DE0"/>
    <w:rPr>
      <w:rFonts w:ascii="Arial" w:hAnsi="Arial" w:cs="Arial"/>
      <w:i/>
      <w:iCs/>
      <w:color w:val="000000"/>
      <w:spacing w:val="0"/>
      <w:w w:val="100"/>
      <w:position w:val="0"/>
      <w:sz w:val="20"/>
      <w:szCs w:val="20"/>
      <w:u w:val="none"/>
      <w:lang w:val="ru-RU" w:eastAsia="ru-RU"/>
    </w:rPr>
  </w:style>
  <w:style w:type="character" w:customStyle="1" w:styleId="695">
    <w:name w:val="Основной текст (69)5"/>
    <w:basedOn w:val="69"/>
    <w:rsid w:val="00024DE0"/>
    <w:rPr>
      <w:rFonts w:ascii="Arial" w:hAnsi="Arial" w:cs="Arial"/>
      <w:i/>
      <w:iCs/>
      <w:color w:val="000000"/>
      <w:spacing w:val="0"/>
      <w:w w:val="100"/>
      <w:position w:val="0"/>
      <w:sz w:val="9"/>
      <w:szCs w:val="9"/>
      <w:u w:val="none"/>
      <w:lang w:val="ru-RU" w:eastAsia="ru-RU"/>
    </w:rPr>
  </w:style>
  <w:style w:type="character" w:customStyle="1" w:styleId="720">
    <w:name w:val="Основной текст (72)_"/>
    <w:basedOn w:val="a4"/>
    <w:link w:val="721"/>
    <w:locked/>
    <w:rsid w:val="00024DE0"/>
    <w:rPr>
      <w:rFonts w:ascii="Times New Roman" w:hAnsi="Times New Roman" w:cs="Times New Roman"/>
      <w:i/>
      <w:iCs/>
      <w:sz w:val="26"/>
      <w:szCs w:val="26"/>
      <w:u w:val="none"/>
    </w:rPr>
  </w:style>
  <w:style w:type="character" w:customStyle="1" w:styleId="722">
    <w:name w:val="Основной текст (72)"/>
    <w:basedOn w:val="720"/>
    <w:rsid w:val="00024DE0"/>
    <w:rPr>
      <w:rFonts w:ascii="Times New Roman" w:hAnsi="Times New Roman" w:cs="Times New Roman"/>
      <w:i/>
      <w:iCs/>
      <w:color w:val="000000"/>
      <w:spacing w:val="0"/>
      <w:w w:val="100"/>
      <w:position w:val="0"/>
      <w:sz w:val="26"/>
      <w:szCs w:val="26"/>
      <w:u w:val="none"/>
      <w:lang w:val="ru-RU" w:eastAsia="ru-RU"/>
    </w:rPr>
  </w:style>
  <w:style w:type="character" w:customStyle="1" w:styleId="694">
    <w:name w:val="Основной текст (69)4"/>
    <w:basedOn w:val="69"/>
    <w:rsid w:val="00024DE0"/>
    <w:rPr>
      <w:rFonts w:ascii="Arial" w:hAnsi="Arial" w:cs="Arial"/>
      <w:i/>
      <w:iCs/>
      <w:color w:val="000000"/>
      <w:spacing w:val="0"/>
      <w:w w:val="100"/>
      <w:position w:val="0"/>
      <w:sz w:val="9"/>
      <w:szCs w:val="9"/>
      <w:u w:val="none"/>
      <w:lang w:val="ru-RU" w:eastAsia="ru-RU"/>
    </w:rPr>
  </w:style>
  <w:style w:type="character" w:customStyle="1" w:styleId="693">
    <w:name w:val="Основной текст (69)3"/>
    <w:basedOn w:val="69"/>
    <w:rsid w:val="00024DE0"/>
    <w:rPr>
      <w:rFonts w:ascii="Arial" w:hAnsi="Arial" w:cs="Arial"/>
      <w:i/>
      <w:iCs/>
      <w:color w:val="000000"/>
      <w:spacing w:val="0"/>
      <w:w w:val="100"/>
      <w:position w:val="0"/>
      <w:sz w:val="9"/>
      <w:szCs w:val="9"/>
      <w:u w:val="none"/>
      <w:lang w:val="ru-RU" w:eastAsia="ru-RU"/>
    </w:rPr>
  </w:style>
  <w:style w:type="character" w:customStyle="1" w:styleId="692">
    <w:name w:val="Основной текст (69)2"/>
    <w:basedOn w:val="69"/>
    <w:rsid w:val="00024DE0"/>
    <w:rPr>
      <w:rFonts w:ascii="Arial" w:hAnsi="Arial" w:cs="Arial"/>
      <w:i/>
      <w:iCs/>
      <w:color w:val="000000"/>
      <w:spacing w:val="0"/>
      <w:w w:val="100"/>
      <w:position w:val="0"/>
      <w:sz w:val="9"/>
      <w:szCs w:val="9"/>
      <w:u w:val="none"/>
      <w:lang w:val="ru-RU" w:eastAsia="ru-RU"/>
    </w:rPr>
  </w:style>
  <w:style w:type="character" w:customStyle="1" w:styleId="7120">
    <w:name w:val="Основной текст (71)2"/>
    <w:basedOn w:val="715"/>
    <w:rsid w:val="00024DE0"/>
    <w:rPr>
      <w:rFonts w:ascii="Arial" w:hAnsi="Arial" w:cs="Arial"/>
      <w:i/>
      <w:iCs/>
      <w:color w:val="000000"/>
      <w:spacing w:val="0"/>
      <w:w w:val="100"/>
      <w:position w:val="0"/>
      <w:sz w:val="20"/>
      <w:szCs w:val="20"/>
      <w:u w:val="none"/>
      <w:lang w:val="ru-RU" w:eastAsia="ru-RU"/>
    </w:rPr>
  </w:style>
  <w:style w:type="character" w:customStyle="1" w:styleId="2120">
    <w:name w:val="Основной текст (21)2"/>
    <w:basedOn w:val="212"/>
    <w:rsid w:val="00024DE0"/>
    <w:rPr>
      <w:rFonts w:ascii="Arial" w:hAnsi="Arial" w:cs="Arial"/>
      <w:i/>
      <w:iCs/>
      <w:color w:val="000000"/>
      <w:spacing w:val="0"/>
      <w:w w:val="100"/>
      <w:position w:val="0"/>
      <w:sz w:val="11"/>
      <w:szCs w:val="11"/>
      <w:u w:val="none"/>
      <w:lang w:val="ru-RU" w:eastAsia="ru-RU"/>
    </w:rPr>
  </w:style>
  <w:style w:type="character" w:customStyle="1" w:styleId="2140">
    <w:name w:val="Основной текст (21) + 4"/>
    <w:aliases w:val="5 pt11"/>
    <w:basedOn w:val="212"/>
    <w:rsid w:val="00024DE0"/>
    <w:rPr>
      <w:rFonts w:ascii="Arial" w:hAnsi="Arial" w:cs="Arial"/>
      <w:i/>
      <w:iCs/>
      <w:color w:val="000000"/>
      <w:spacing w:val="0"/>
      <w:w w:val="100"/>
      <w:position w:val="0"/>
      <w:sz w:val="9"/>
      <w:szCs w:val="9"/>
      <w:u w:val="none"/>
      <w:lang w:val="ru-RU" w:eastAsia="ru-RU"/>
    </w:rPr>
  </w:style>
  <w:style w:type="character" w:customStyle="1" w:styleId="698">
    <w:name w:val="Основной текст (69) + Не курсив"/>
    <w:basedOn w:val="69"/>
    <w:rsid w:val="00024DE0"/>
    <w:rPr>
      <w:rFonts w:ascii="Arial" w:hAnsi="Arial" w:cs="Arial"/>
      <w:i/>
      <w:iCs/>
      <w:color w:val="000000"/>
      <w:spacing w:val="0"/>
      <w:w w:val="100"/>
      <w:position w:val="0"/>
      <w:sz w:val="9"/>
      <w:szCs w:val="9"/>
      <w:u w:val="none"/>
      <w:lang w:val="ru-RU" w:eastAsia="ru-RU"/>
    </w:rPr>
  </w:style>
  <w:style w:type="character" w:customStyle="1" w:styleId="16Georgia">
    <w:name w:val="Основной текст (16) + Georgia"/>
    <w:aliases w:val="10 pt4,Курсив3"/>
    <w:basedOn w:val="16"/>
    <w:rsid w:val="00024DE0"/>
    <w:rPr>
      <w:rFonts w:ascii="Georgia" w:hAnsi="Georgia" w:cs="Georgia"/>
      <w:i/>
      <w:iCs/>
      <w:color w:val="000000"/>
      <w:spacing w:val="0"/>
      <w:w w:val="100"/>
      <w:position w:val="0"/>
      <w:sz w:val="20"/>
      <w:szCs w:val="20"/>
      <w:u w:val="none"/>
      <w:lang w:val="en-US" w:eastAsia="en-US"/>
    </w:rPr>
  </w:style>
  <w:style w:type="character" w:customStyle="1" w:styleId="163">
    <w:name w:val="Основной текст (16)3"/>
    <w:basedOn w:val="16"/>
    <w:rsid w:val="00024DE0"/>
    <w:rPr>
      <w:rFonts w:ascii="Arial" w:hAnsi="Arial" w:cs="Arial"/>
      <w:color w:val="000000"/>
      <w:spacing w:val="0"/>
      <w:w w:val="100"/>
      <w:position w:val="0"/>
      <w:sz w:val="13"/>
      <w:szCs w:val="13"/>
      <w:u w:val="none"/>
      <w:lang w:val="en-US" w:eastAsia="en-US"/>
    </w:rPr>
  </w:style>
  <w:style w:type="character" w:customStyle="1" w:styleId="162">
    <w:name w:val="Основной текст (16)2"/>
    <w:basedOn w:val="16"/>
    <w:rsid w:val="00024DE0"/>
    <w:rPr>
      <w:rFonts w:ascii="Arial" w:hAnsi="Arial" w:cs="Arial"/>
      <w:color w:val="000000"/>
      <w:spacing w:val="0"/>
      <w:w w:val="100"/>
      <w:position w:val="0"/>
      <w:sz w:val="13"/>
      <w:szCs w:val="13"/>
      <w:u w:val="none"/>
      <w:lang w:val="ru-RU" w:eastAsia="ru-RU"/>
    </w:rPr>
  </w:style>
  <w:style w:type="character" w:customStyle="1" w:styleId="2Arial9">
    <w:name w:val="Основной текст (2) + Arial9"/>
    <w:aliases w:val="9 pt4"/>
    <w:basedOn w:val="26"/>
    <w:rsid w:val="00024DE0"/>
    <w:rPr>
      <w:rFonts w:ascii="Arial" w:hAnsi="Arial" w:cs="Arial"/>
      <w:color w:val="000000"/>
      <w:spacing w:val="0"/>
      <w:w w:val="100"/>
      <w:position w:val="0"/>
      <w:sz w:val="18"/>
      <w:szCs w:val="18"/>
      <w:u w:val="none"/>
      <w:lang w:val="ru-RU" w:eastAsia="ru-RU"/>
    </w:rPr>
  </w:style>
  <w:style w:type="character" w:customStyle="1" w:styleId="2f0">
    <w:name w:val="Подпись к таблице2"/>
    <w:basedOn w:val="af0"/>
    <w:rsid w:val="00024DE0"/>
    <w:rPr>
      <w:rFonts w:ascii="Times New Roman" w:hAnsi="Times New Roman" w:cs="Times New Roman"/>
      <w:color w:val="000000"/>
      <w:spacing w:val="0"/>
      <w:w w:val="100"/>
      <w:position w:val="0"/>
      <w:sz w:val="22"/>
      <w:szCs w:val="22"/>
      <w:u w:val="none"/>
      <w:lang w:val="en-US" w:eastAsia="en-US"/>
    </w:rPr>
  </w:style>
  <w:style w:type="character" w:customStyle="1" w:styleId="532">
    <w:name w:val="Основной текст (5)3"/>
    <w:basedOn w:val="51"/>
    <w:rsid w:val="00024DE0"/>
    <w:rPr>
      <w:rFonts w:ascii="Times New Roman" w:hAnsi="Times New Roman" w:cs="Times New Roman"/>
      <w:color w:val="000000"/>
      <w:spacing w:val="0"/>
      <w:w w:val="100"/>
      <w:position w:val="0"/>
      <w:sz w:val="22"/>
      <w:szCs w:val="22"/>
      <w:u w:val="none"/>
      <w:lang w:val="en-US" w:eastAsia="en-US"/>
    </w:rPr>
  </w:style>
  <w:style w:type="character" w:customStyle="1" w:styleId="32a">
    <w:name w:val="Основной текст (32) + Курсив"/>
    <w:basedOn w:val="320"/>
    <w:rsid w:val="00024DE0"/>
    <w:rPr>
      <w:rFonts w:ascii="Times New Roman" w:hAnsi="Times New Roman" w:cs="Times New Roman"/>
      <w:i/>
      <w:iCs/>
      <w:color w:val="000000"/>
      <w:spacing w:val="0"/>
      <w:w w:val="100"/>
      <w:position w:val="0"/>
      <w:sz w:val="20"/>
      <w:szCs w:val="20"/>
      <w:u w:val="none"/>
      <w:lang w:val="ru-RU" w:eastAsia="ru-RU"/>
    </w:rPr>
  </w:style>
  <w:style w:type="character" w:customStyle="1" w:styleId="730">
    <w:name w:val="Основной текст (73)_"/>
    <w:basedOn w:val="a4"/>
    <w:link w:val="731"/>
    <w:locked/>
    <w:rsid w:val="00024DE0"/>
    <w:rPr>
      <w:rFonts w:ascii="Times New Roman" w:hAnsi="Times New Roman" w:cs="Times New Roman"/>
      <w:sz w:val="42"/>
      <w:szCs w:val="42"/>
      <w:u w:val="none"/>
    </w:rPr>
  </w:style>
  <w:style w:type="character" w:customStyle="1" w:styleId="732">
    <w:name w:val="Основной текст (73)"/>
    <w:basedOn w:val="730"/>
    <w:rsid w:val="00024DE0"/>
    <w:rPr>
      <w:rFonts w:ascii="Times New Roman" w:hAnsi="Times New Roman" w:cs="Times New Roman"/>
      <w:color w:val="000000"/>
      <w:spacing w:val="0"/>
      <w:w w:val="100"/>
      <w:position w:val="0"/>
      <w:sz w:val="42"/>
      <w:szCs w:val="42"/>
      <w:u w:val="none"/>
      <w:lang w:val="ru-RU" w:eastAsia="ru-RU"/>
    </w:rPr>
  </w:style>
  <w:style w:type="character" w:customStyle="1" w:styleId="115">
    <w:name w:val="Подпись к картинке (11)_"/>
    <w:basedOn w:val="a4"/>
    <w:link w:val="1110"/>
    <w:locked/>
    <w:rsid w:val="00024DE0"/>
    <w:rPr>
      <w:rFonts w:ascii="Times New Roman" w:hAnsi="Times New Roman" w:cs="Times New Roman"/>
      <w:sz w:val="18"/>
      <w:szCs w:val="18"/>
      <w:u w:val="none"/>
    </w:rPr>
  </w:style>
  <w:style w:type="character" w:customStyle="1" w:styleId="116">
    <w:name w:val="Подпись к картинке (11)"/>
    <w:basedOn w:val="115"/>
    <w:rsid w:val="00024DE0"/>
    <w:rPr>
      <w:rFonts w:ascii="Times New Roman" w:hAnsi="Times New Roman" w:cs="Times New Roman"/>
      <w:color w:val="000000"/>
      <w:spacing w:val="0"/>
      <w:w w:val="100"/>
      <w:position w:val="0"/>
      <w:sz w:val="18"/>
      <w:szCs w:val="18"/>
      <w:u w:val="none"/>
      <w:lang w:val="ru-RU" w:eastAsia="ru-RU"/>
    </w:rPr>
  </w:style>
  <w:style w:type="character" w:customStyle="1" w:styleId="114pt">
    <w:name w:val="Подпись к картинке (11) + 4 pt"/>
    <w:basedOn w:val="115"/>
    <w:rsid w:val="00024DE0"/>
    <w:rPr>
      <w:rFonts w:ascii="Times New Roman" w:hAnsi="Times New Roman" w:cs="Times New Roman"/>
      <w:color w:val="000000"/>
      <w:spacing w:val="0"/>
      <w:w w:val="100"/>
      <w:position w:val="0"/>
      <w:sz w:val="8"/>
      <w:szCs w:val="8"/>
      <w:u w:val="none"/>
      <w:lang w:val="ru-RU" w:eastAsia="ru-RU"/>
    </w:rPr>
  </w:style>
  <w:style w:type="character" w:customStyle="1" w:styleId="423">
    <w:name w:val="Подпись к картинке (4)2"/>
    <w:basedOn w:val="43"/>
    <w:rsid w:val="00024DE0"/>
    <w:rPr>
      <w:rFonts w:ascii="Arial" w:hAnsi="Arial" w:cs="Arial"/>
      <w:color w:val="000000"/>
      <w:spacing w:val="0"/>
      <w:w w:val="100"/>
      <w:position w:val="0"/>
      <w:sz w:val="19"/>
      <w:szCs w:val="19"/>
      <w:u w:val="none"/>
      <w:lang w:val="ru-RU" w:eastAsia="ru-RU"/>
    </w:rPr>
  </w:style>
  <w:style w:type="character" w:customStyle="1" w:styleId="740">
    <w:name w:val="Основной текст (74)_"/>
    <w:basedOn w:val="a4"/>
    <w:link w:val="741"/>
    <w:locked/>
    <w:rsid w:val="00024DE0"/>
    <w:rPr>
      <w:rFonts w:ascii="Arial" w:hAnsi="Arial" w:cs="Arial"/>
      <w:i/>
      <w:iCs/>
      <w:sz w:val="15"/>
      <w:szCs w:val="15"/>
      <w:u w:val="none"/>
    </w:rPr>
  </w:style>
  <w:style w:type="character" w:customStyle="1" w:styleId="74TimesNewRoman">
    <w:name w:val="Основной текст (74) + Times New Roman"/>
    <w:aliases w:val="62,5 pt10,Не курсив2"/>
    <w:basedOn w:val="740"/>
    <w:rsid w:val="00024DE0"/>
    <w:rPr>
      <w:rFonts w:ascii="Times New Roman" w:hAnsi="Times New Roman" w:cs="Times New Roman"/>
      <w:i/>
      <w:iCs/>
      <w:color w:val="000000"/>
      <w:spacing w:val="0"/>
      <w:w w:val="100"/>
      <w:position w:val="0"/>
      <w:sz w:val="13"/>
      <w:szCs w:val="13"/>
      <w:u w:val="none"/>
      <w:lang w:val="ru-RU" w:eastAsia="ru-RU"/>
    </w:rPr>
  </w:style>
  <w:style w:type="character" w:customStyle="1" w:styleId="2610pt">
    <w:name w:val="Основной текст (26) + 10 pt"/>
    <w:basedOn w:val="260"/>
    <w:rsid w:val="00024DE0"/>
    <w:rPr>
      <w:rFonts w:ascii="Arial" w:hAnsi="Arial" w:cs="Arial"/>
      <w:i/>
      <w:iCs/>
      <w:color w:val="000000"/>
      <w:spacing w:val="0"/>
      <w:w w:val="100"/>
      <w:position w:val="0"/>
      <w:sz w:val="20"/>
      <w:szCs w:val="20"/>
      <w:u w:val="none"/>
      <w:lang w:val="en-US" w:eastAsia="en-US"/>
    </w:rPr>
  </w:style>
  <w:style w:type="character" w:customStyle="1" w:styleId="74TimesNewRoman1">
    <w:name w:val="Основной текст (74) + Times New Roman1"/>
    <w:aliases w:val="61,5 pt9,Не курсив1"/>
    <w:basedOn w:val="740"/>
    <w:rsid w:val="00024DE0"/>
    <w:rPr>
      <w:rFonts w:ascii="Times New Roman" w:hAnsi="Times New Roman" w:cs="Times New Roman"/>
      <w:i/>
      <w:iCs/>
      <w:color w:val="000000"/>
      <w:spacing w:val="0"/>
      <w:w w:val="100"/>
      <w:position w:val="0"/>
      <w:sz w:val="13"/>
      <w:szCs w:val="13"/>
      <w:u w:val="none"/>
      <w:lang w:val="ru-RU" w:eastAsia="ru-RU"/>
    </w:rPr>
  </w:style>
  <w:style w:type="character" w:customStyle="1" w:styleId="742">
    <w:name w:val="Основной текст (74)"/>
    <w:basedOn w:val="740"/>
    <w:rsid w:val="00024DE0"/>
    <w:rPr>
      <w:rFonts w:ascii="Arial" w:hAnsi="Arial" w:cs="Arial"/>
      <w:i/>
      <w:iCs/>
      <w:color w:val="000000"/>
      <w:spacing w:val="0"/>
      <w:w w:val="100"/>
      <w:position w:val="0"/>
      <w:sz w:val="15"/>
      <w:szCs w:val="15"/>
      <w:u w:val="none"/>
      <w:lang w:val="ru-RU" w:eastAsia="ru-RU"/>
    </w:rPr>
  </w:style>
  <w:style w:type="character" w:customStyle="1" w:styleId="4720">
    <w:name w:val="Основной текст (47)2"/>
    <w:basedOn w:val="470"/>
    <w:rsid w:val="00024DE0"/>
    <w:rPr>
      <w:rFonts w:ascii="Georgia" w:hAnsi="Georgia" w:cs="Georgia"/>
      <w:i/>
      <w:iCs/>
      <w:color w:val="000000"/>
      <w:spacing w:val="0"/>
      <w:w w:val="100"/>
      <w:position w:val="0"/>
      <w:sz w:val="14"/>
      <w:szCs w:val="14"/>
      <w:u w:val="none"/>
      <w:lang w:val="ru-RU" w:eastAsia="ru-RU"/>
    </w:rPr>
  </w:style>
  <w:style w:type="character" w:customStyle="1" w:styleId="1320">
    <w:name w:val="Основной текст (13)2"/>
    <w:basedOn w:val="130"/>
    <w:rsid w:val="00024DE0"/>
    <w:rPr>
      <w:rFonts w:ascii="Arial" w:hAnsi="Arial" w:cs="Arial"/>
      <w:color w:val="000000"/>
      <w:spacing w:val="0"/>
      <w:w w:val="100"/>
      <w:position w:val="0"/>
      <w:sz w:val="10"/>
      <w:szCs w:val="10"/>
      <w:u w:val="none"/>
      <w:lang w:val="ru-RU" w:eastAsia="ru-RU"/>
    </w:rPr>
  </w:style>
  <w:style w:type="character" w:customStyle="1" w:styleId="7420">
    <w:name w:val="Основной текст (74)2"/>
    <w:basedOn w:val="740"/>
    <w:rsid w:val="00024DE0"/>
    <w:rPr>
      <w:rFonts w:ascii="Arial" w:hAnsi="Arial" w:cs="Arial"/>
      <w:i/>
      <w:iCs/>
      <w:color w:val="000000"/>
      <w:spacing w:val="0"/>
      <w:w w:val="100"/>
      <w:position w:val="0"/>
      <w:sz w:val="15"/>
      <w:szCs w:val="15"/>
      <w:u w:val="none"/>
      <w:lang w:val="ru-RU" w:eastAsia="ru-RU"/>
    </w:rPr>
  </w:style>
  <w:style w:type="character" w:customStyle="1" w:styleId="50TimesNewRoman">
    <w:name w:val="Основной текст (50) + Times New Roman"/>
    <w:aliases w:val="29 pt,Полужирный5,Масштаб 200%"/>
    <w:basedOn w:val="500"/>
    <w:rsid w:val="00024DE0"/>
    <w:rPr>
      <w:rFonts w:ascii="Times New Roman" w:hAnsi="Times New Roman" w:cs="Times New Roman"/>
      <w:b/>
      <w:bCs/>
      <w:color w:val="000000"/>
      <w:spacing w:val="0"/>
      <w:w w:val="200"/>
      <w:position w:val="0"/>
      <w:sz w:val="58"/>
      <w:szCs w:val="58"/>
      <w:u w:val="none"/>
      <w:lang w:val="ru-RU" w:eastAsia="ru-RU"/>
    </w:rPr>
  </w:style>
  <w:style w:type="character" w:customStyle="1" w:styleId="5020">
    <w:name w:val="Основной текст (50)2"/>
    <w:basedOn w:val="500"/>
    <w:rsid w:val="00024DE0"/>
    <w:rPr>
      <w:rFonts w:ascii="Arial" w:hAnsi="Arial" w:cs="Arial"/>
      <w:color w:val="000000"/>
      <w:spacing w:val="0"/>
      <w:w w:val="100"/>
      <w:position w:val="0"/>
      <w:sz w:val="19"/>
      <w:szCs w:val="19"/>
      <w:u w:val="none"/>
      <w:lang w:val="ru-RU" w:eastAsia="ru-RU"/>
    </w:rPr>
  </w:style>
  <w:style w:type="character" w:customStyle="1" w:styleId="2Arial8">
    <w:name w:val="Основной текст (2) + Arial8"/>
    <w:aliases w:val="10 pt3"/>
    <w:basedOn w:val="26"/>
    <w:rsid w:val="00024DE0"/>
    <w:rPr>
      <w:rFonts w:ascii="Arial" w:hAnsi="Arial" w:cs="Arial"/>
      <w:color w:val="000000"/>
      <w:spacing w:val="0"/>
      <w:w w:val="100"/>
      <w:position w:val="0"/>
      <w:sz w:val="20"/>
      <w:szCs w:val="20"/>
      <w:u w:val="none"/>
      <w:lang w:val="ru-RU" w:eastAsia="ru-RU"/>
    </w:rPr>
  </w:style>
  <w:style w:type="character" w:customStyle="1" w:styleId="2Georgia">
    <w:name w:val="Основной текст (2) + Georgia"/>
    <w:aliases w:val="12 pt"/>
    <w:basedOn w:val="26"/>
    <w:rsid w:val="00024DE0"/>
    <w:rPr>
      <w:rFonts w:ascii="Georgia" w:hAnsi="Georgia" w:cs="Georgia"/>
      <w:b/>
      <w:bCs/>
      <w:color w:val="000000"/>
      <w:spacing w:val="0"/>
      <w:w w:val="100"/>
      <w:position w:val="0"/>
      <w:sz w:val="24"/>
      <w:szCs w:val="24"/>
      <w:u w:val="none"/>
      <w:lang w:val="ru-RU" w:eastAsia="ru-RU"/>
    </w:rPr>
  </w:style>
  <w:style w:type="character" w:customStyle="1" w:styleId="2Arial7">
    <w:name w:val="Основной текст (2) + Arial7"/>
    <w:aliases w:val="9 pt3"/>
    <w:basedOn w:val="26"/>
    <w:rsid w:val="00024DE0"/>
    <w:rPr>
      <w:rFonts w:ascii="Arial" w:hAnsi="Arial" w:cs="Arial"/>
      <w:color w:val="000000"/>
      <w:spacing w:val="0"/>
      <w:w w:val="100"/>
      <w:position w:val="0"/>
      <w:sz w:val="18"/>
      <w:szCs w:val="18"/>
      <w:u w:val="none"/>
      <w:lang w:val="ru-RU" w:eastAsia="ru-RU"/>
    </w:rPr>
  </w:style>
  <w:style w:type="character" w:customStyle="1" w:styleId="29pt">
    <w:name w:val="Основной текст (2) + 9 pt"/>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8">
    <w:name w:val="Основной текст (2) + 9 pt8"/>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7">
    <w:name w:val="Основной текст (2) + 9 pt7"/>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6">
    <w:name w:val="Основной текст (2) + 9 pt6"/>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5">
    <w:name w:val="Основной текст (2) + 9 pt5"/>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4">
    <w:name w:val="Основной текст (2) + 9 pt4"/>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3">
    <w:name w:val="Основной текст (2) + 9 pt3"/>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2">
    <w:name w:val="Основной текст (2) + 9 pt2"/>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29pt1">
    <w:name w:val="Основной текст (2) + 9 pt1"/>
    <w:basedOn w:val="26"/>
    <w:rsid w:val="00024DE0"/>
    <w:rPr>
      <w:rFonts w:ascii="Times New Roman" w:hAnsi="Times New Roman" w:cs="Times New Roman"/>
      <w:color w:val="000000"/>
      <w:spacing w:val="0"/>
      <w:w w:val="100"/>
      <w:position w:val="0"/>
      <w:sz w:val="18"/>
      <w:szCs w:val="18"/>
      <w:u w:val="none"/>
      <w:lang w:val="ru-RU" w:eastAsia="ru-RU"/>
    </w:rPr>
  </w:style>
  <w:style w:type="character" w:customStyle="1" w:styleId="622">
    <w:name w:val="Подпись к картинке (6)2"/>
    <w:basedOn w:val="63"/>
    <w:rsid w:val="00024DE0"/>
    <w:rPr>
      <w:rFonts w:ascii="Arial" w:hAnsi="Arial" w:cs="Arial"/>
      <w:b/>
      <w:bCs/>
      <w:color w:val="000000"/>
      <w:spacing w:val="0"/>
      <w:w w:val="100"/>
      <w:position w:val="0"/>
      <w:sz w:val="15"/>
      <w:szCs w:val="15"/>
      <w:u w:val="none"/>
      <w:lang w:val="en-US" w:eastAsia="en-US"/>
    </w:rPr>
  </w:style>
  <w:style w:type="character" w:customStyle="1" w:styleId="12a">
    <w:name w:val="Подпись к картинке (12)_"/>
    <w:basedOn w:val="a4"/>
    <w:link w:val="1213"/>
    <w:locked/>
    <w:rsid w:val="00024DE0"/>
    <w:rPr>
      <w:rFonts w:ascii="Times New Roman" w:hAnsi="Times New Roman" w:cs="Times New Roman"/>
      <w:sz w:val="12"/>
      <w:szCs w:val="12"/>
      <w:u w:val="none"/>
      <w:lang w:val="en-US" w:eastAsia="en-US"/>
    </w:rPr>
  </w:style>
  <w:style w:type="character" w:customStyle="1" w:styleId="12b">
    <w:name w:val="Подпись к картинке (12)"/>
    <w:basedOn w:val="12a"/>
    <w:rsid w:val="00024DE0"/>
    <w:rPr>
      <w:rFonts w:ascii="Times New Roman" w:hAnsi="Times New Roman" w:cs="Times New Roman"/>
      <w:color w:val="000000"/>
      <w:spacing w:val="0"/>
      <w:w w:val="100"/>
      <w:position w:val="0"/>
      <w:sz w:val="12"/>
      <w:szCs w:val="12"/>
      <w:u w:val="none"/>
      <w:lang w:val="en-US" w:eastAsia="en-US"/>
    </w:rPr>
  </w:style>
  <w:style w:type="character" w:customStyle="1" w:styleId="136">
    <w:name w:val="Подпись к картинке (13)_"/>
    <w:basedOn w:val="a4"/>
    <w:link w:val="1310"/>
    <w:locked/>
    <w:rsid w:val="00024DE0"/>
    <w:rPr>
      <w:rFonts w:ascii="Arial" w:hAnsi="Arial" w:cs="Arial"/>
      <w:sz w:val="10"/>
      <w:szCs w:val="10"/>
      <w:u w:val="none"/>
      <w:lang w:val="en-US" w:eastAsia="en-US"/>
    </w:rPr>
  </w:style>
  <w:style w:type="character" w:customStyle="1" w:styleId="137">
    <w:name w:val="Подпись к картинке (13)"/>
    <w:basedOn w:val="136"/>
    <w:rsid w:val="00024DE0"/>
    <w:rPr>
      <w:rFonts w:ascii="Arial" w:hAnsi="Arial" w:cs="Arial"/>
      <w:color w:val="000000"/>
      <w:spacing w:val="0"/>
      <w:w w:val="100"/>
      <w:position w:val="0"/>
      <w:sz w:val="10"/>
      <w:szCs w:val="10"/>
      <w:u w:val="none"/>
      <w:lang w:val="en-US" w:eastAsia="en-US"/>
    </w:rPr>
  </w:style>
  <w:style w:type="character" w:customStyle="1" w:styleId="138">
    <w:name w:val="Подпись к картинке (13)8"/>
    <w:basedOn w:val="136"/>
    <w:rsid w:val="00024DE0"/>
    <w:rPr>
      <w:rFonts w:ascii="Arial" w:hAnsi="Arial" w:cs="Arial"/>
      <w:color w:val="000000"/>
      <w:spacing w:val="0"/>
      <w:w w:val="100"/>
      <w:position w:val="0"/>
      <w:sz w:val="10"/>
      <w:szCs w:val="10"/>
      <w:u w:val="none"/>
      <w:lang w:val="en-US" w:eastAsia="en-US"/>
    </w:rPr>
  </w:style>
  <w:style w:type="character" w:customStyle="1" w:styleId="139">
    <w:name w:val="Подпись к картинке (13) + Курсив"/>
    <w:basedOn w:val="136"/>
    <w:rsid w:val="00024DE0"/>
    <w:rPr>
      <w:rFonts w:ascii="Arial" w:hAnsi="Arial" w:cs="Arial"/>
      <w:i/>
      <w:iCs/>
      <w:color w:val="000000"/>
      <w:spacing w:val="0"/>
      <w:w w:val="100"/>
      <w:position w:val="0"/>
      <w:sz w:val="10"/>
      <w:szCs w:val="10"/>
      <w:u w:val="none"/>
      <w:lang w:val="en-US" w:eastAsia="en-US"/>
    </w:rPr>
  </w:style>
  <w:style w:type="character" w:customStyle="1" w:styleId="144">
    <w:name w:val="Подпись к картинке (14)_"/>
    <w:basedOn w:val="a4"/>
    <w:link w:val="1410"/>
    <w:locked/>
    <w:rsid w:val="00024DE0"/>
    <w:rPr>
      <w:rFonts w:ascii="Times New Roman" w:hAnsi="Times New Roman" w:cs="Times New Roman"/>
      <w:sz w:val="11"/>
      <w:szCs w:val="11"/>
      <w:u w:val="none"/>
      <w:lang w:val="en-US" w:eastAsia="en-US"/>
    </w:rPr>
  </w:style>
  <w:style w:type="character" w:customStyle="1" w:styleId="145">
    <w:name w:val="Подпись к картинке (14)"/>
    <w:basedOn w:val="144"/>
    <w:rsid w:val="00024DE0"/>
    <w:rPr>
      <w:rFonts w:ascii="Times New Roman" w:hAnsi="Times New Roman" w:cs="Times New Roman"/>
      <w:color w:val="000000"/>
      <w:spacing w:val="0"/>
      <w:w w:val="100"/>
      <w:position w:val="0"/>
      <w:sz w:val="11"/>
      <w:szCs w:val="11"/>
      <w:u w:val="single"/>
      <w:lang w:val="en-US" w:eastAsia="en-US"/>
    </w:rPr>
  </w:style>
  <w:style w:type="character" w:customStyle="1" w:styleId="1440">
    <w:name w:val="Подпись к картинке (14)4"/>
    <w:basedOn w:val="144"/>
    <w:rsid w:val="00024DE0"/>
    <w:rPr>
      <w:rFonts w:ascii="Times New Roman" w:hAnsi="Times New Roman" w:cs="Times New Roman"/>
      <w:color w:val="000000"/>
      <w:spacing w:val="0"/>
      <w:w w:val="100"/>
      <w:position w:val="0"/>
      <w:sz w:val="11"/>
      <w:szCs w:val="11"/>
      <w:u w:val="none"/>
      <w:lang w:val="en-US" w:eastAsia="en-US"/>
    </w:rPr>
  </w:style>
  <w:style w:type="character" w:customStyle="1" w:styleId="152">
    <w:name w:val="Подпись к картинке (15)_"/>
    <w:basedOn w:val="a4"/>
    <w:link w:val="1510"/>
    <w:locked/>
    <w:rsid w:val="00024DE0"/>
    <w:rPr>
      <w:rFonts w:ascii="Arial" w:hAnsi="Arial" w:cs="Arial"/>
      <w:sz w:val="10"/>
      <w:szCs w:val="10"/>
      <w:u w:val="none"/>
      <w:lang w:val="en-US" w:eastAsia="en-US"/>
    </w:rPr>
  </w:style>
  <w:style w:type="character" w:customStyle="1" w:styleId="153">
    <w:name w:val="Подпись к картинке (15)"/>
    <w:basedOn w:val="152"/>
    <w:rsid w:val="00024DE0"/>
    <w:rPr>
      <w:rFonts w:ascii="Arial" w:hAnsi="Arial" w:cs="Arial"/>
      <w:color w:val="000000"/>
      <w:spacing w:val="0"/>
      <w:w w:val="100"/>
      <w:position w:val="0"/>
      <w:sz w:val="10"/>
      <w:szCs w:val="10"/>
      <w:u w:val="none"/>
      <w:lang w:val="ru-RU" w:eastAsia="ru-RU"/>
    </w:rPr>
  </w:style>
  <w:style w:type="character" w:customStyle="1" w:styleId="1520">
    <w:name w:val="Подпись к картинке (15)2"/>
    <w:basedOn w:val="152"/>
    <w:rsid w:val="00024DE0"/>
    <w:rPr>
      <w:rFonts w:ascii="Arial" w:hAnsi="Arial" w:cs="Arial"/>
      <w:color w:val="000000"/>
      <w:spacing w:val="0"/>
      <w:w w:val="100"/>
      <w:position w:val="0"/>
      <w:sz w:val="10"/>
      <w:szCs w:val="10"/>
      <w:u w:val="none"/>
      <w:lang w:val="en-US" w:eastAsia="en-US"/>
    </w:rPr>
  </w:style>
  <w:style w:type="character" w:customStyle="1" w:styleId="1430">
    <w:name w:val="Подпись к картинке (14)3"/>
    <w:basedOn w:val="144"/>
    <w:rsid w:val="00024DE0"/>
    <w:rPr>
      <w:rFonts w:ascii="Times New Roman" w:hAnsi="Times New Roman" w:cs="Times New Roman"/>
      <w:color w:val="000000"/>
      <w:spacing w:val="0"/>
      <w:w w:val="100"/>
      <w:position w:val="0"/>
      <w:sz w:val="11"/>
      <w:szCs w:val="11"/>
      <w:u w:val="none"/>
      <w:lang w:val="ru-RU" w:eastAsia="ru-RU"/>
    </w:rPr>
  </w:style>
  <w:style w:type="character" w:customStyle="1" w:styleId="1420">
    <w:name w:val="Подпись к картинке (14)2"/>
    <w:basedOn w:val="144"/>
    <w:rsid w:val="00024DE0"/>
    <w:rPr>
      <w:rFonts w:ascii="Times New Roman" w:hAnsi="Times New Roman" w:cs="Times New Roman"/>
      <w:color w:val="000000"/>
      <w:spacing w:val="0"/>
      <w:w w:val="100"/>
      <w:position w:val="0"/>
      <w:sz w:val="11"/>
      <w:szCs w:val="11"/>
      <w:u w:val="none"/>
      <w:lang w:val="en-US" w:eastAsia="en-US"/>
    </w:rPr>
  </w:style>
  <w:style w:type="character" w:customStyle="1" w:styleId="13TimesNewRoman">
    <w:name w:val="Подпись к картинке (13) + Times New Roman"/>
    <w:aliases w:val="10 pt2,Полужирный4,Масштаб 120%"/>
    <w:basedOn w:val="136"/>
    <w:rsid w:val="00024DE0"/>
    <w:rPr>
      <w:rFonts w:ascii="Times New Roman" w:hAnsi="Times New Roman" w:cs="Times New Roman"/>
      <w:b/>
      <w:bCs/>
      <w:color w:val="000000"/>
      <w:spacing w:val="0"/>
      <w:w w:val="120"/>
      <w:position w:val="0"/>
      <w:sz w:val="20"/>
      <w:szCs w:val="20"/>
      <w:u w:val="none"/>
      <w:lang w:val="ru-RU" w:eastAsia="ru-RU"/>
    </w:rPr>
  </w:style>
  <w:style w:type="character" w:customStyle="1" w:styleId="1370">
    <w:name w:val="Подпись к картинке (13)7"/>
    <w:basedOn w:val="136"/>
    <w:rsid w:val="00024DE0"/>
    <w:rPr>
      <w:rFonts w:ascii="Arial" w:hAnsi="Arial" w:cs="Arial"/>
      <w:color w:val="000000"/>
      <w:spacing w:val="0"/>
      <w:w w:val="100"/>
      <w:position w:val="0"/>
      <w:sz w:val="10"/>
      <w:szCs w:val="10"/>
      <w:u w:val="none"/>
      <w:lang w:val="en-US" w:eastAsia="en-US"/>
    </w:rPr>
  </w:style>
  <w:style w:type="character" w:customStyle="1" w:styleId="1360">
    <w:name w:val="Подпись к картинке (13)6"/>
    <w:basedOn w:val="136"/>
    <w:rsid w:val="00024DE0"/>
    <w:rPr>
      <w:rFonts w:ascii="Arial" w:hAnsi="Arial" w:cs="Arial"/>
      <w:color w:val="000000"/>
      <w:spacing w:val="0"/>
      <w:w w:val="100"/>
      <w:position w:val="0"/>
      <w:sz w:val="10"/>
      <w:szCs w:val="10"/>
      <w:u w:val="single"/>
      <w:lang w:val="en-US" w:eastAsia="en-US"/>
    </w:rPr>
  </w:style>
  <w:style w:type="character" w:customStyle="1" w:styleId="1350">
    <w:name w:val="Подпись к картинке (13)5"/>
    <w:basedOn w:val="136"/>
    <w:rsid w:val="00024DE0"/>
    <w:rPr>
      <w:rFonts w:ascii="Arial" w:hAnsi="Arial" w:cs="Arial"/>
      <w:color w:val="000000"/>
      <w:spacing w:val="0"/>
      <w:w w:val="100"/>
      <w:position w:val="0"/>
      <w:sz w:val="10"/>
      <w:szCs w:val="10"/>
      <w:u w:val="none"/>
      <w:lang w:val="en-US" w:eastAsia="en-US"/>
    </w:rPr>
  </w:style>
  <w:style w:type="character" w:customStyle="1" w:styleId="1321">
    <w:name w:val="Подпись к картинке (13) + Курсив2"/>
    <w:basedOn w:val="136"/>
    <w:rsid w:val="00024DE0"/>
    <w:rPr>
      <w:rFonts w:ascii="Arial" w:hAnsi="Arial" w:cs="Arial"/>
      <w:i/>
      <w:iCs/>
      <w:color w:val="000000"/>
      <w:spacing w:val="0"/>
      <w:w w:val="100"/>
      <w:position w:val="0"/>
      <w:sz w:val="10"/>
      <w:szCs w:val="10"/>
      <w:u w:val="none"/>
      <w:lang w:val="en-US" w:eastAsia="en-US"/>
    </w:rPr>
  </w:style>
  <w:style w:type="character" w:customStyle="1" w:styleId="165">
    <w:name w:val="Подпись к картинке (16)_"/>
    <w:basedOn w:val="a4"/>
    <w:link w:val="1610"/>
    <w:locked/>
    <w:rsid w:val="00024DE0"/>
    <w:rPr>
      <w:rFonts w:ascii="Times New Roman" w:hAnsi="Times New Roman" w:cs="Times New Roman"/>
      <w:sz w:val="11"/>
      <w:szCs w:val="11"/>
      <w:u w:val="none"/>
      <w:lang w:val="en-US" w:eastAsia="en-US"/>
    </w:rPr>
  </w:style>
  <w:style w:type="character" w:customStyle="1" w:styleId="1610pt0">
    <w:name w:val="Подпись к картинке (16) + 10 pt"/>
    <w:aliases w:val="Полужирный3,Масштаб 120%2"/>
    <w:basedOn w:val="165"/>
    <w:rsid w:val="00024DE0"/>
    <w:rPr>
      <w:rFonts w:ascii="Times New Roman" w:hAnsi="Times New Roman" w:cs="Times New Roman"/>
      <w:b/>
      <w:bCs/>
      <w:color w:val="000000"/>
      <w:spacing w:val="0"/>
      <w:w w:val="120"/>
      <w:position w:val="0"/>
      <w:sz w:val="20"/>
      <w:szCs w:val="20"/>
      <w:u w:val="none"/>
      <w:lang w:val="ru-RU" w:eastAsia="ru-RU"/>
    </w:rPr>
  </w:style>
  <w:style w:type="character" w:customStyle="1" w:styleId="166">
    <w:name w:val="Подпись к картинке (16)"/>
    <w:basedOn w:val="165"/>
    <w:rsid w:val="00024DE0"/>
    <w:rPr>
      <w:rFonts w:ascii="Times New Roman" w:hAnsi="Times New Roman" w:cs="Times New Roman"/>
      <w:color w:val="000000"/>
      <w:spacing w:val="0"/>
      <w:w w:val="100"/>
      <w:position w:val="0"/>
      <w:sz w:val="11"/>
      <w:szCs w:val="11"/>
      <w:u w:val="none"/>
      <w:lang w:val="en-US" w:eastAsia="en-US"/>
    </w:rPr>
  </w:style>
  <w:style w:type="character" w:customStyle="1" w:styleId="167">
    <w:name w:val="Подпись к картинке (16) + Курсив"/>
    <w:basedOn w:val="165"/>
    <w:rsid w:val="00024DE0"/>
    <w:rPr>
      <w:rFonts w:ascii="Times New Roman" w:hAnsi="Times New Roman" w:cs="Times New Roman"/>
      <w:i/>
      <w:iCs/>
      <w:color w:val="000000"/>
      <w:spacing w:val="0"/>
      <w:w w:val="100"/>
      <w:position w:val="0"/>
      <w:sz w:val="11"/>
      <w:szCs w:val="11"/>
      <w:u w:val="none"/>
      <w:lang w:val="en-US" w:eastAsia="en-US"/>
    </w:rPr>
  </w:style>
  <w:style w:type="character" w:customStyle="1" w:styleId="1610pt1">
    <w:name w:val="Подпись к картинке (16) + 10 pt1"/>
    <w:aliases w:val="Полужирный2,Масштаб 120%1"/>
    <w:basedOn w:val="165"/>
    <w:rsid w:val="00024DE0"/>
    <w:rPr>
      <w:rFonts w:ascii="Times New Roman" w:hAnsi="Times New Roman" w:cs="Times New Roman"/>
      <w:b/>
      <w:bCs/>
      <w:color w:val="000000"/>
      <w:spacing w:val="0"/>
      <w:w w:val="120"/>
      <w:position w:val="0"/>
      <w:sz w:val="20"/>
      <w:szCs w:val="20"/>
      <w:u w:val="none"/>
      <w:lang w:val="ru-RU" w:eastAsia="ru-RU"/>
    </w:rPr>
  </w:style>
  <w:style w:type="character" w:customStyle="1" w:styleId="1620">
    <w:name w:val="Подпись к картинке (16)2"/>
    <w:basedOn w:val="165"/>
    <w:rsid w:val="00024DE0"/>
    <w:rPr>
      <w:rFonts w:ascii="Times New Roman" w:hAnsi="Times New Roman" w:cs="Times New Roman"/>
      <w:color w:val="000000"/>
      <w:spacing w:val="0"/>
      <w:w w:val="100"/>
      <w:position w:val="0"/>
      <w:sz w:val="11"/>
      <w:szCs w:val="11"/>
      <w:u w:val="none"/>
      <w:lang w:val="ru-RU" w:eastAsia="ru-RU"/>
    </w:rPr>
  </w:style>
  <w:style w:type="character" w:customStyle="1" w:styleId="1361">
    <w:name w:val="Подпись к картинке (13) + 6"/>
    <w:aliases w:val="5 pt8,Интервал 0 pt2"/>
    <w:basedOn w:val="136"/>
    <w:rsid w:val="00024DE0"/>
    <w:rPr>
      <w:rFonts w:ascii="Arial" w:hAnsi="Arial" w:cs="Arial"/>
      <w:color w:val="000000"/>
      <w:spacing w:val="-10"/>
      <w:w w:val="100"/>
      <w:position w:val="0"/>
      <w:sz w:val="13"/>
      <w:szCs w:val="13"/>
      <w:u w:val="single"/>
      <w:lang w:val="ru-RU" w:eastAsia="ru-RU"/>
    </w:rPr>
  </w:style>
  <w:style w:type="character" w:customStyle="1" w:styleId="13610">
    <w:name w:val="Подпись к картинке (13) + 61"/>
    <w:aliases w:val="5 pt7,Интервал 0 pt1"/>
    <w:basedOn w:val="136"/>
    <w:rsid w:val="00024DE0"/>
    <w:rPr>
      <w:rFonts w:ascii="Arial" w:hAnsi="Arial" w:cs="Arial"/>
      <w:color w:val="000000"/>
      <w:spacing w:val="-10"/>
      <w:w w:val="100"/>
      <w:position w:val="0"/>
      <w:sz w:val="13"/>
      <w:szCs w:val="13"/>
      <w:u w:val="none"/>
      <w:lang w:val="ru-RU" w:eastAsia="ru-RU"/>
    </w:rPr>
  </w:style>
  <w:style w:type="character" w:customStyle="1" w:styleId="1340">
    <w:name w:val="Подпись к картинке (13)4"/>
    <w:basedOn w:val="136"/>
    <w:rsid w:val="00024DE0"/>
    <w:rPr>
      <w:rFonts w:ascii="Arial" w:hAnsi="Arial" w:cs="Arial"/>
      <w:color w:val="000000"/>
      <w:spacing w:val="0"/>
      <w:w w:val="100"/>
      <w:position w:val="0"/>
      <w:sz w:val="10"/>
      <w:szCs w:val="10"/>
      <w:u w:val="none"/>
      <w:lang w:val="ru-RU" w:eastAsia="ru-RU"/>
    </w:rPr>
  </w:style>
  <w:style w:type="character" w:customStyle="1" w:styleId="1330">
    <w:name w:val="Подпись к картинке (13)3"/>
    <w:basedOn w:val="136"/>
    <w:rsid w:val="00024DE0"/>
    <w:rPr>
      <w:rFonts w:ascii="Arial" w:hAnsi="Arial" w:cs="Arial"/>
      <w:color w:val="000000"/>
      <w:spacing w:val="0"/>
      <w:w w:val="100"/>
      <w:position w:val="0"/>
      <w:sz w:val="10"/>
      <w:szCs w:val="10"/>
      <w:u w:val="none"/>
      <w:lang w:val="en-US" w:eastAsia="en-US"/>
    </w:rPr>
  </w:style>
  <w:style w:type="character" w:customStyle="1" w:styleId="173">
    <w:name w:val="Подпись к картинке (17)_"/>
    <w:basedOn w:val="a4"/>
    <w:link w:val="1711"/>
    <w:locked/>
    <w:rsid w:val="00024DE0"/>
    <w:rPr>
      <w:rFonts w:ascii="Times New Roman" w:hAnsi="Times New Roman" w:cs="Times New Roman"/>
      <w:sz w:val="12"/>
      <w:szCs w:val="12"/>
      <w:u w:val="none"/>
      <w:lang w:val="en-US" w:eastAsia="en-US"/>
    </w:rPr>
  </w:style>
  <w:style w:type="character" w:customStyle="1" w:styleId="17100">
    <w:name w:val="Подпись к картинке (17) + 10"/>
    <w:aliases w:val="5 pt6,Полужирный1,Курсив2"/>
    <w:basedOn w:val="173"/>
    <w:rsid w:val="00024DE0"/>
    <w:rPr>
      <w:rFonts w:ascii="Times New Roman" w:hAnsi="Times New Roman" w:cs="Times New Roman"/>
      <w:b/>
      <w:bCs/>
      <w:i/>
      <w:iCs/>
      <w:color w:val="000000"/>
      <w:spacing w:val="0"/>
      <w:w w:val="100"/>
      <w:position w:val="0"/>
      <w:sz w:val="21"/>
      <w:szCs w:val="21"/>
      <w:u w:val="none"/>
      <w:lang w:val="ru-RU" w:eastAsia="ru-RU"/>
    </w:rPr>
  </w:style>
  <w:style w:type="character" w:customStyle="1" w:styleId="174">
    <w:name w:val="Подпись к картинке (17)"/>
    <w:basedOn w:val="173"/>
    <w:rsid w:val="00024DE0"/>
    <w:rPr>
      <w:rFonts w:ascii="Times New Roman" w:hAnsi="Times New Roman" w:cs="Times New Roman"/>
      <w:color w:val="000000"/>
      <w:spacing w:val="0"/>
      <w:w w:val="100"/>
      <w:position w:val="0"/>
      <w:sz w:val="12"/>
      <w:szCs w:val="12"/>
      <w:u w:val="none"/>
      <w:lang w:val="ru-RU" w:eastAsia="ru-RU"/>
    </w:rPr>
  </w:style>
  <w:style w:type="character" w:customStyle="1" w:styleId="1720">
    <w:name w:val="Подпись к картинке (17)2"/>
    <w:basedOn w:val="173"/>
    <w:rsid w:val="00024DE0"/>
    <w:rPr>
      <w:rFonts w:ascii="Times New Roman" w:hAnsi="Times New Roman" w:cs="Times New Roman"/>
      <w:color w:val="000000"/>
      <w:spacing w:val="0"/>
      <w:w w:val="100"/>
      <w:position w:val="0"/>
      <w:sz w:val="12"/>
      <w:szCs w:val="12"/>
      <w:u w:val="none"/>
      <w:lang w:val="en-US" w:eastAsia="en-US"/>
    </w:rPr>
  </w:style>
  <w:style w:type="character" w:customStyle="1" w:styleId="1311">
    <w:name w:val="Подпись к картинке (13) + Курсив1"/>
    <w:basedOn w:val="136"/>
    <w:rsid w:val="00024DE0"/>
    <w:rPr>
      <w:rFonts w:ascii="Arial" w:hAnsi="Arial" w:cs="Arial"/>
      <w:i/>
      <w:iCs/>
      <w:color w:val="000000"/>
      <w:spacing w:val="0"/>
      <w:w w:val="100"/>
      <w:position w:val="0"/>
      <w:sz w:val="10"/>
      <w:szCs w:val="10"/>
      <w:u w:val="none"/>
      <w:lang w:val="ru-RU" w:eastAsia="ru-RU"/>
    </w:rPr>
  </w:style>
  <w:style w:type="character" w:customStyle="1" w:styleId="1322">
    <w:name w:val="Подпись к картинке (13)2"/>
    <w:basedOn w:val="136"/>
    <w:rsid w:val="00024DE0"/>
    <w:rPr>
      <w:rFonts w:ascii="Arial" w:hAnsi="Arial" w:cs="Arial"/>
      <w:color w:val="000000"/>
      <w:spacing w:val="0"/>
      <w:w w:val="100"/>
      <w:position w:val="0"/>
      <w:sz w:val="10"/>
      <w:szCs w:val="10"/>
      <w:u w:val="none"/>
      <w:lang w:val="ru-RU" w:eastAsia="ru-RU"/>
    </w:rPr>
  </w:style>
  <w:style w:type="character" w:customStyle="1" w:styleId="4a">
    <w:name w:val="Подпись к таблице (4)_"/>
    <w:basedOn w:val="a4"/>
    <w:link w:val="414"/>
    <w:locked/>
    <w:rsid w:val="00024DE0"/>
    <w:rPr>
      <w:rFonts w:ascii="Arial" w:hAnsi="Arial" w:cs="Arial"/>
      <w:sz w:val="10"/>
      <w:szCs w:val="10"/>
      <w:u w:val="none"/>
      <w:lang w:val="en-US" w:eastAsia="en-US"/>
    </w:rPr>
  </w:style>
  <w:style w:type="character" w:customStyle="1" w:styleId="4b">
    <w:name w:val="Подпись к таблице (4)"/>
    <w:basedOn w:val="4a"/>
    <w:rsid w:val="00024DE0"/>
    <w:rPr>
      <w:rFonts w:ascii="Arial" w:hAnsi="Arial" w:cs="Arial"/>
      <w:color w:val="000000"/>
      <w:spacing w:val="0"/>
      <w:w w:val="100"/>
      <w:position w:val="0"/>
      <w:sz w:val="10"/>
      <w:szCs w:val="10"/>
      <w:u w:val="none"/>
      <w:lang w:val="en-US" w:eastAsia="en-US"/>
    </w:rPr>
  </w:style>
  <w:style w:type="character" w:customStyle="1" w:styleId="4c">
    <w:name w:val="Подпись к таблице (4) + Курсив"/>
    <w:basedOn w:val="4a"/>
    <w:rsid w:val="00024DE0"/>
    <w:rPr>
      <w:rFonts w:ascii="Arial" w:hAnsi="Arial" w:cs="Arial"/>
      <w:i/>
      <w:iCs/>
      <w:color w:val="000000"/>
      <w:spacing w:val="0"/>
      <w:w w:val="100"/>
      <w:position w:val="0"/>
      <w:sz w:val="10"/>
      <w:szCs w:val="10"/>
      <w:u w:val="none"/>
      <w:lang w:val="en-US" w:eastAsia="en-US"/>
    </w:rPr>
  </w:style>
  <w:style w:type="character" w:customStyle="1" w:styleId="424">
    <w:name w:val="Подпись к таблице (4)2"/>
    <w:basedOn w:val="4a"/>
    <w:rsid w:val="00024DE0"/>
    <w:rPr>
      <w:rFonts w:ascii="Arial" w:hAnsi="Arial" w:cs="Arial"/>
      <w:color w:val="000000"/>
      <w:spacing w:val="0"/>
      <w:w w:val="100"/>
      <w:position w:val="0"/>
      <w:sz w:val="10"/>
      <w:szCs w:val="10"/>
      <w:u w:val="none"/>
      <w:lang w:val="en-US" w:eastAsia="en-US"/>
    </w:rPr>
  </w:style>
  <w:style w:type="character" w:customStyle="1" w:styleId="415">
    <w:name w:val="Подпись к таблице (4) + Курсив1"/>
    <w:basedOn w:val="4a"/>
    <w:rsid w:val="00024DE0"/>
    <w:rPr>
      <w:rFonts w:ascii="Arial" w:hAnsi="Arial" w:cs="Arial"/>
      <w:i/>
      <w:iCs/>
      <w:color w:val="000000"/>
      <w:spacing w:val="0"/>
      <w:w w:val="100"/>
      <w:position w:val="0"/>
      <w:sz w:val="10"/>
      <w:szCs w:val="10"/>
      <w:u w:val="none"/>
      <w:lang w:val="en-US" w:eastAsia="en-US"/>
    </w:rPr>
  </w:style>
  <w:style w:type="character" w:customStyle="1" w:styleId="5c">
    <w:name w:val="Подпись к таблице (5)_"/>
    <w:basedOn w:val="a4"/>
    <w:link w:val="514"/>
    <w:locked/>
    <w:rsid w:val="00024DE0"/>
    <w:rPr>
      <w:rFonts w:ascii="Arial" w:hAnsi="Arial" w:cs="Arial"/>
      <w:i/>
      <w:iCs/>
      <w:sz w:val="10"/>
      <w:szCs w:val="10"/>
      <w:u w:val="none"/>
      <w:lang w:val="en-US" w:eastAsia="en-US"/>
    </w:rPr>
  </w:style>
  <w:style w:type="character" w:customStyle="1" w:styleId="5d">
    <w:name w:val="Подпись к таблице (5)"/>
    <w:basedOn w:val="5c"/>
    <w:rsid w:val="00024DE0"/>
    <w:rPr>
      <w:rFonts w:ascii="Arial" w:hAnsi="Arial" w:cs="Arial"/>
      <w:i/>
      <w:iCs/>
      <w:color w:val="000000"/>
      <w:spacing w:val="0"/>
      <w:w w:val="100"/>
      <w:position w:val="0"/>
      <w:sz w:val="10"/>
      <w:szCs w:val="10"/>
      <w:u w:val="none"/>
      <w:lang w:val="en-US" w:eastAsia="en-US"/>
    </w:rPr>
  </w:style>
  <w:style w:type="character" w:customStyle="1" w:styleId="5e">
    <w:name w:val="Подпись к таблице (5) + Не курсив"/>
    <w:basedOn w:val="5c"/>
    <w:rsid w:val="00024DE0"/>
    <w:rPr>
      <w:rFonts w:ascii="Arial" w:hAnsi="Arial" w:cs="Arial"/>
      <w:i/>
      <w:iCs/>
      <w:color w:val="000000"/>
      <w:spacing w:val="0"/>
      <w:w w:val="100"/>
      <w:position w:val="0"/>
      <w:sz w:val="10"/>
      <w:szCs w:val="10"/>
      <w:u w:val="none"/>
      <w:lang w:val="en-US" w:eastAsia="en-US"/>
    </w:rPr>
  </w:style>
  <w:style w:type="character" w:customStyle="1" w:styleId="af3">
    <w:name w:val="Сноска + Курсив"/>
    <w:basedOn w:val="a8"/>
    <w:rsid w:val="00024DE0"/>
    <w:rPr>
      <w:rFonts w:ascii="Times New Roman" w:hAnsi="Times New Roman" w:cs="Times New Roman"/>
      <w:i/>
      <w:iCs/>
      <w:color w:val="000000"/>
      <w:spacing w:val="0"/>
      <w:w w:val="100"/>
      <w:position w:val="0"/>
      <w:sz w:val="22"/>
      <w:szCs w:val="22"/>
      <w:u w:val="none"/>
      <w:lang w:val="ru-RU" w:eastAsia="ru-RU"/>
    </w:rPr>
  </w:style>
  <w:style w:type="character" w:customStyle="1" w:styleId="2f1">
    <w:name w:val="Сноска2"/>
    <w:basedOn w:val="a8"/>
    <w:rsid w:val="00024DE0"/>
    <w:rPr>
      <w:rFonts w:ascii="Times New Roman" w:hAnsi="Times New Roman" w:cs="Times New Roman"/>
      <w:color w:val="000000"/>
      <w:spacing w:val="0"/>
      <w:w w:val="100"/>
      <w:position w:val="0"/>
      <w:sz w:val="22"/>
      <w:szCs w:val="22"/>
      <w:u w:val="single"/>
      <w:lang w:val="ru-RU" w:eastAsia="ru-RU"/>
    </w:rPr>
  </w:style>
  <w:style w:type="character" w:customStyle="1" w:styleId="85">
    <w:name w:val="Подпись к картинке (8)"/>
    <w:basedOn w:val="82"/>
    <w:rsid w:val="00024DE0"/>
    <w:rPr>
      <w:rFonts w:ascii="Arial" w:hAnsi="Arial" w:cs="Arial"/>
      <w:color w:val="000000"/>
      <w:spacing w:val="0"/>
      <w:w w:val="100"/>
      <w:position w:val="0"/>
      <w:sz w:val="18"/>
      <w:szCs w:val="18"/>
      <w:u w:val="none"/>
      <w:lang w:val="ru-RU" w:eastAsia="ru-RU"/>
    </w:rPr>
  </w:style>
  <w:style w:type="character" w:customStyle="1" w:styleId="272">
    <w:name w:val="Основной текст (27)"/>
    <w:basedOn w:val="271"/>
    <w:rsid w:val="00024DE0"/>
    <w:rPr>
      <w:rFonts w:ascii="Arial" w:hAnsi="Arial" w:cs="Arial"/>
      <w:color w:val="000000"/>
      <w:spacing w:val="0"/>
      <w:w w:val="100"/>
      <w:position w:val="0"/>
      <w:sz w:val="18"/>
      <w:szCs w:val="18"/>
      <w:u w:val="none"/>
      <w:lang w:val="ru-RU" w:eastAsia="ru-RU"/>
    </w:rPr>
  </w:style>
  <w:style w:type="character" w:customStyle="1" w:styleId="4d">
    <w:name w:val="Сноска (4)_"/>
    <w:basedOn w:val="a4"/>
    <w:link w:val="4e"/>
    <w:locked/>
    <w:rsid w:val="00024DE0"/>
    <w:rPr>
      <w:rFonts w:ascii="Times New Roman" w:hAnsi="Times New Roman" w:cs="Times New Roman"/>
      <w:sz w:val="26"/>
      <w:szCs w:val="26"/>
      <w:u w:val="none"/>
    </w:rPr>
  </w:style>
  <w:style w:type="character" w:customStyle="1" w:styleId="182">
    <w:name w:val="Подпись к картинке (18)_"/>
    <w:basedOn w:val="a4"/>
    <w:link w:val="183"/>
    <w:locked/>
    <w:rsid w:val="00024DE0"/>
    <w:rPr>
      <w:rFonts w:ascii="Sylfaen" w:hAnsi="Sylfaen" w:cs="Sylfaen"/>
      <w:i/>
      <w:iCs/>
      <w:spacing w:val="-20"/>
      <w:sz w:val="15"/>
      <w:szCs w:val="15"/>
      <w:u w:val="none"/>
    </w:rPr>
  </w:style>
  <w:style w:type="character" w:customStyle="1" w:styleId="192">
    <w:name w:val="Подпись к картинке (19)_"/>
    <w:basedOn w:val="a4"/>
    <w:link w:val="193"/>
    <w:locked/>
    <w:rsid w:val="00024DE0"/>
    <w:rPr>
      <w:rFonts w:ascii="Palatino Linotype" w:hAnsi="Palatino Linotype" w:cs="Palatino Linotype"/>
      <w:sz w:val="12"/>
      <w:szCs w:val="12"/>
      <w:u w:val="none"/>
    </w:rPr>
  </w:style>
  <w:style w:type="character" w:customStyle="1" w:styleId="19Arial">
    <w:name w:val="Подпись к картинке (19) + Arial"/>
    <w:aliases w:val="9 pt2"/>
    <w:basedOn w:val="192"/>
    <w:rsid w:val="00024DE0"/>
    <w:rPr>
      <w:rFonts w:ascii="Arial" w:hAnsi="Arial" w:cs="Arial"/>
      <w:color w:val="000000"/>
      <w:spacing w:val="0"/>
      <w:w w:val="100"/>
      <w:position w:val="0"/>
      <w:sz w:val="18"/>
      <w:szCs w:val="18"/>
      <w:u w:val="none"/>
      <w:lang w:val="ru-RU" w:eastAsia="ru-RU"/>
    </w:rPr>
  </w:style>
  <w:style w:type="character" w:customStyle="1" w:styleId="2Arial6">
    <w:name w:val="Основной текст (2) + Arial6"/>
    <w:aliases w:val="9 pt1"/>
    <w:basedOn w:val="26"/>
    <w:rsid w:val="00024DE0"/>
    <w:rPr>
      <w:rFonts w:ascii="Arial" w:hAnsi="Arial" w:cs="Arial"/>
      <w:color w:val="000000"/>
      <w:spacing w:val="0"/>
      <w:w w:val="100"/>
      <w:position w:val="0"/>
      <w:sz w:val="18"/>
      <w:szCs w:val="18"/>
      <w:u w:val="none"/>
      <w:lang w:val="ru-RU" w:eastAsia="ru-RU"/>
    </w:rPr>
  </w:style>
  <w:style w:type="character" w:customStyle="1" w:styleId="6a">
    <w:name w:val="Подпись к таблице (6)_"/>
    <w:basedOn w:val="a4"/>
    <w:link w:val="6b"/>
    <w:locked/>
    <w:rsid w:val="00024DE0"/>
    <w:rPr>
      <w:rFonts w:ascii="Times New Roman" w:hAnsi="Times New Roman" w:cs="Times New Roman"/>
      <w:sz w:val="26"/>
      <w:szCs w:val="26"/>
      <w:u w:val="none"/>
    </w:rPr>
  </w:style>
  <w:style w:type="character" w:customStyle="1" w:styleId="2f2">
    <w:name w:val="Колонтитул (2)"/>
    <w:basedOn w:val="2b"/>
    <w:rsid w:val="00024DE0"/>
    <w:rPr>
      <w:rFonts w:ascii="Times New Roman" w:hAnsi="Times New Roman" w:cs="Times New Roman"/>
      <w:color w:val="000000"/>
      <w:spacing w:val="0"/>
      <w:w w:val="100"/>
      <w:position w:val="0"/>
      <w:sz w:val="22"/>
      <w:szCs w:val="22"/>
      <w:u w:val="none"/>
      <w:lang w:val="ru-RU" w:eastAsia="ru-RU"/>
    </w:rPr>
  </w:style>
  <w:style w:type="character" w:customStyle="1" w:styleId="12c">
    <w:name w:val="Колонтитул (12)_"/>
    <w:basedOn w:val="a4"/>
    <w:link w:val="1214"/>
    <w:locked/>
    <w:rsid w:val="00024DE0"/>
    <w:rPr>
      <w:rFonts w:ascii="Arial" w:hAnsi="Arial" w:cs="Arial"/>
      <w:sz w:val="16"/>
      <w:szCs w:val="16"/>
      <w:u w:val="none"/>
    </w:rPr>
  </w:style>
  <w:style w:type="character" w:customStyle="1" w:styleId="12d">
    <w:name w:val="Колонтитул (12)"/>
    <w:basedOn w:val="12c"/>
    <w:rsid w:val="00024DE0"/>
    <w:rPr>
      <w:rFonts w:ascii="Arial" w:hAnsi="Arial" w:cs="Arial"/>
      <w:color w:val="000000"/>
      <w:spacing w:val="0"/>
      <w:w w:val="100"/>
      <w:position w:val="0"/>
      <w:sz w:val="16"/>
      <w:szCs w:val="16"/>
      <w:u w:val="none"/>
      <w:lang w:val="ru-RU" w:eastAsia="ru-RU"/>
    </w:rPr>
  </w:style>
  <w:style w:type="character" w:customStyle="1" w:styleId="780">
    <w:name w:val="Основной текст (7)8"/>
    <w:basedOn w:val="71"/>
    <w:rsid w:val="00024DE0"/>
    <w:rPr>
      <w:rFonts w:ascii="Arial" w:hAnsi="Arial" w:cs="Arial"/>
      <w:color w:val="000000"/>
      <w:spacing w:val="0"/>
      <w:w w:val="100"/>
      <w:position w:val="0"/>
      <w:sz w:val="12"/>
      <w:szCs w:val="12"/>
      <w:u w:val="none"/>
      <w:lang w:val="ru-RU" w:eastAsia="ru-RU"/>
    </w:rPr>
  </w:style>
  <w:style w:type="character" w:customStyle="1" w:styleId="750">
    <w:name w:val="Основной текст (75)_"/>
    <w:basedOn w:val="a4"/>
    <w:link w:val="751"/>
    <w:locked/>
    <w:rsid w:val="00024DE0"/>
    <w:rPr>
      <w:rFonts w:ascii="Arial" w:hAnsi="Arial" w:cs="Arial"/>
      <w:sz w:val="15"/>
      <w:szCs w:val="15"/>
      <w:u w:val="none"/>
    </w:rPr>
  </w:style>
  <w:style w:type="character" w:customStyle="1" w:styleId="752">
    <w:name w:val="Основной текст (75)"/>
    <w:basedOn w:val="750"/>
    <w:rsid w:val="00024DE0"/>
    <w:rPr>
      <w:rFonts w:ascii="Arial" w:hAnsi="Arial" w:cs="Arial"/>
      <w:color w:val="000000"/>
      <w:spacing w:val="0"/>
      <w:w w:val="100"/>
      <w:position w:val="0"/>
      <w:sz w:val="15"/>
      <w:szCs w:val="15"/>
      <w:u w:val="none"/>
      <w:lang w:val="ru-RU" w:eastAsia="ru-RU"/>
    </w:rPr>
  </w:style>
  <w:style w:type="character" w:customStyle="1" w:styleId="7520">
    <w:name w:val="Основной текст (75)2"/>
    <w:basedOn w:val="750"/>
    <w:rsid w:val="00024DE0"/>
    <w:rPr>
      <w:rFonts w:ascii="Arial" w:hAnsi="Arial" w:cs="Arial"/>
      <w:color w:val="000000"/>
      <w:spacing w:val="0"/>
      <w:w w:val="100"/>
      <w:position w:val="0"/>
      <w:sz w:val="15"/>
      <w:szCs w:val="15"/>
      <w:u w:val="none"/>
      <w:lang w:val="ru-RU" w:eastAsia="ru-RU"/>
    </w:rPr>
  </w:style>
  <w:style w:type="character" w:customStyle="1" w:styleId="2Arial5">
    <w:name w:val="Основной текст (2) + Arial5"/>
    <w:aliases w:val="42,5 pt5"/>
    <w:basedOn w:val="26"/>
    <w:rsid w:val="00024DE0"/>
    <w:rPr>
      <w:rFonts w:ascii="Arial" w:hAnsi="Arial" w:cs="Arial"/>
      <w:color w:val="FFFFFF"/>
      <w:spacing w:val="0"/>
      <w:w w:val="100"/>
      <w:position w:val="0"/>
      <w:sz w:val="9"/>
      <w:szCs w:val="9"/>
      <w:u w:val="none"/>
      <w:lang w:val="ru-RU" w:eastAsia="ru-RU"/>
    </w:rPr>
  </w:style>
  <w:style w:type="character" w:customStyle="1" w:styleId="2Arial4">
    <w:name w:val="Основной текст (2) + Arial4"/>
    <w:aliases w:val="73,5 pt4"/>
    <w:basedOn w:val="26"/>
    <w:rsid w:val="00024DE0"/>
    <w:rPr>
      <w:rFonts w:ascii="Arial" w:hAnsi="Arial" w:cs="Arial"/>
      <w:color w:val="000000"/>
      <w:spacing w:val="0"/>
      <w:w w:val="100"/>
      <w:position w:val="0"/>
      <w:sz w:val="15"/>
      <w:szCs w:val="15"/>
      <w:u w:val="none"/>
      <w:lang w:val="ru-RU" w:eastAsia="ru-RU"/>
    </w:rPr>
  </w:style>
  <w:style w:type="character" w:customStyle="1" w:styleId="2Arial3">
    <w:name w:val="Основной текст (2) + Arial3"/>
    <w:aliases w:val="72,5 pt3"/>
    <w:basedOn w:val="26"/>
    <w:rsid w:val="00024DE0"/>
    <w:rPr>
      <w:rFonts w:ascii="Arial" w:hAnsi="Arial" w:cs="Arial"/>
      <w:color w:val="000000"/>
      <w:spacing w:val="0"/>
      <w:w w:val="100"/>
      <w:position w:val="0"/>
      <w:sz w:val="15"/>
      <w:szCs w:val="15"/>
      <w:u w:val="none"/>
      <w:lang w:val="ru-RU" w:eastAsia="ru-RU"/>
    </w:rPr>
  </w:style>
  <w:style w:type="character" w:customStyle="1" w:styleId="2Arial2">
    <w:name w:val="Основной текст (2) + Arial2"/>
    <w:aliases w:val="41,5 pt2"/>
    <w:basedOn w:val="26"/>
    <w:rsid w:val="00024DE0"/>
    <w:rPr>
      <w:rFonts w:ascii="Arial" w:hAnsi="Arial" w:cs="Arial"/>
      <w:color w:val="000000"/>
      <w:spacing w:val="0"/>
      <w:w w:val="100"/>
      <w:position w:val="0"/>
      <w:sz w:val="9"/>
      <w:szCs w:val="9"/>
      <w:u w:val="none"/>
      <w:lang w:val="ru-RU" w:eastAsia="ru-RU"/>
    </w:rPr>
  </w:style>
  <w:style w:type="character" w:customStyle="1" w:styleId="2Arial1">
    <w:name w:val="Основной текст (2) + Arial1"/>
    <w:aliases w:val="71,5 pt1"/>
    <w:basedOn w:val="26"/>
    <w:rsid w:val="00024DE0"/>
    <w:rPr>
      <w:rFonts w:ascii="Arial" w:hAnsi="Arial" w:cs="Arial"/>
      <w:color w:val="000000"/>
      <w:spacing w:val="0"/>
      <w:w w:val="100"/>
      <w:position w:val="0"/>
      <w:sz w:val="15"/>
      <w:szCs w:val="15"/>
      <w:u w:val="none"/>
      <w:lang w:val="ru-RU" w:eastAsia="ru-RU"/>
    </w:rPr>
  </w:style>
  <w:style w:type="character" w:customStyle="1" w:styleId="5f">
    <w:name w:val="Основной текст (5) + Полужирный"/>
    <w:basedOn w:val="51"/>
    <w:rsid w:val="00024DE0"/>
    <w:rPr>
      <w:rFonts w:ascii="Times New Roman" w:hAnsi="Times New Roman" w:cs="Times New Roman"/>
      <w:b/>
      <w:bCs/>
      <w:color w:val="000000"/>
      <w:spacing w:val="0"/>
      <w:w w:val="100"/>
      <w:position w:val="0"/>
      <w:sz w:val="22"/>
      <w:szCs w:val="22"/>
      <w:u w:val="none"/>
      <w:lang w:val="ru-RU" w:eastAsia="ru-RU"/>
    </w:rPr>
  </w:style>
  <w:style w:type="character" w:customStyle="1" w:styleId="1810">
    <w:name w:val="Основной текст (18)10"/>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9">
    <w:name w:val="Основной текст (18)9"/>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8">
    <w:name w:val="Основной текст (18)8"/>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7">
    <w:name w:val="Основной текст (18)7"/>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6">
    <w:name w:val="Основной текст (18)6"/>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5">
    <w:name w:val="Основной текст (18)5"/>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4">
    <w:name w:val="Основной текст (18)4"/>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1830">
    <w:name w:val="Основной текст (18)3"/>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770">
    <w:name w:val="Основной текст (7)7"/>
    <w:basedOn w:val="71"/>
    <w:rsid w:val="00024DE0"/>
    <w:rPr>
      <w:rFonts w:ascii="Arial" w:hAnsi="Arial" w:cs="Arial"/>
      <w:color w:val="000000"/>
      <w:spacing w:val="0"/>
      <w:w w:val="100"/>
      <w:position w:val="0"/>
      <w:sz w:val="12"/>
      <w:szCs w:val="12"/>
      <w:u w:val="none"/>
      <w:lang w:val="ru-RU" w:eastAsia="ru-RU"/>
    </w:rPr>
  </w:style>
  <w:style w:type="character" w:customStyle="1" w:styleId="206">
    <w:name w:val="Подпись к картинке (20)_"/>
    <w:basedOn w:val="a4"/>
    <w:link w:val="2011"/>
    <w:locked/>
    <w:rsid w:val="00024DE0"/>
    <w:rPr>
      <w:rFonts w:ascii="Arial" w:hAnsi="Arial" w:cs="Arial"/>
      <w:sz w:val="12"/>
      <w:szCs w:val="12"/>
      <w:u w:val="none"/>
    </w:rPr>
  </w:style>
  <w:style w:type="character" w:customStyle="1" w:styleId="207">
    <w:name w:val="Подпись к картинке (20)"/>
    <w:basedOn w:val="206"/>
    <w:rsid w:val="00024DE0"/>
    <w:rPr>
      <w:rFonts w:ascii="Arial" w:hAnsi="Arial" w:cs="Arial"/>
      <w:color w:val="000000"/>
      <w:spacing w:val="0"/>
      <w:w w:val="100"/>
      <w:position w:val="0"/>
      <w:sz w:val="12"/>
      <w:szCs w:val="12"/>
      <w:u w:val="none"/>
      <w:lang w:val="ru-RU" w:eastAsia="ru-RU"/>
    </w:rPr>
  </w:style>
  <w:style w:type="character" w:customStyle="1" w:styleId="760">
    <w:name w:val="Основной текст (7)6"/>
    <w:basedOn w:val="71"/>
    <w:rsid w:val="00024DE0"/>
    <w:rPr>
      <w:rFonts w:ascii="Arial" w:hAnsi="Arial" w:cs="Arial"/>
      <w:color w:val="000000"/>
      <w:spacing w:val="0"/>
      <w:w w:val="100"/>
      <w:position w:val="0"/>
      <w:sz w:val="12"/>
      <w:szCs w:val="12"/>
      <w:u w:val="none"/>
      <w:lang w:val="ru-RU" w:eastAsia="ru-RU"/>
    </w:rPr>
  </w:style>
  <w:style w:type="character" w:customStyle="1" w:styleId="753">
    <w:name w:val="Основной текст (7)5"/>
    <w:basedOn w:val="71"/>
    <w:rsid w:val="00024DE0"/>
    <w:rPr>
      <w:rFonts w:ascii="Arial" w:hAnsi="Arial" w:cs="Arial"/>
      <w:color w:val="000000"/>
      <w:spacing w:val="0"/>
      <w:w w:val="100"/>
      <w:position w:val="0"/>
      <w:sz w:val="12"/>
      <w:szCs w:val="12"/>
      <w:u w:val="none"/>
      <w:lang w:val="ru-RU" w:eastAsia="ru-RU"/>
    </w:rPr>
  </w:style>
  <w:style w:type="character" w:customStyle="1" w:styleId="743">
    <w:name w:val="Основной текст (7)4"/>
    <w:basedOn w:val="71"/>
    <w:rsid w:val="00024DE0"/>
    <w:rPr>
      <w:rFonts w:ascii="Arial" w:hAnsi="Arial" w:cs="Arial"/>
      <w:color w:val="000000"/>
      <w:spacing w:val="0"/>
      <w:w w:val="100"/>
      <w:position w:val="0"/>
      <w:sz w:val="12"/>
      <w:szCs w:val="12"/>
      <w:u w:val="none"/>
      <w:lang w:val="ru-RU" w:eastAsia="ru-RU"/>
    </w:rPr>
  </w:style>
  <w:style w:type="character" w:customStyle="1" w:styleId="733">
    <w:name w:val="Основной текст (7)3"/>
    <w:basedOn w:val="71"/>
    <w:rsid w:val="00024DE0"/>
    <w:rPr>
      <w:rFonts w:ascii="Arial" w:hAnsi="Arial" w:cs="Arial"/>
      <w:color w:val="000000"/>
      <w:spacing w:val="0"/>
      <w:w w:val="100"/>
      <w:position w:val="0"/>
      <w:sz w:val="12"/>
      <w:szCs w:val="12"/>
      <w:u w:val="none"/>
      <w:lang w:val="ru-RU" w:eastAsia="ru-RU"/>
    </w:rPr>
  </w:style>
  <w:style w:type="character" w:customStyle="1" w:styleId="723">
    <w:name w:val="Основной текст (7)2"/>
    <w:basedOn w:val="71"/>
    <w:rsid w:val="00024DE0"/>
    <w:rPr>
      <w:rFonts w:ascii="Arial" w:hAnsi="Arial" w:cs="Arial"/>
      <w:color w:val="000000"/>
      <w:spacing w:val="0"/>
      <w:w w:val="100"/>
      <w:position w:val="0"/>
      <w:sz w:val="12"/>
      <w:szCs w:val="12"/>
      <w:u w:val="none"/>
      <w:lang w:val="ru-RU" w:eastAsia="ru-RU"/>
    </w:rPr>
  </w:style>
  <w:style w:type="character" w:customStyle="1" w:styleId="226">
    <w:name w:val="Колонтитул (2)2"/>
    <w:basedOn w:val="2b"/>
    <w:rsid w:val="00024DE0"/>
    <w:rPr>
      <w:rFonts w:ascii="Times New Roman" w:hAnsi="Times New Roman" w:cs="Times New Roman"/>
      <w:color w:val="FFFFFF"/>
      <w:spacing w:val="0"/>
      <w:w w:val="100"/>
      <w:position w:val="0"/>
      <w:sz w:val="22"/>
      <w:szCs w:val="22"/>
      <w:u w:val="none"/>
      <w:lang w:val="ru-RU" w:eastAsia="ru-RU"/>
    </w:rPr>
  </w:style>
  <w:style w:type="character" w:customStyle="1" w:styleId="227">
    <w:name w:val="Основной текст (2)2"/>
    <w:basedOn w:val="26"/>
    <w:rsid w:val="00024DE0"/>
    <w:rPr>
      <w:rFonts w:ascii="Times New Roman" w:hAnsi="Times New Roman" w:cs="Times New Roman"/>
      <w:color w:val="000000"/>
      <w:spacing w:val="0"/>
      <w:w w:val="100"/>
      <w:position w:val="0"/>
      <w:sz w:val="26"/>
      <w:szCs w:val="26"/>
      <w:u w:val="none"/>
      <w:lang w:val="ru-RU" w:eastAsia="ru-RU"/>
    </w:rPr>
  </w:style>
  <w:style w:type="character" w:customStyle="1" w:styleId="86">
    <w:name w:val="Основной текст (8)"/>
    <w:basedOn w:val="81"/>
    <w:rsid w:val="00024DE0"/>
    <w:rPr>
      <w:rFonts w:ascii="Times New Roman" w:hAnsi="Times New Roman" w:cs="Times New Roman"/>
      <w:color w:val="000000"/>
      <w:spacing w:val="0"/>
      <w:w w:val="100"/>
      <w:position w:val="0"/>
      <w:sz w:val="22"/>
      <w:szCs w:val="22"/>
      <w:u w:val="none"/>
      <w:lang w:val="ru-RU" w:eastAsia="ru-RU"/>
    </w:rPr>
  </w:style>
  <w:style w:type="character" w:customStyle="1" w:styleId="761">
    <w:name w:val="Основной текст (76)_"/>
    <w:basedOn w:val="a4"/>
    <w:link w:val="7610"/>
    <w:locked/>
    <w:rsid w:val="00024DE0"/>
    <w:rPr>
      <w:rFonts w:ascii="Arial" w:hAnsi="Arial" w:cs="Arial"/>
      <w:spacing w:val="0"/>
      <w:sz w:val="20"/>
      <w:szCs w:val="20"/>
      <w:u w:val="none"/>
    </w:rPr>
  </w:style>
  <w:style w:type="character" w:customStyle="1" w:styleId="762">
    <w:name w:val="Основной текст (76)"/>
    <w:basedOn w:val="761"/>
    <w:rsid w:val="00024DE0"/>
    <w:rPr>
      <w:rFonts w:ascii="Arial" w:hAnsi="Arial" w:cs="Arial"/>
      <w:color w:val="000000"/>
      <w:spacing w:val="0"/>
      <w:w w:val="100"/>
      <w:position w:val="0"/>
      <w:sz w:val="20"/>
      <w:szCs w:val="20"/>
      <w:u w:val="none"/>
      <w:lang w:val="ru-RU" w:eastAsia="ru-RU"/>
    </w:rPr>
  </w:style>
  <w:style w:type="character" w:customStyle="1" w:styleId="76MicrosoftSansSerif">
    <w:name w:val="Основной текст (76) + Microsoft Sans Serif"/>
    <w:basedOn w:val="761"/>
    <w:rsid w:val="00024DE0"/>
    <w:rPr>
      <w:rFonts w:ascii="Microsoft Sans Serif" w:hAnsi="Microsoft Sans Serif" w:cs="Microsoft Sans Serif"/>
      <w:b/>
      <w:bCs/>
      <w:color w:val="000000"/>
      <w:spacing w:val="0"/>
      <w:w w:val="100"/>
      <w:position w:val="0"/>
      <w:sz w:val="20"/>
      <w:szCs w:val="20"/>
      <w:u w:val="none"/>
      <w:lang w:val="ru-RU" w:eastAsia="ru-RU"/>
    </w:rPr>
  </w:style>
  <w:style w:type="character" w:customStyle="1" w:styleId="282">
    <w:name w:val="Основной текст (28)"/>
    <w:basedOn w:val="281"/>
    <w:rsid w:val="00024DE0"/>
    <w:rPr>
      <w:rFonts w:ascii="Arial" w:hAnsi="Arial" w:cs="Arial"/>
      <w:b/>
      <w:bCs/>
      <w:color w:val="000000"/>
      <w:spacing w:val="0"/>
      <w:w w:val="100"/>
      <w:position w:val="0"/>
      <w:sz w:val="19"/>
      <w:szCs w:val="19"/>
      <w:u w:val="none"/>
      <w:lang w:val="ru-RU" w:eastAsia="ru-RU"/>
    </w:rPr>
  </w:style>
  <w:style w:type="character" w:customStyle="1" w:styleId="820">
    <w:name w:val="Основной текст (8)2"/>
    <w:basedOn w:val="81"/>
    <w:rsid w:val="00024DE0"/>
    <w:rPr>
      <w:rFonts w:ascii="Times New Roman" w:hAnsi="Times New Roman" w:cs="Times New Roman"/>
      <w:color w:val="FFFFFF"/>
      <w:spacing w:val="0"/>
      <w:w w:val="100"/>
      <w:position w:val="0"/>
      <w:sz w:val="22"/>
      <w:szCs w:val="22"/>
      <w:u w:val="none"/>
      <w:lang w:val="ru-RU" w:eastAsia="ru-RU"/>
    </w:rPr>
  </w:style>
  <w:style w:type="character" w:customStyle="1" w:styleId="771">
    <w:name w:val="Основной текст (77)_"/>
    <w:basedOn w:val="a4"/>
    <w:link w:val="7710"/>
    <w:locked/>
    <w:rsid w:val="00024DE0"/>
    <w:rPr>
      <w:rFonts w:ascii="Times New Roman" w:hAnsi="Times New Roman" w:cs="Times New Roman"/>
      <w:b/>
      <w:bCs/>
      <w:sz w:val="21"/>
      <w:szCs w:val="21"/>
      <w:u w:val="none"/>
    </w:rPr>
  </w:style>
  <w:style w:type="character" w:customStyle="1" w:styleId="772">
    <w:name w:val="Основной текст (77)"/>
    <w:basedOn w:val="771"/>
    <w:rsid w:val="00024DE0"/>
    <w:rPr>
      <w:rFonts w:ascii="Times New Roman" w:hAnsi="Times New Roman" w:cs="Times New Roman"/>
      <w:b/>
      <w:bCs/>
      <w:color w:val="FFFFFF"/>
      <w:spacing w:val="0"/>
      <w:w w:val="100"/>
      <w:position w:val="0"/>
      <w:sz w:val="21"/>
      <w:szCs w:val="21"/>
      <w:u w:val="none"/>
      <w:lang w:val="ru-RU" w:eastAsia="ru-RU"/>
    </w:rPr>
  </w:style>
  <w:style w:type="character" w:customStyle="1" w:styleId="77MicrosoftSansSerif">
    <w:name w:val="Основной текст (77) + Microsoft Sans Serif"/>
    <w:aliases w:val="10 pt1,Не полужирный1"/>
    <w:basedOn w:val="771"/>
    <w:rsid w:val="00024DE0"/>
    <w:rPr>
      <w:rFonts w:ascii="Microsoft Sans Serif" w:hAnsi="Microsoft Sans Serif" w:cs="Microsoft Sans Serif"/>
      <w:b/>
      <w:bCs/>
      <w:color w:val="FFFFFF"/>
      <w:spacing w:val="0"/>
      <w:w w:val="100"/>
      <w:position w:val="0"/>
      <w:sz w:val="20"/>
      <w:szCs w:val="20"/>
      <w:u w:val="none"/>
      <w:lang w:val="ru-RU" w:eastAsia="ru-RU"/>
    </w:rPr>
  </w:style>
  <w:style w:type="character" w:customStyle="1" w:styleId="781">
    <w:name w:val="Основной текст (78)_"/>
    <w:basedOn w:val="a4"/>
    <w:link w:val="7810"/>
    <w:locked/>
    <w:rsid w:val="00024DE0"/>
    <w:rPr>
      <w:rFonts w:ascii="Arial" w:hAnsi="Arial" w:cs="Arial"/>
      <w:sz w:val="18"/>
      <w:szCs w:val="18"/>
      <w:u w:val="none"/>
    </w:rPr>
  </w:style>
  <w:style w:type="character" w:customStyle="1" w:styleId="782">
    <w:name w:val="Основной текст (78)"/>
    <w:basedOn w:val="781"/>
    <w:rsid w:val="00024DE0"/>
    <w:rPr>
      <w:rFonts w:ascii="Arial" w:hAnsi="Arial" w:cs="Arial"/>
      <w:color w:val="FFFFFF"/>
      <w:spacing w:val="0"/>
      <w:w w:val="100"/>
      <w:position w:val="0"/>
      <w:sz w:val="18"/>
      <w:szCs w:val="18"/>
      <w:u w:val="none"/>
      <w:lang w:val="ru-RU" w:eastAsia="ru-RU"/>
    </w:rPr>
  </w:style>
  <w:style w:type="character" w:customStyle="1" w:styleId="1820">
    <w:name w:val="Основной текст (18)2"/>
    <w:basedOn w:val="18"/>
    <w:rsid w:val="00024DE0"/>
    <w:rPr>
      <w:rFonts w:ascii="Franklin Gothic Book" w:hAnsi="Franklin Gothic Book" w:cs="Franklin Gothic Book"/>
      <w:color w:val="000000"/>
      <w:spacing w:val="0"/>
      <w:w w:val="100"/>
      <w:position w:val="0"/>
      <w:sz w:val="11"/>
      <w:szCs w:val="11"/>
      <w:u w:val="none"/>
      <w:lang w:val="ru-RU" w:eastAsia="ru-RU"/>
    </w:rPr>
  </w:style>
  <w:style w:type="character" w:customStyle="1" w:styleId="2530">
    <w:name w:val="Основной текст (25)3"/>
    <w:basedOn w:val="250"/>
    <w:rsid w:val="00024DE0"/>
    <w:rPr>
      <w:rFonts w:ascii="Times New Roman" w:hAnsi="Times New Roman" w:cs="Times New Roman"/>
      <w:b/>
      <w:bCs/>
      <w:color w:val="000000"/>
      <w:spacing w:val="0"/>
      <w:w w:val="100"/>
      <w:position w:val="0"/>
      <w:sz w:val="20"/>
      <w:szCs w:val="20"/>
      <w:u w:val="none"/>
      <w:lang w:val="ru-RU" w:eastAsia="ru-RU"/>
    </w:rPr>
  </w:style>
  <w:style w:type="character" w:customStyle="1" w:styleId="523">
    <w:name w:val="Основной текст (5)2"/>
    <w:basedOn w:val="51"/>
    <w:rsid w:val="00024DE0"/>
    <w:rPr>
      <w:rFonts w:ascii="Times New Roman" w:hAnsi="Times New Roman" w:cs="Times New Roman"/>
      <w:color w:val="000000"/>
      <w:spacing w:val="0"/>
      <w:w w:val="100"/>
      <w:position w:val="0"/>
      <w:sz w:val="22"/>
      <w:szCs w:val="22"/>
      <w:u w:val="single"/>
      <w:lang w:val="ru-RU" w:eastAsia="ru-RU"/>
    </w:rPr>
  </w:style>
  <w:style w:type="character" w:customStyle="1" w:styleId="2520">
    <w:name w:val="Основной текст (25)2"/>
    <w:basedOn w:val="250"/>
    <w:rsid w:val="00024DE0"/>
    <w:rPr>
      <w:rFonts w:ascii="Times New Roman" w:hAnsi="Times New Roman" w:cs="Times New Roman"/>
      <w:b/>
      <w:bCs/>
      <w:color w:val="000000"/>
      <w:spacing w:val="0"/>
      <w:w w:val="100"/>
      <w:position w:val="0"/>
      <w:sz w:val="20"/>
      <w:szCs w:val="20"/>
      <w:u w:val="single"/>
      <w:lang w:val="ru-RU" w:eastAsia="ru-RU"/>
    </w:rPr>
  </w:style>
  <w:style w:type="character" w:customStyle="1" w:styleId="7a">
    <w:name w:val="Подпись к таблице (7)_"/>
    <w:basedOn w:val="a4"/>
    <w:link w:val="717"/>
    <w:locked/>
    <w:rsid w:val="00024DE0"/>
    <w:rPr>
      <w:rFonts w:ascii="Times New Roman" w:hAnsi="Times New Roman" w:cs="Times New Roman"/>
      <w:b/>
      <w:bCs/>
      <w:sz w:val="20"/>
      <w:szCs w:val="20"/>
      <w:u w:val="none"/>
    </w:rPr>
  </w:style>
  <w:style w:type="character" w:customStyle="1" w:styleId="7b">
    <w:name w:val="Подпись к таблице (7)"/>
    <w:basedOn w:val="7a"/>
    <w:rsid w:val="00024DE0"/>
    <w:rPr>
      <w:rFonts w:ascii="Times New Roman" w:hAnsi="Times New Roman" w:cs="Times New Roman"/>
      <w:b/>
      <w:bCs/>
      <w:color w:val="000000"/>
      <w:spacing w:val="0"/>
      <w:w w:val="100"/>
      <w:position w:val="0"/>
      <w:sz w:val="20"/>
      <w:szCs w:val="20"/>
      <w:u w:val="single"/>
      <w:lang w:val="ru-RU" w:eastAsia="ru-RU"/>
    </w:rPr>
  </w:style>
  <w:style w:type="character" w:customStyle="1" w:styleId="790">
    <w:name w:val="Основной текст (79)_"/>
    <w:basedOn w:val="a4"/>
    <w:link w:val="791"/>
    <w:locked/>
    <w:rsid w:val="00024DE0"/>
    <w:rPr>
      <w:rFonts w:ascii="Times New Roman" w:hAnsi="Times New Roman" w:cs="Times New Roman"/>
      <w:sz w:val="8"/>
      <w:szCs w:val="8"/>
      <w:u w:val="none"/>
    </w:rPr>
  </w:style>
  <w:style w:type="character" w:customStyle="1" w:styleId="211pt1">
    <w:name w:val="Основной текст (2) + 11 pt1"/>
    <w:aliases w:val="Курсив1,Интервал 1 pt"/>
    <w:basedOn w:val="26"/>
    <w:rsid w:val="00024DE0"/>
    <w:rPr>
      <w:rFonts w:ascii="Times New Roman" w:hAnsi="Times New Roman" w:cs="Times New Roman"/>
      <w:i/>
      <w:iCs/>
      <w:color w:val="000000"/>
      <w:spacing w:val="20"/>
      <w:w w:val="100"/>
      <w:position w:val="0"/>
      <w:sz w:val="22"/>
      <w:szCs w:val="22"/>
      <w:u w:val="none"/>
      <w:lang w:val="ru-RU" w:eastAsia="ru-RU"/>
    </w:rPr>
  </w:style>
  <w:style w:type="paragraph" w:customStyle="1" w:styleId="33">
    <w:name w:val="Основной текст (3)"/>
    <w:basedOn w:val="a3"/>
    <w:link w:val="32"/>
    <w:rsid w:val="00024DE0"/>
    <w:pPr>
      <w:shd w:val="clear" w:color="auto" w:fill="FFFFFF"/>
      <w:spacing w:after="720" w:line="240" w:lineRule="atLeast"/>
      <w:jc w:val="center"/>
    </w:pPr>
    <w:rPr>
      <w:rFonts w:ascii="Times New Roman" w:hAnsi="Times New Roman" w:cs="Times New Roman"/>
      <w:b/>
      <w:bCs/>
      <w:sz w:val="28"/>
      <w:szCs w:val="28"/>
    </w:rPr>
  </w:style>
  <w:style w:type="paragraph" w:customStyle="1" w:styleId="42">
    <w:name w:val="Основной текст (4)"/>
    <w:basedOn w:val="a3"/>
    <w:link w:val="41"/>
    <w:rsid w:val="00024DE0"/>
    <w:pPr>
      <w:shd w:val="clear" w:color="auto" w:fill="FFFFFF"/>
      <w:spacing w:before="420" w:after="120" w:line="240" w:lineRule="atLeast"/>
      <w:jc w:val="both"/>
    </w:pPr>
    <w:rPr>
      <w:rFonts w:ascii="Times New Roman" w:hAnsi="Times New Roman" w:cs="Times New Roman"/>
      <w:b/>
      <w:bCs/>
      <w:sz w:val="22"/>
      <w:szCs w:val="22"/>
    </w:rPr>
  </w:style>
  <w:style w:type="paragraph" w:customStyle="1" w:styleId="510">
    <w:name w:val="Основной текст (5)1"/>
    <w:basedOn w:val="a3"/>
    <w:link w:val="51"/>
    <w:rsid w:val="00024DE0"/>
    <w:pPr>
      <w:shd w:val="clear" w:color="auto" w:fill="FFFFFF"/>
      <w:spacing w:before="120" w:line="254" w:lineRule="exact"/>
      <w:jc w:val="both"/>
    </w:pPr>
    <w:rPr>
      <w:rFonts w:ascii="Times New Roman" w:hAnsi="Times New Roman" w:cs="Times New Roman"/>
      <w:sz w:val="22"/>
      <w:szCs w:val="22"/>
    </w:rPr>
  </w:style>
  <w:style w:type="paragraph" w:styleId="35">
    <w:name w:val="toc 3"/>
    <w:basedOn w:val="a3"/>
    <w:link w:val="34"/>
    <w:autoRedefine/>
    <w:rsid w:val="009205B8"/>
    <w:pPr>
      <w:tabs>
        <w:tab w:val="left" w:pos="1418"/>
        <w:tab w:val="right" w:leader="dot" w:pos="9204"/>
      </w:tabs>
      <w:ind w:left="1418" w:hanging="567"/>
    </w:pPr>
    <w:rPr>
      <w:rFonts w:ascii="Calibri" w:hAnsi="Calibri" w:cs="Calibri"/>
      <w:i/>
      <w:iCs/>
      <w:sz w:val="20"/>
      <w:szCs w:val="20"/>
    </w:rPr>
  </w:style>
  <w:style w:type="paragraph" w:styleId="23">
    <w:name w:val="toc 2"/>
    <w:basedOn w:val="a3"/>
    <w:link w:val="22"/>
    <w:autoRedefine/>
    <w:uiPriority w:val="39"/>
    <w:rsid w:val="00F46C9D"/>
    <w:pPr>
      <w:tabs>
        <w:tab w:val="left" w:pos="993"/>
        <w:tab w:val="right" w:leader="dot" w:pos="9214"/>
      </w:tabs>
      <w:spacing w:before="40" w:line="216" w:lineRule="auto"/>
      <w:ind w:right="850"/>
      <w:jc w:val="center"/>
    </w:pPr>
    <w:rPr>
      <w:rFonts w:asciiTheme="majorHAnsi" w:hAnsiTheme="majorHAnsi" w:cs="Calibri"/>
      <w:smallCaps/>
      <w:noProof/>
      <w:sz w:val="22"/>
      <w:szCs w:val="20"/>
    </w:rPr>
  </w:style>
  <w:style w:type="paragraph" w:customStyle="1" w:styleId="25">
    <w:name w:val="Заголовок №2"/>
    <w:basedOn w:val="a3"/>
    <w:link w:val="24"/>
    <w:rsid w:val="00024DE0"/>
    <w:pPr>
      <w:shd w:val="clear" w:color="auto" w:fill="FFFFFF"/>
      <w:spacing w:after="900" w:line="370" w:lineRule="exact"/>
      <w:jc w:val="both"/>
      <w:outlineLvl w:val="1"/>
    </w:pPr>
    <w:rPr>
      <w:rFonts w:ascii="Times New Roman" w:hAnsi="Times New Roman" w:cs="Times New Roman"/>
      <w:b/>
      <w:bCs/>
      <w:sz w:val="32"/>
      <w:szCs w:val="32"/>
    </w:rPr>
  </w:style>
  <w:style w:type="paragraph" w:customStyle="1" w:styleId="210">
    <w:name w:val="Основной текст (2)1"/>
    <w:basedOn w:val="a3"/>
    <w:link w:val="26"/>
    <w:rsid w:val="00024DE0"/>
    <w:pPr>
      <w:shd w:val="clear" w:color="auto" w:fill="FFFFFF"/>
      <w:spacing w:before="180" w:line="298" w:lineRule="exact"/>
      <w:jc w:val="both"/>
    </w:pPr>
    <w:rPr>
      <w:rFonts w:ascii="Times New Roman" w:hAnsi="Times New Roman" w:cs="Times New Roman"/>
      <w:sz w:val="26"/>
      <w:szCs w:val="26"/>
    </w:rPr>
  </w:style>
  <w:style w:type="paragraph" w:customStyle="1" w:styleId="62">
    <w:name w:val="Основной текст (6)"/>
    <w:basedOn w:val="a3"/>
    <w:link w:val="61"/>
    <w:rsid w:val="00024DE0"/>
    <w:pPr>
      <w:shd w:val="clear" w:color="auto" w:fill="FFFFFF"/>
      <w:spacing w:before="60" w:line="240" w:lineRule="atLeast"/>
    </w:pPr>
    <w:rPr>
      <w:rFonts w:ascii="Times New Roman" w:hAnsi="Times New Roman" w:cs="Times New Roman"/>
      <w:sz w:val="32"/>
      <w:szCs w:val="32"/>
    </w:rPr>
  </w:style>
  <w:style w:type="paragraph" w:customStyle="1" w:styleId="710">
    <w:name w:val="Основной текст (7)1"/>
    <w:basedOn w:val="a3"/>
    <w:link w:val="71"/>
    <w:rsid w:val="00024DE0"/>
    <w:pPr>
      <w:shd w:val="clear" w:color="auto" w:fill="FFFFFF"/>
      <w:spacing w:line="254" w:lineRule="exact"/>
      <w:jc w:val="both"/>
    </w:pPr>
    <w:rPr>
      <w:rFonts w:ascii="Arial" w:hAnsi="Arial" w:cs="Arial"/>
      <w:sz w:val="12"/>
      <w:szCs w:val="12"/>
    </w:rPr>
  </w:style>
  <w:style w:type="paragraph" w:customStyle="1" w:styleId="12">
    <w:name w:val="Сноска1"/>
    <w:basedOn w:val="a3"/>
    <w:link w:val="a8"/>
    <w:rsid w:val="00024DE0"/>
    <w:pPr>
      <w:shd w:val="clear" w:color="auto" w:fill="FFFFFF"/>
      <w:spacing w:line="254" w:lineRule="exact"/>
      <w:jc w:val="both"/>
    </w:pPr>
    <w:rPr>
      <w:rFonts w:ascii="Times New Roman" w:hAnsi="Times New Roman" w:cs="Times New Roman"/>
      <w:sz w:val="22"/>
      <w:szCs w:val="22"/>
    </w:rPr>
  </w:style>
  <w:style w:type="paragraph" w:customStyle="1" w:styleId="37">
    <w:name w:val="Заголовок №3"/>
    <w:basedOn w:val="a3"/>
    <w:link w:val="36"/>
    <w:rsid w:val="00024DE0"/>
    <w:pPr>
      <w:shd w:val="clear" w:color="auto" w:fill="FFFFFF"/>
      <w:spacing w:before="420" w:after="180" w:line="240" w:lineRule="atLeast"/>
      <w:ind w:firstLine="740"/>
      <w:jc w:val="both"/>
      <w:outlineLvl w:val="2"/>
    </w:pPr>
    <w:rPr>
      <w:rFonts w:ascii="Times New Roman" w:hAnsi="Times New Roman" w:cs="Times New Roman"/>
      <w:b/>
      <w:bCs/>
      <w:sz w:val="26"/>
      <w:szCs w:val="26"/>
    </w:rPr>
  </w:style>
  <w:style w:type="paragraph" w:customStyle="1" w:styleId="810">
    <w:name w:val="Основной текст (8)1"/>
    <w:basedOn w:val="a3"/>
    <w:link w:val="81"/>
    <w:rsid w:val="00024DE0"/>
    <w:pPr>
      <w:shd w:val="clear" w:color="auto" w:fill="FFFFFF"/>
      <w:spacing w:line="470" w:lineRule="exact"/>
      <w:ind w:hanging="180"/>
    </w:pPr>
    <w:rPr>
      <w:rFonts w:ascii="Times New Roman" w:hAnsi="Times New Roman" w:cs="Times New Roman"/>
      <w:sz w:val="22"/>
      <w:szCs w:val="22"/>
    </w:rPr>
  </w:style>
  <w:style w:type="paragraph" w:customStyle="1" w:styleId="2a">
    <w:name w:val="Подпись к картинке (2)"/>
    <w:basedOn w:val="a3"/>
    <w:link w:val="29"/>
    <w:rsid w:val="00024DE0"/>
    <w:pPr>
      <w:shd w:val="clear" w:color="auto" w:fill="FFFFFF"/>
      <w:spacing w:line="240" w:lineRule="atLeast"/>
    </w:pPr>
    <w:rPr>
      <w:rFonts w:ascii="Times New Roman" w:hAnsi="Times New Roman" w:cs="Times New Roman"/>
      <w:sz w:val="22"/>
      <w:szCs w:val="22"/>
    </w:rPr>
  </w:style>
  <w:style w:type="paragraph" w:customStyle="1" w:styleId="ab">
    <w:name w:val="Подпись к картинке"/>
    <w:basedOn w:val="a3"/>
    <w:link w:val="aa"/>
    <w:rsid w:val="00024DE0"/>
    <w:pPr>
      <w:shd w:val="clear" w:color="auto" w:fill="FFFFFF"/>
      <w:spacing w:after="60" w:line="278" w:lineRule="exact"/>
      <w:jc w:val="center"/>
    </w:pPr>
    <w:rPr>
      <w:rFonts w:ascii="Times New Roman" w:hAnsi="Times New Roman" w:cs="Times New Roman"/>
      <w:b/>
      <w:bCs/>
      <w:sz w:val="22"/>
      <w:szCs w:val="22"/>
    </w:rPr>
  </w:style>
  <w:style w:type="paragraph" w:customStyle="1" w:styleId="310">
    <w:name w:val="Подпись к картинке (3)1"/>
    <w:basedOn w:val="a3"/>
    <w:link w:val="39"/>
    <w:rsid w:val="00024DE0"/>
    <w:pPr>
      <w:shd w:val="clear" w:color="auto" w:fill="FFFFFF"/>
      <w:spacing w:before="60" w:line="278" w:lineRule="exact"/>
      <w:jc w:val="both"/>
    </w:pPr>
    <w:rPr>
      <w:rFonts w:ascii="Times New Roman" w:hAnsi="Times New Roman" w:cs="Times New Roman"/>
      <w:sz w:val="22"/>
      <w:szCs w:val="22"/>
    </w:rPr>
  </w:style>
  <w:style w:type="paragraph" w:customStyle="1" w:styleId="211">
    <w:name w:val="Колонтитул (2)1"/>
    <w:basedOn w:val="a3"/>
    <w:link w:val="2b"/>
    <w:rsid w:val="00024DE0"/>
    <w:pPr>
      <w:shd w:val="clear" w:color="auto" w:fill="FFFFFF"/>
      <w:spacing w:line="240" w:lineRule="atLeast"/>
    </w:pPr>
    <w:rPr>
      <w:rFonts w:ascii="Times New Roman" w:hAnsi="Times New Roman" w:cs="Times New Roman"/>
      <w:sz w:val="22"/>
      <w:szCs w:val="22"/>
    </w:rPr>
  </w:style>
  <w:style w:type="paragraph" w:customStyle="1" w:styleId="910">
    <w:name w:val="Основной текст (9)1"/>
    <w:basedOn w:val="a3"/>
    <w:link w:val="91"/>
    <w:rsid w:val="00024DE0"/>
    <w:pPr>
      <w:shd w:val="clear" w:color="auto" w:fill="FFFFFF"/>
      <w:spacing w:line="240" w:lineRule="atLeast"/>
    </w:pPr>
    <w:rPr>
      <w:rFonts w:ascii="Franklin Gothic Book" w:hAnsi="Franklin Gothic Book" w:cs="Franklin Gothic Book"/>
      <w:sz w:val="21"/>
      <w:szCs w:val="21"/>
    </w:rPr>
  </w:style>
  <w:style w:type="paragraph" w:customStyle="1" w:styleId="ad">
    <w:name w:val="Другое"/>
    <w:basedOn w:val="a3"/>
    <w:link w:val="ac"/>
    <w:rsid w:val="00024DE0"/>
    <w:pPr>
      <w:shd w:val="clear" w:color="auto" w:fill="FFFFFF"/>
    </w:pPr>
    <w:rPr>
      <w:rFonts w:ascii="Times New Roman" w:hAnsi="Times New Roman" w:cs="Times New Roman"/>
      <w:sz w:val="20"/>
      <w:szCs w:val="20"/>
    </w:rPr>
  </w:style>
  <w:style w:type="paragraph" w:customStyle="1" w:styleId="410">
    <w:name w:val="Подпись к картинке (4)1"/>
    <w:basedOn w:val="a3"/>
    <w:link w:val="43"/>
    <w:rsid w:val="00024DE0"/>
    <w:pPr>
      <w:shd w:val="clear" w:color="auto" w:fill="FFFFFF"/>
      <w:spacing w:line="211" w:lineRule="exact"/>
      <w:jc w:val="both"/>
    </w:pPr>
    <w:rPr>
      <w:rFonts w:ascii="Arial" w:hAnsi="Arial" w:cs="Arial"/>
      <w:sz w:val="19"/>
      <w:szCs w:val="19"/>
    </w:rPr>
  </w:style>
  <w:style w:type="paragraph" w:customStyle="1" w:styleId="101">
    <w:name w:val="Основной текст (10)1"/>
    <w:basedOn w:val="a3"/>
    <w:link w:val="100"/>
    <w:rsid w:val="00024DE0"/>
    <w:pPr>
      <w:shd w:val="clear" w:color="auto" w:fill="FFFFFF"/>
      <w:spacing w:line="240" w:lineRule="atLeast"/>
      <w:jc w:val="both"/>
    </w:pPr>
    <w:rPr>
      <w:rFonts w:ascii="Franklin Gothic Book" w:hAnsi="Franklin Gothic Book" w:cs="Franklin Gothic Book"/>
      <w:sz w:val="21"/>
      <w:szCs w:val="21"/>
    </w:rPr>
  </w:style>
  <w:style w:type="paragraph" w:customStyle="1" w:styleId="af">
    <w:name w:val="Колонтитул"/>
    <w:basedOn w:val="a3"/>
    <w:link w:val="ae"/>
    <w:rsid w:val="00024DE0"/>
    <w:pPr>
      <w:shd w:val="clear" w:color="auto" w:fill="FFFFFF"/>
      <w:spacing w:line="240" w:lineRule="atLeast"/>
    </w:pPr>
    <w:rPr>
      <w:rFonts w:ascii="Times New Roman" w:hAnsi="Times New Roman" w:cs="Times New Roman"/>
      <w:b/>
      <w:bCs/>
    </w:rPr>
  </w:style>
  <w:style w:type="paragraph" w:customStyle="1" w:styleId="13">
    <w:name w:val="Подпись к таблице1"/>
    <w:basedOn w:val="a3"/>
    <w:link w:val="af0"/>
    <w:rsid w:val="00024DE0"/>
    <w:pPr>
      <w:shd w:val="clear" w:color="auto" w:fill="FFFFFF"/>
      <w:spacing w:line="278" w:lineRule="exact"/>
      <w:jc w:val="both"/>
    </w:pPr>
    <w:rPr>
      <w:rFonts w:ascii="Times New Roman" w:hAnsi="Times New Roman" w:cs="Times New Roman"/>
      <w:sz w:val="22"/>
      <w:szCs w:val="22"/>
    </w:rPr>
  </w:style>
  <w:style w:type="paragraph" w:customStyle="1" w:styleId="55">
    <w:name w:val="Подпись к картинке (5)"/>
    <w:basedOn w:val="a3"/>
    <w:link w:val="54"/>
    <w:rsid w:val="00024DE0"/>
    <w:pPr>
      <w:shd w:val="clear" w:color="auto" w:fill="FFFFFF"/>
      <w:spacing w:line="298" w:lineRule="exact"/>
      <w:ind w:firstLine="760"/>
    </w:pPr>
    <w:rPr>
      <w:rFonts w:ascii="Times New Roman" w:hAnsi="Times New Roman" w:cs="Times New Roman"/>
      <w:sz w:val="26"/>
      <w:szCs w:val="26"/>
    </w:rPr>
  </w:style>
  <w:style w:type="paragraph" w:customStyle="1" w:styleId="111">
    <w:name w:val="Основной текст (11)"/>
    <w:basedOn w:val="a3"/>
    <w:link w:val="110"/>
    <w:rsid w:val="00024DE0"/>
    <w:pPr>
      <w:shd w:val="clear" w:color="auto" w:fill="FFFFFF"/>
      <w:spacing w:before="3360" w:after="780" w:line="240" w:lineRule="atLeast"/>
    </w:pPr>
    <w:rPr>
      <w:rFonts w:ascii="Franklin Gothic Book" w:hAnsi="Franklin Gothic Book" w:cs="Franklin Gothic Book"/>
      <w:i/>
      <w:iCs/>
      <w:spacing w:val="-10"/>
      <w:sz w:val="20"/>
      <w:szCs w:val="20"/>
    </w:rPr>
  </w:style>
  <w:style w:type="paragraph" w:customStyle="1" w:styleId="131">
    <w:name w:val="Основной текст (13)1"/>
    <w:basedOn w:val="a3"/>
    <w:link w:val="130"/>
    <w:rsid w:val="00024DE0"/>
    <w:pPr>
      <w:shd w:val="clear" w:color="auto" w:fill="FFFFFF"/>
      <w:spacing w:line="240" w:lineRule="atLeast"/>
    </w:pPr>
    <w:rPr>
      <w:rFonts w:ascii="Arial" w:hAnsi="Arial" w:cs="Arial"/>
      <w:sz w:val="10"/>
      <w:szCs w:val="10"/>
    </w:rPr>
  </w:style>
  <w:style w:type="paragraph" w:customStyle="1" w:styleId="121">
    <w:name w:val="Основной текст (12)1"/>
    <w:basedOn w:val="a3"/>
    <w:link w:val="120"/>
    <w:rsid w:val="00024DE0"/>
    <w:pPr>
      <w:shd w:val="clear" w:color="auto" w:fill="FFFFFF"/>
      <w:spacing w:before="780" w:line="240" w:lineRule="atLeast"/>
    </w:pPr>
    <w:rPr>
      <w:rFonts w:ascii="Arial" w:hAnsi="Arial" w:cs="Arial"/>
      <w:b/>
      <w:bCs/>
      <w:sz w:val="15"/>
      <w:szCs w:val="15"/>
    </w:rPr>
  </w:style>
  <w:style w:type="paragraph" w:customStyle="1" w:styleId="141">
    <w:name w:val="Основной текст (14)1"/>
    <w:basedOn w:val="a3"/>
    <w:link w:val="14"/>
    <w:rsid w:val="00024DE0"/>
    <w:pPr>
      <w:shd w:val="clear" w:color="auto" w:fill="FFFFFF"/>
      <w:spacing w:before="60" w:after="300" w:line="240" w:lineRule="atLeast"/>
      <w:ind w:hanging="160"/>
    </w:pPr>
    <w:rPr>
      <w:rFonts w:ascii="Arial" w:hAnsi="Arial" w:cs="Arial"/>
      <w:sz w:val="12"/>
      <w:szCs w:val="12"/>
    </w:rPr>
  </w:style>
  <w:style w:type="paragraph" w:customStyle="1" w:styleId="151">
    <w:name w:val="Основной текст (15)1"/>
    <w:basedOn w:val="a3"/>
    <w:link w:val="15"/>
    <w:rsid w:val="00024DE0"/>
    <w:pPr>
      <w:shd w:val="clear" w:color="auto" w:fill="FFFFFF"/>
      <w:spacing w:line="240" w:lineRule="atLeast"/>
    </w:pPr>
    <w:rPr>
      <w:rFonts w:ascii="Arial" w:hAnsi="Arial" w:cs="Arial"/>
      <w:sz w:val="12"/>
      <w:szCs w:val="12"/>
    </w:rPr>
  </w:style>
  <w:style w:type="paragraph" w:customStyle="1" w:styleId="161">
    <w:name w:val="Основной текст (16)1"/>
    <w:basedOn w:val="a3"/>
    <w:link w:val="16"/>
    <w:rsid w:val="00024DE0"/>
    <w:pPr>
      <w:shd w:val="clear" w:color="auto" w:fill="FFFFFF"/>
      <w:spacing w:line="240" w:lineRule="atLeast"/>
    </w:pPr>
    <w:rPr>
      <w:rFonts w:ascii="Arial" w:hAnsi="Arial" w:cs="Arial"/>
      <w:sz w:val="13"/>
      <w:szCs w:val="13"/>
    </w:rPr>
  </w:style>
  <w:style w:type="paragraph" w:customStyle="1" w:styleId="171">
    <w:name w:val="Основной текст (17)1"/>
    <w:basedOn w:val="a3"/>
    <w:link w:val="17"/>
    <w:rsid w:val="00024DE0"/>
    <w:pPr>
      <w:shd w:val="clear" w:color="auto" w:fill="FFFFFF"/>
      <w:spacing w:line="240" w:lineRule="atLeast"/>
    </w:pPr>
    <w:rPr>
      <w:rFonts w:ascii="Times New Roman" w:hAnsi="Times New Roman" w:cs="Times New Roman"/>
      <w:i/>
      <w:iCs/>
      <w:sz w:val="26"/>
      <w:szCs w:val="26"/>
    </w:rPr>
  </w:style>
  <w:style w:type="paragraph" w:customStyle="1" w:styleId="191">
    <w:name w:val="Основной текст (19)1"/>
    <w:basedOn w:val="a3"/>
    <w:link w:val="19"/>
    <w:rsid w:val="00024DE0"/>
    <w:pPr>
      <w:shd w:val="clear" w:color="auto" w:fill="FFFFFF"/>
      <w:spacing w:line="240" w:lineRule="atLeast"/>
    </w:pPr>
    <w:rPr>
      <w:rFonts w:ascii="Times New Roman" w:hAnsi="Times New Roman" w:cs="Times New Roman"/>
      <w:sz w:val="13"/>
      <w:szCs w:val="13"/>
    </w:rPr>
  </w:style>
  <w:style w:type="paragraph" w:customStyle="1" w:styleId="181">
    <w:name w:val="Основной текст (18)1"/>
    <w:basedOn w:val="a3"/>
    <w:link w:val="18"/>
    <w:rsid w:val="00024DE0"/>
    <w:pPr>
      <w:shd w:val="clear" w:color="auto" w:fill="FFFFFF"/>
      <w:spacing w:line="240" w:lineRule="atLeast"/>
    </w:pPr>
    <w:rPr>
      <w:rFonts w:ascii="Franklin Gothic Book" w:hAnsi="Franklin Gothic Book" w:cs="Franklin Gothic Book"/>
      <w:sz w:val="11"/>
      <w:szCs w:val="11"/>
    </w:rPr>
  </w:style>
  <w:style w:type="paragraph" w:customStyle="1" w:styleId="201">
    <w:name w:val="Основной текст (20)1"/>
    <w:basedOn w:val="a3"/>
    <w:link w:val="200"/>
    <w:rsid w:val="00024DE0"/>
    <w:pPr>
      <w:shd w:val="clear" w:color="auto" w:fill="FFFFFF"/>
      <w:spacing w:before="300" w:line="240" w:lineRule="atLeast"/>
      <w:ind w:hanging="540"/>
    </w:pPr>
    <w:rPr>
      <w:rFonts w:ascii="Arial" w:hAnsi="Arial" w:cs="Arial"/>
      <w:i/>
      <w:iCs/>
      <w:sz w:val="10"/>
      <w:szCs w:val="10"/>
    </w:rPr>
  </w:style>
  <w:style w:type="paragraph" w:customStyle="1" w:styleId="2110">
    <w:name w:val="Основной текст (21)1"/>
    <w:basedOn w:val="a3"/>
    <w:link w:val="212"/>
    <w:rsid w:val="00024DE0"/>
    <w:pPr>
      <w:shd w:val="clear" w:color="auto" w:fill="FFFFFF"/>
      <w:spacing w:line="240" w:lineRule="atLeast"/>
    </w:pPr>
    <w:rPr>
      <w:rFonts w:ascii="Arial" w:hAnsi="Arial" w:cs="Arial"/>
      <w:i/>
      <w:iCs/>
      <w:sz w:val="11"/>
      <w:szCs w:val="11"/>
    </w:rPr>
  </w:style>
  <w:style w:type="paragraph" w:customStyle="1" w:styleId="221">
    <w:name w:val="Основной текст (22)1"/>
    <w:basedOn w:val="a3"/>
    <w:link w:val="220"/>
    <w:rsid w:val="00024DE0"/>
    <w:pPr>
      <w:shd w:val="clear" w:color="auto" w:fill="FFFFFF"/>
      <w:spacing w:line="154" w:lineRule="exact"/>
      <w:jc w:val="center"/>
    </w:pPr>
    <w:rPr>
      <w:rFonts w:ascii="Arial" w:hAnsi="Arial" w:cs="Arial"/>
      <w:i/>
      <w:iCs/>
      <w:sz w:val="12"/>
      <w:szCs w:val="12"/>
    </w:rPr>
  </w:style>
  <w:style w:type="paragraph" w:customStyle="1" w:styleId="2310">
    <w:name w:val="Основной текст (23)1"/>
    <w:basedOn w:val="a3"/>
    <w:link w:val="231"/>
    <w:rsid w:val="00024DE0"/>
    <w:pPr>
      <w:shd w:val="clear" w:color="auto" w:fill="FFFFFF"/>
      <w:spacing w:line="240" w:lineRule="atLeast"/>
    </w:pPr>
    <w:rPr>
      <w:rFonts w:ascii="Times New Roman" w:hAnsi="Times New Roman" w:cs="Times New Roman"/>
      <w:i/>
      <w:iCs/>
      <w:sz w:val="18"/>
      <w:szCs w:val="18"/>
    </w:rPr>
  </w:style>
  <w:style w:type="paragraph" w:customStyle="1" w:styleId="610">
    <w:name w:val="Подпись к картинке (6)1"/>
    <w:basedOn w:val="a3"/>
    <w:link w:val="63"/>
    <w:rsid w:val="00024DE0"/>
    <w:pPr>
      <w:shd w:val="clear" w:color="auto" w:fill="FFFFFF"/>
      <w:spacing w:line="240" w:lineRule="atLeast"/>
      <w:jc w:val="center"/>
    </w:pPr>
    <w:rPr>
      <w:rFonts w:ascii="Arial" w:hAnsi="Arial" w:cs="Arial"/>
      <w:b/>
      <w:bCs/>
      <w:sz w:val="15"/>
      <w:szCs w:val="15"/>
    </w:rPr>
  </w:style>
  <w:style w:type="paragraph" w:customStyle="1" w:styleId="311">
    <w:name w:val="Колонтитул (3)1"/>
    <w:basedOn w:val="a3"/>
    <w:link w:val="3a"/>
    <w:rsid w:val="00024DE0"/>
    <w:pPr>
      <w:shd w:val="clear" w:color="auto" w:fill="FFFFFF"/>
      <w:spacing w:line="298" w:lineRule="exact"/>
    </w:pPr>
    <w:rPr>
      <w:rFonts w:ascii="Times New Roman" w:hAnsi="Times New Roman" w:cs="Times New Roman"/>
    </w:rPr>
  </w:style>
  <w:style w:type="paragraph" w:customStyle="1" w:styleId="711">
    <w:name w:val="Подпись к картинке (7)1"/>
    <w:basedOn w:val="a3"/>
    <w:link w:val="74"/>
    <w:rsid w:val="00024DE0"/>
    <w:pPr>
      <w:shd w:val="clear" w:color="auto" w:fill="FFFFFF"/>
      <w:spacing w:line="240" w:lineRule="atLeast"/>
    </w:pPr>
    <w:rPr>
      <w:rFonts w:ascii="Times New Roman" w:hAnsi="Times New Roman" w:cs="Times New Roman"/>
      <w:sz w:val="18"/>
      <w:szCs w:val="18"/>
    </w:rPr>
  </w:style>
  <w:style w:type="paragraph" w:customStyle="1" w:styleId="241">
    <w:name w:val="Основной текст (24)1"/>
    <w:basedOn w:val="a3"/>
    <w:link w:val="240"/>
    <w:rsid w:val="00024DE0"/>
    <w:pPr>
      <w:shd w:val="clear" w:color="auto" w:fill="FFFFFF"/>
      <w:spacing w:before="660" w:line="336" w:lineRule="exact"/>
      <w:ind w:hanging="160"/>
      <w:jc w:val="both"/>
    </w:pPr>
    <w:rPr>
      <w:rFonts w:ascii="Times New Roman" w:hAnsi="Times New Roman" w:cs="Times New Roman"/>
      <w:sz w:val="18"/>
      <w:szCs w:val="18"/>
    </w:rPr>
  </w:style>
  <w:style w:type="paragraph" w:customStyle="1" w:styleId="214">
    <w:name w:val="Сноска (2)1"/>
    <w:basedOn w:val="a3"/>
    <w:link w:val="2c"/>
    <w:rsid w:val="00024DE0"/>
    <w:pPr>
      <w:shd w:val="clear" w:color="auto" w:fill="FFFFFF"/>
      <w:spacing w:line="226" w:lineRule="exact"/>
    </w:pPr>
    <w:rPr>
      <w:rFonts w:ascii="Times New Roman" w:hAnsi="Times New Roman" w:cs="Times New Roman"/>
      <w:sz w:val="20"/>
      <w:szCs w:val="20"/>
    </w:rPr>
  </w:style>
  <w:style w:type="paragraph" w:customStyle="1" w:styleId="411">
    <w:name w:val="Колонтитул (4)1"/>
    <w:basedOn w:val="a3"/>
    <w:link w:val="46"/>
    <w:rsid w:val="00024DE0"/>
    <w:pPr>
      <w:shd w:val="clear" w:color="auto" w:fill="FFFFFF"/>
      <w:spacing w:line="240" w:lineRule="atLeast"/>
    </w:pPr>
    <w:rPr>
      <w:rFonts w:ascii="Arial" w:hAnsi="Arial" w:cs="Arial"/>
      <w:sz w:val="16"/>
      <w:szCs w:val="16"/>
    </w:rPr>
  </w:style>
  <w:style w:type="paragraph" w:customStyle="1" w:styleId="112">
    <w:name w:val="Заголовок №11"/>
    <w:basedOn w:val="a3"/>
    <w:link w:val="1a"/>
    <w:rsid w:val="00024DE0"/>
    <w:pPr>
      <w:shd w:val="clear" w:color="auto" w:fill="FFFFFF"/>
      <w:spacing w:line="240" w:lineRule="atLeast"/>
      <w:outlineLvl w:val="0"/>
    </w:pPr>
    <w:rPr>
      <w:rFonts w:ascii="Times New Roman" w:hAnsi="Times New Roman" w:cs="Times New Roman"/>
      <w:i/>
      <w:iCs/>
      <w:sz w:val="20"/>
      <w:szCs w:val="20"/>
    </w:rPr>
  </w:style>
  <w:style w:type="paragraph" w:customStyle="1" w:styleId="251">
    <w:name w:val="Основной текст (25)1"/>
    <w:basedOn w:val="a3"/>
    <w:link w:val="250"/>
    <w:rsid w:val="00024DE0"/>
    <w:pPr>
      <w:shd w:val="clear" w:color="auto" w:fill="FFFFFF"/>
      <w:spacing w:after="240" w:line="240" w:lineRule="atLeast"/>
      <w:jc w:val="right"/>
    </w:pPr>
    <w:rPr>
      <w:rFonts w:ascii="Times New Roman" w:hAnsi="Times New Roman" w:cs="Times New Roman"/>
      <w:b/>
      <w:bCs/>
      <w:sz w:val="20"/>
      <w:szCs w:val="20"/>
    </w:rPr>
  </w:style>
  <w:style w:type="paragraph" w:customStyle="1" w:styleId="261">
    <w:name w:val="Основной текст (26)1"/>
    <w:basedOn w:val="a3"/>
    <w:link w:val="260"/>
    <w:rsid w:val="00024DE0"/>
    <w:pPr>
      <w:shd w:val="clear" w:color="auto" w:fill="FFFFFF"/>
      <w:spacing w:line="240" w:lineRule="atLeast"/>
    </w:pPr>
    <w:rPr>
      <w:rFonts w:ascii="Arial" w:hAnsi="Arial" w:cs="Arial"/>
      <w:i/>
      <w:iCs/>
      <w:sz w:val="10"/>
      <w:szCs w:val="10"/>
    </w:rPr>
  </w:style>
  <w:style w:type="paragraph" w:customStyle="1" w:styleId="2810">
    <w:name w:val="Основной текст (28)1"/>
    <w:basedOn w:val="a3"/>
    <w:link w:val="281"/>
    <w:rsid w:val="00024DE0"/>
    <w:pPr>
      <w:shd w:val="clear" w:color="auto" w:fill="FFFFFF"/>
      <w:spacing w:before="1140" w:after="60" w:line="240" w:lineRule="atLeast"/>
    </w:pPr>
    <w:rPr>
      <w:rFonts w:ascii="Arial" w:hAnsi="Arial" w:cs="Arial"/>
      <w:b/>
      <w:bCs/>
      <w:sz w:val="19"/>
      <w:szCs w:val="19"/>
    </w:rPr>
  </w:style>
  <w:style w:type="paragraph" w:customStyle="1" w:styleId="2710">
    <w:name w:val="Основной текст (27)1"/>
    <w:basedOn w:val="a3"/>
    <w:link w:val="271"/>
    <w:rsid w:val="00024DE0"/>
    <w:pPr>
      <w:shd w:val="clear" w:color="auto" w:fill="FFFFFF"/>
      <w:spacing w:line="240" w:lineRule="atLeast"/>
    </w:pPr>
    <w:rPr>
      <w:rFonts w:ascii="Arial" w:hAnsi="Arial" w:cs="Arial"/>
      <w:sz w:val="18"/>
      <w:szCs w:val="18"/>
    </w:rPr>
  </w:style>
  <w:style w:type="paragraph" w:customStyle="1" w:styleId="292">
    <w:name w:val="Основной текст (29)"/>
    <w:basedOn w:val="a3"/>
    <w:link w:val="291"/>
    <w:rsid w:val="00024DE0"/>
    <w:pPr>
      <w:shd w:val="clear" w:color="auto" w:fill="FFFFFF"/>
      <w:spacing w:line="288" w:lineRule="exact"/>
      <w:jc w:val="center"/>
    </w:pPr>
    <w:rPr>
      <w:rFonts w:ascii="Arial" w:hAnsi="Arial" w:cs="Arial"/>
      <w:b/>
      <w:bCs/>
    </w:rPr>
  </w:style>
  <w:style w:type="paragraph" w:customStyle="1" w:styleId="301">
    <w:name w:val="Основной текст (30)"/>
    <w:basedOn w:val="a3"/>
    <w:link w:val="300"/>
    <w:rsid w:val="00024DE0"/>
    <w:pPr>
      <w:shd w:val="clear" w:color="auto" w:fill="FFFFFF"/>
      <w:spacing w:after="240" w:line="240" w:lineRule="atLeast"/>
      <w:jc w:val="center"/>
    </w:pPr>
    <w:rPr>
      <w:rFonts w:ascii="AngsanaUPC" w:hAnsi="AngsanaUPC" w:cs="AngsanaUPC"/>
      <w:spacing w:val="200"/>
      <w:sz w:val="28"/>
      <w:szCs w:val="28"/>
    </w:rPr>
  </w:style>
  <w:style w:type="paragraph" w:customStyle="1" w:styleId="811">
    <w:name w:val="Подпись к картинке (8)1"/>
    <w:basedOn w:val="a3"/>
    <w:link w:val="82"/>
    <w:rsid w:val="00024DE0"/>
    <w:pPr>
      <w:shd w:val="clear" w:color="auto" w:fill="FFFFFF"/>
      <w:spacing w:line="298" w:lineRule="exact"/>
      <w:jc w:val="both"/>
    </w:pPr>
    <w:rPr>
      <w:rFonts w:ascii="Arial" w:hAnsi="Arial" w:cs="Arial"/>
      <w:sz w:val="18"/>
      <w:szCs w:val="18"/>
    </w:rPr>
  </w:style>
  <w:style w:type="paragraph" w:customStyle="1" w:styleId="313">
    <w:name w:val="Основной текст (31)"/>
    <w:basedOn w:val="a3"/>
    <w:link w:val="312"/>
    <w:rsid w:val="00024DE0"/>
    <w:pPr>
      <w:shd w:val="clear" w:color="auto" w:fill="FFFFFF"/>
      <w:spacing w:before="300" w:after="180" w:line="240" w:lineRule="atLeast"/>
      <w:ind w:firstLine="740"/>
      <w:jc w:val="both"/>
    </w:pPr>
    <w:rPr>
      <w:rFonts w:ascii="Times New Roman" w:hAnsi="Times New Roman" w:cs="Times New Roman"/>
      <w:b/>
      <w:bCs/>
      <w:sz w:val="26"/>
      <w:szCs w:val="26"/>
    </w:rPr>
  </w:style>
  <w:style w:type="paragraph" w:customStyle="1" w:styleId="321">
    <w:name w:val="Основной текст (32)1"/>
    <w:basedOn w:val="a3"/>
    <w:link w:val="320"/>
    <w:rsid w:val="00024DE0"/>
    <w:pPr>
      <w:shd w:val="clear" w:color="auto" w:fill="FFFFFF"/>
      <w:spacing w:line="341" w:lineRule="exact"/>
      <w:ind w:hanging="220"/>
      <w:jc w:val="both"/>
    </w:pPr>
    <w:rPr>
      <w:rFonts w:ascii="Times New Roman" w:hAnsi="Times New Roman" w:cs="Times New Roman"/>
      <w:sz w:val="20"/>
      <w:szCs w:val="20"/>
    </w:rPr>
  </w:style>
  <w:style w:type="paragraph" w:customStyle="1" w:styleId="97">
    <w:name w:val="Подпись к картинке (9)"/>
    <w:basedOn w:val="a3"/>
    <w:link w:val="96"/>
    <w:rsid w:val="00024DE0"/>
    <w:pPr>
      <w:shd w:val="clear" w:color="auto" w:fill="FFFFFF"/>
      <w:spacing w:line="250" w:lineRule="exact"/>
      <w:jc w:val="both"/>
    </w:pPr>
    <w:rPr>
      <w:rFonts w:ascii="Times New Roman" w:hAnsi="Times New Roman" w:cs="Times New Roman"/>
      <w:sz w:val="16"/>
      <w:szCs w:val="16"/>
    </w:rPr>
  </w:style>
  <w:style w:type="paragraph" w:customStyle="1" w:styleId="215">
    <w:name w:val="Подпись к таблице (2)1"/>
    <w:basedOn w:val="a3"/>
    <w:link w:val="2e"/>
    <w:rsid w:val="00024DE0"/>
    <w:pPr>
      <w:shd w:val="clear" w:color="auto" w:fill="FFFFFF"/>
      <w:spacing w:line="240" w:lineRule="atLeast"/>
    </w:pPr>
    <w:rPr>
      <w:rFonts w:ascii="Times New Roman" w:hAnsi="Times New Roman" w:cs="Times New Roman"/>
      <w:spacing w:val="-30"/>
      <w:sz w:val="32"/>
      <w:szCs w:val="32"/>
    </w:rPr>
  </w:style>
  <w:style w:type="paragraph" w:customStyle="1" w:styleId="331">
    <w:name w:val="Основной текст (33)1"/>
    <w:basedOn w:val="a3"/>
    <w:link w:val="330"/>
    <w:rsid w:val="00024DE0"/>
    <w:pPr>
      <w:shd w:val="clear" w:color="auto" w:fill="FFFFFF"/>
      <w:spacing w:before="240" w:line="240" w:lineRule="atLeast"/>
    </w:pPr>
    <w:rPr>
      <w:rFonts w:ascii="Arial" w:hAnsi="Arial" w:cs="Arial"/>
      <w:sz w:val="11"/>
      <w:szCs w:val="11"/>
    </w:rPr>
  </w:style>
  <w:style w:type="paragraph" w:customStyle="1" w:styleId="351">
    <w:name w:val="Основной текст (35)1"/>
    <w:basedOn w:val="a3"/>
    <w:link w:val="350"/>
    <w:rsid w:val="00024DE0"/>
    <w:pPr>
      <w:shd w:val="clear" w:color="auto" w:fill="FFFFFF"/>
      <w:spacing w:line="154" w:lineRule="exact"/>
      <w:jc w:val="right"/>
    </w:pPr>
    <w:rPr>
      <w:rFonts w:ascii="Franklin Gothic Book" w:hAnsi="Franklin Gothic Book" w:cs="Franklin Gothic Book"/>
      <w:sz w:val="13"/>
      <w:szCs w:val="13"/>
    </w:rPr>
  </w:style>
  <w:style w:type="paragraph" w:customStyle="1" w:styleId="341">
    <w:name w:val="Основной текст (34)1"/>
    <w:basedOn w:val="a3"/>
    <w:link w:val="340"/>
    <w:rsid w:val="00024DE0"/>
    <w:pPr>
      <w:shd w:val="clear" w:color="auto" w:fill="FFFFFF"/>
      <w:spacing w:line="240" w:lineRule="atLeast"/>
      <w:jc w:val="right"/>
    </w:pPr>
    <w:rPr>
      <w:rFonts w:ascii="Times New Roman" w:hAnsi="Times New Roman" w:cs="Times New Roman"/>
      <w:sz w:val="11"/>
      <w:szCs w:val="11"/>
    </w:rPr>
  </w:style>
  <w:style w:type="paragraph" w:customStyle="1" w:styleId="1010">
    <w:name w:val="Подпись к картинке (10)1"/>
    <w:basedOn w:val="a3"/>
    <w:link w:val="103"/>
    <w:rsid w:val="00024DE0"/>
    <w:pPr>
      <w:shd w:val="clear" w:color="auto" w:fill="FFFFFF"/>
      <w:spacing w:line="240" w:lineRule="atLeast"/>
      <w:ind w:hanging="980"/>
    </w:pPr>
    <w:rPr>
      <w:rFonts w:ascii="Times New Roman" w:hAnsi="Times New Roman" w:cs="Times New Roman"/>
      <w:sz w:val="20"/>
      <w:szCs w:val="20"/>
    </w:rPr>
  </w:style>
  <w:style w:type="paragraph" w:customStyle="1" w:styleId="511">
    <w:name w:val="Колонтитул (5)1"/>
    <w:basedOn w:val="a3"/>
    <w:link w:val="59"/>
    <w:rsid w:val="00024DE0"/>
    <w:pPr>
      <w:shd w:val="clear" w:color="auto" w:fill="FFFFFF"/>
      <w:spacing w:line="240" w:lineRule="atLeast"/>
    </w:pPr>
    <w:rPr>
      <w:rFonts w:ascii="Arial" w:hAnsi="Arial" w:cs="Arial"/>
      <w:i/>
      <w:iCs/>
      <w:sz w:val="10"/>
      <w:szCs w:val="10"/>
    </w:rPr>
  </w:style>
  <w:style w:type="paragraph" w:customStyle="1" w:styleId="361">
    <w:name w:val="Основной текст (36)1"/>
    <w:basedOn w:val="a3"/>
    <w:link w:val="360"/>
    <w:rsid w:val="00024DE0"/>
    <w:pPr>
      <w:shd w:val="clear" w:color="auto" w:fill="FFFFFF"/>
      <w:spacing w:line="240" w:lineRule="atLeast"/>
    </w:pPr>
    <w:rPr>
      <w:rFonts w:ascii="Times New Roman" w:hAnsi="Times New Roman" w:cs="Times New Roman"/>
      <w:i/>
      <w:iCs/>
      <w:spacing w:val="-10"/>
      <w:sz w:val="20"/>
      <w:szCs w:val="20"/>
    </w:rPr>
  </w:style>
  <w:style w:type="paragraph" w:customStyle="1" w:styleId="371">
    <w:name w:val="Основной текст (37)1"/>
    <w:basedOn w:val="a3"/>
    <w:link w:val="370"/>
    <w:rsid w:val="00024DE0"/>
    <w:pPr>
      <w:shd w:val="clear" w:color="auto" w:fill="FFFFFF"/>
      <w:spacing w:line="240" w:lineRule="atLeast"/>
      <w:jc w:val="both"/>
    </w:pPr>
    <w:rPr>
      <w:rFonts w:ascii="Times New Roman" w:hAnsi="Times New Roman" w:cs="Times New Roman"/>
      <w:i/>
      <w:iCs/>
      <w:sz w:val="22"/>
      <w:szCs w:val="22"/>
    </w:rPr>
  </w:style>
  <w:style w:type="paragraph" w:customStyle="1" w:styleId="381">
    <w:name w:val="Основной текст (38)1"/>
    <w:basedOn w:val="a3"/>
    <w:link w:val="380"/>
    <w:rsid w:val="00024DE0"/>
    <w:pPr>
      <w:shd w:val="clear" w:color="auto" w:fill="FFFFFF"/>
      <w:spacing w:line="240" w:lineRule="atLeast"/>
    </w:pPr>
    <w:rPr>
      <w:rFonts w:ascii="Trebuchet MS" w:hAnsi="Trebuchet MS" w:cs="Trebuchet MS"/>
      <w:b/>
      <w:bCs/>
      <w:spacing w:val="230"/>
      <w:sz w:val="172"/>
      <w:szCs w:val="172"/>
      <w:lang w:val="en-US" w:eastAsia="en-US"/>
    </w:rPr>
  </w:style>
  <w:style w:type="paragraph" w:customStyle="1" w:styleId="611">
    <w:name w:val="Колонтитул (6)1"/>
    <w:basedOn w:val="a3"/>
    <w:link w:val="65"/>
    <w:rsid w:val="00024DE0"/>
    <w:pPr>
      <w:shd w:val="clear" w:color="auto" w:fill="FFFFFF"/>
      <w:spacing w:line="240" w:lineRule="atLeast"/>
    </w:pPr>
    <w:rPr>
      <w:rFonts w:ascii="Times New Roman" w:hAnsi="Times New Roman" w:cs="Times New Roman"/>
      <w:i/>
      <w:iCs/>
      <w:sz w:val="10"/>
      <w:szCs w:val="10"/>
    </w:rPr>
  </w:style>
  <w:style w:type="paragraph" w:customStyle="1" w:styleId="391">
    <w:name w:val="Основной текст (39)1"/>
    <w:basedOn w:val="a3"/>
    <w:link w:val="390"/>
    <w:rsid w:val="00024DE0"/>
    <w:pPr>
      <w:shd w:val="clear" w:color="auto" w:fill="FFFFFF"/>
      <w:spacing w:line="240" w:lineRule="atLeast"/>
    </w:pPr>
    <w:rPr>
      <w:rFonts w:ascii="Franklin Gothic Book" w:hAnsi="Franklin Gothic Book" w:cs="Franklin Gothic Book"/>
      <w:i/>
      <w:iCs/>
      <w:spacing w:val="-10"/>
      <w:sz w:val="20"/>
      <w:szCs w:val="20"/>
      <w:lang w:val="en-US" w:eastAsia="en-US"/>
    </w:rPr>
  </w:style>
  <w:style w:type="paragraph" w:customStyle="1" w:styleId="401">
    <w:name w:val="Основной текст (40)"/>
    <w:basedOn w:val="a3"/>
    <w:link w:val="400"/>
    <w:rsid w:val="00024DE0"/>
    <w:pPr>
      <w:shd w:val="clear" w:color="auto" w:fill="FFFFFF"/>
      <w:spacing w:before="60" w:line="240" w:lineRule="atLeast"/>
    </w:pPr>
    <w:rPr>
      <w:rFonts w:ascii="Times New Roman" w:hAnsi="Times New Roman" w:cs="Times New Roman"/>
      <w:i/>
      <w:iCs/>
      <w:sz w:val="10"/>
      <w:szCs w:val="10"/>
    </w:rPr>
  </w:style>
  <w:style w:type="paragraph" w:customStyle="1" w:styleId="77">
    <w:name w:val="Колонтитул (7)"/>
    <w:basedOn w:val="a3"/>
    <w:link w:val="76"/>
    <w:rsid w:val="00024DE0"/>
    <w:pPr>
      <w:shd w:val="clear" w:color="auto" w:fill="FFFFFF"/>
      <w:spacing w:line="240" w:lineRule="atLeast"/>
    </w:pPr>
    <w:rPr>
      <w:rFonts w:ascii="Times New Roman" w:hAnsi="Times New Roman" w:cs="Times New Roman"/>
      <w:b/>
      <w:bCs/>
      <w:sz w:val="15"/>
      <w:szCs w:val="15"/>
    </w:rPr>
  </w:style>
  <w:style w:type="paragraph" w:customStyle="1" w:styleId="413">
    <w:name w:val="Основной текст (41)"/>
    <w:basedOn w:val="a3"/>
    <w:link w:val="412"/>
    <w:rsid w:val="00024DE0"/>
    <w:pPr>
      <w:shd w:val="clear" w:color="auto" w:fill="FFFFFF"/>
      <w:spacing w:after="360" w:line="240" w:lineRule="atLeast"/>
      <w:ind w:hanging="140"/>
      <w:jc w:val="both"/>
    </w:pPr>
    <w:rPr>
      <w:rFonts w:ascii="Times New Roman" w:hAnsi="Times New Roman" w:cs="Times New Roman"/>
      <w:sz w:val="16"/>
      <w:szCs w:val="16"/>
    </w:rPr>
  </w:style>
  <w:style w:type="paragraph" w:customStyle="1" w:styleId="3d">
    <w:name w:val="Подпись к таблице (3)"/>
    <w:basedOn w:val="a3"/>
    <w:link w:val="3c"/>
    <w:rsid w:val="00024DE0"/>
    <w:pPr>
      <w:shd w:val="clear" w:color="auto" w:fill="FFFFFF"/>
      <w:spacing w:line="278" w:lineRule="exact"/>
      <w:jc w:val="center"/>
    </w:pPr>
    <w:rPr>
      <w:rFonts w:ascii="Times New Roman" w:hAnsi="Times New Roman" w:cs="Times New Roman"/>
      <w:b/>
      <w:bCs/>
      <w:sz w:val="22"/>
      <w:szCs w:val="22"/>
    </w:rPr>
  </w:style>
  <w:style w:type="paragraph" w:customStyle="1" w:styleId="421">
    <w:name w:val="Основной текст (42)1"/>
    <w:basedOn w:val="a3"/>
    <w:link w:val="420"/>
    <w:rsid w:val="00024DE0"/>
    <w:pPr>
      <w:shd w:val="clear" w:color="auto" w:fill="FFFFFF"/>
      <w:spacing w:line="240" w:lineRule="atLeast"/>
    </w:pPr>
    <w:rPr>
      <w:rFonts w:ascii="Arial" w:hAnsi="Arial" w:cs="Arial"/>
      <w:sz w:val="13"/>
      <w:szCs w:val="13"/>
    </w:rPr>
  </w:style>
  <w:style w:type="paragraph" w:customStyle="1" w:styleId="4310">
    <w:name w:val="Основной текст (43)1"/>
    <w:basedOn w:val="a3"/>
    <w:link w:val="431"/>
    <w:rsid w:val="00024DE0"/>
    <w:pPr>
      <w:shd w:val="clear" w:color="auto" w:fill="FFFFFF"/>
      <w:spacing w:line="240" w:lineRule="atLeast"/>
    </w:pPr>
    <w:rPr>
      <w:rFonts w:ascii="Georgia" w:hAnsi="Georgia" w:cs="Georgia"/>
      <w:sz w:val="12"/>
      <w:szCs w:val="12"/>
    </w:rPr>
  </w:style>
  <w:style w:type="paragraph" w:customStyle="1" w:styleId="441">
    <w:name w:val="Основной текст (44)1"/>
    <w:basedOn w:val="a3"/>
    <w:link w:val="440"/>
    <w:rsid w:val="00024DE0"/>
    <w:pPr>
      <w:shd w:val="clear" w:color="auto" w:fill="FFFFFF"/>
      <w:spacing w:line="240" w:lineRule="atLeast"/>
    </w:pPr>
    <w:rPr>
      <w:rFonts w:ascii="Times New Roman" w:hAnsi="Times New Roman" w:cs="Times New Roman"/>
      <w:sz w:val="14"/>
      <w:szCs w:val="14"/>
    </w:rPr>
  </w:style>
  <w:style w:type="paragraph" w:customStyle="1" w:styleId="451">
    <w:name w:val="Основной текст (45)1"/>
    <w:basedOn w:val="a3"/>
    <w:link w:val="450"/>
    <w:rsid w:val="00024DE0"/>
    <w:pPr>
      <w:shd w:val="clear" w:color="auto" w:fill="FFFFFF"/>
      <w:spacing w:line="240" w:lineRule="atLeast"/>
    </w:pPr>
    <w:rPr>
      <w:rFonts w:ascii="Arial" w:hAnsi="Arial" w:cs="Arial"/>
      <w:sz w:val="13"/>
      <w:szCs w:val="13"/>
    </w:rPr>
  </w:style>
  <w:style w:type="paragraph" w:customStyle="1" w:styleId="812">
    <w:name w:val="Колонтитул (8)1"/>
    <w:basedOn w:val="a3"/>
    <w:link w:val="83"/>
    <w:rsid w:val="00024DE0"/>
    <w:pPr>
      <w:shd w:val="clear" w:color="auto" w:fill="FFFFFF"/>
      <w:spacing w:line="240" w:lineRule="atLeast"/>
    </w:pPr>
    <w:rPr>
      <w:rFonts w:ascii="Arial" w:hAnsi="Arial" w:cs="Arial"/>
      <w:i/>
      <w:iCs/>
      <w:spacing w:val="-10"/>
      <w:sz w:val="20"/>
      <w:szCs w:val="20"/>
    </w:rPr>
  </w:style>
  <w:style w:type="paragraph" w:customStyle="1" w:styleId="471">
    <w:name w:val="Основной текст (47)1"/>
    <w:basedOn w:val="a3"/>
    <w:link w:val="470"/>
    <w:rsid w:val="00024DE0"/>
    <w:pPr>
      <w:shd w:val="clear" w:color="auto" w:fill="FFFFFF"/>
      <w:spacing w:line="240" w:lineRule="atLeast"/>
    </w:pPr>
    <w:rPr>
      <w:rFonts w:ascii="Georgia" w:hAnsi="Georgia" w:cs="Georgia"/>
      <w:i/>
      <w:iCs/>
      <w:sz w:val="14"/>
      <w:szCs w:val="14"/>
    </w:rPr>
  </w:style>
  <w:style w:type="paragraph" w:customStyle="1" w:styleId="481">
    <w:name w:val="Основной текст (48)1"/>
    <w:basedOn w:val="a3"/>
    <w:link w:val="48"/>
    <w:rsid w:val="00024DE0"/>
    <w:pPr>
      <w:shd w:val="clear" w:color="auto" w:fill="FFFFFF"/>
      <w:spacing w:after="60" w:line="240" w:lineRule="atLeast"/>
    </w:pPr>
    <w:rPr>
      <w:rFonts w:ascii="Arial" w:hAnsi="Arial" w:cs="Arial"/>
      <w:i/>
      <w:iCs/>
      <w:spacing w:val="-10"/>
      <w:sz w:val="15"/>
      <w:szCs w:val="15"/>
    </w:rPr>
  </w:style>
  <w:style w:type="paragraph" w:customStyle="1" w:styleId="461">
    <w:name w:val="Основной текст (46)"/>
    <w:basedOn w:val="a3"/>
    <w:link w:val="460"/>
    <w:rsid w:val="00024DE0"/>
    <w:pPr>
      <w:shd w:val="clear" w:color="auto" w:fill="FFFFFF"/>
      <w:spacing w:line="240" w:lineRule="atLeast"/>
    </w:pPr>
    <w:rPr>
      <w:rFonts w:ascii="Arial" w:hAnsi="Arial" w:cs="Arial"/>
    </w:rPr>
  </w:style>
  <w:style w:type="paragraph" w:customStyle="1" w:styleId="491">
    <w:name w:val="Основной текст (49)1"/>
    <w:basedOn w:val="a3"/>
    <w:link w:val="49"/>
    <w:rsid w:val="00024DE0"/>
    <w:pPr>
      <w:shd w:val="clear" w:color="auto" w:fill="FFFFFF"/>
      <w:spacing w:line="240" w:lineRule="atLeast"/>
    </w:pPr>
    <w:rPr>
      <w:rFonts w:ascii="Arial" w:hAnsi="Arial" w:cs="Arial"/>
      <w:b/>
      <w:bCs/>
      <w:i/>
      <w:iCs/>
      <w:sz w:val="13"/>
      <w:szCs w:val="13"/>
    </w:rPr>
  </w:style>
  <w:style w:type="paragraph" w:customStyle="1" w:styleId="501">
    <w:name w:val="Основной текст (50)1"/>
    <w:basedOn w:val="a3"/>
    <w:link w:val="500"/>
    <w:rsid w:val="00024DE0"/>
    <w:pPr>
      <w:shd w:val="clear" w:color="auto" w:fill="FFFFFF"/>
      <w:spacing w:line="240" w:lineRule="atLeast"/>
    </w:pPr>
    <w:rPr>
      <w:rFonts w:ascii="Arial" w:hAnsi="Arial" w:cs="Arial"/>
      <w:sz w:val="19"/>
      <w:szCs w:val="19"/>
    </w:rPr>
  </w:style>
  <w:style w:type="paragraph" w:customStyle="1" w:styleId="314">
    <w:name w:val="Сноска (3)1"/>
    <w:basedOn w:val="a3"/>
    <w:link w:val="3e"/>
    <w:rsid w:val="00024DE0"/>
    <w:pPr>
      <w:shd w:val="clear" w:color="auto" w:fill="FFFFFF"/>
      <w:spacing w:line="226" w:lineRule="exact"/>
    </w:pPr>
    <w:rPr>
      <w:rFonts w:ascii="Arial" w:hAnsi="Arial" w:cs="Arial"/>
      <w:sz w:val="18"/>
      <w:szCs w:val="18"/>
      <w:lang w:val="en-US" w:eastAsia="en-US"/>
    </w:rPr>
  </w:style>
  <w:style w:type="paragraph" w:customStyle="1" w:styleId="541">
    <w:name w:val="Основной текст (54)1"/>
    <w:basedOn w:val="a3"/>
    <w:link w:val="540"/>
    <w:rsid w:val="00024DE0"/>
    <w:pPr>
      <w:shd w:val="clear" w:color="auto" w:fill="FFFFFF"/>
      <w:spacing w:line="240" w:lineRule="atLeast"/>
    </w:pPr>
    <w:rPr>
      <w:rFonts w:ascii="Times New Roman" w:hAnsi="Times New Roman" w:cs="Times New Roman"/>
      <w:sz w:val="11"/>
      <w:szCs w:val="11"/>
    </w:rPr>
  </w:style>
  <w:style w:type="paragraph" w:customStyle="1" w:styleId="5110">
    <w:name w:val="Основной текст (51)1"/>
    <w:basedOn w:val="a3"/>
    <w:link w:val="512"/>
    <w:rsid w:val="00024DE0"/>
    <w:pPr>
      <w:shd w:val="clear" w:color="auto" w:fill="FFFFFF"/>
      <w:spacing w:line="240" w:lineRule="atLeast"/>
    </w:pPr>
    <w:rPr>
      <w:rFonts w:ascii="Times New Roman" w:hAnsi="Times New Roman" w:cs="Times New Roman"/>
      <w:sz w:val="10"/>
      <w:szCs w:val="10"/>
    </w:rPr>
  </w:style>
  <w:style w:type="paragraph" w:customStyle="1" w:styleId="521">
    <w:name w:val="Основной текст (52)1"/>
    <w:basedOn w:val="a3"/>
    <w:link w:val="520"/>
    <w:rsid w:val="00024DE0"/>
    <w:pPr>
      <w:shd w:val="clear" w:color="auto" w:fill="FFFFFF"/>
      <w:spacing w:line="240" w:lineRule="atLeast"/>
    </w:pPr>
    <w:rPr>
      <w:rFonts w:ascii="Times New Roman" w:hAnsi="Times New Roman" w:cs="Times New Roman"/>
      <w:sz w:val="13"/>
      <w:szCs w:val="13"/>
    </w:rPr>
  </w:style>
  <w:style w:type="paragraph" w:customStyle="1" w:styleId="531">
    <w:name w:val="Основной текст (53)"/>
    <w:basedOn w:val="a3"/>
    <w:link w:val="530"/>
    <w:rsid w:val="00024DE0"/>
    <w:pPr>
      <w:shd w:val="clear" w:color="auto" w:fill="FFFFFF"/>
      <w:spacing w:line="240" w:lineRule="atLeast"/>
    </w:pPr>
    <w:rPr>
      <w:rFonts w:ascii="Times New Roman" w:hAnsi="Times New Roman" w:cs="Times New Roman"/>
      <w:i/>
      <w:iCs/>
      <w:sz w:val="11"/>
      <w:szCs w:val="11"/>
    </w:rPr>
  </w:style>
  <w:style w:type="paragraph" w:customStyle="1" w:styleId="5510">
    <w:name w:val="Основной текст (55)1"/>
    <w:basedOn w:val="a3"/>
    <w:link w:val="551"/>
    <w:rsid w:val="00024DE0"/>
    <w:pPr>
      <w:shd w:val="clear" w:color="auto" w:fill="FFFFFF"/>
      <w:spacing w:line="240" w:lineRule="atLeast"/>
    </w:pPr>
    <w:rPr>
      <w:rFonts w:ascii="Times New Roman" w:hAnsi="Times New Roman" w:cs="Times New Roman"/>
      <w:sz w:val="8"/>
      <w:szCs w:val="8"/>
    </w:rPr>
  </w:style>
  <w:style w:type="paragraph" w:customStyle="1" w:styleId="1011">
    <w:name w:val="Колонтитул (10)1"/>
    <w:basedOn w:val="a3"/>
    <w:link w:val="108"/>
    <w:rsid w:val="00024DE0"/>
    <w:pPr>
      <w:shd w:val="clear" w:color="auto" w:fill="FFFFFF"/>
      <w:spacing w:line="240" w:lineRule="atLeast"/>
    </w:pPr>
    <w:rPr>
      <w:rFonts w:ascii="Arial" w:hAnsi="Arial" w:cs="Arial"/>
      <w:i/>
      <w:iCs/>
      <w:sz w:val="14"/>
      <w:szCs w:val="14"/>
    </w:rPr>
  </w:style>
  <w:style w:type="paragraph" w:customStyle="1" w:styleId="911">
    <w:name w:val="Колонтитул (9)1"/>
    <w:basedOn w:val="a3"/>
    <w:link w:val="98"/>
    <w:rsid w:val="00024DE0"/>
    <w:pPr>
      <w:shd w:val="clear" w:color="auto" w:fill="FFFFFF"/>
      <w:spacing w:line="240" w:lineRule="atLeast"/>
    </w:pPr>
    <w:rPr>
      <w:rFonts w:ascii="Times New Roman" w:hAnsi="Times New Roman" w:cs="Times New Roman"/>
      <w:i/>
      <w:iCs/>
      <w:sz w:val="13"/>
      <w:szCs w:val="13"/>
    </w:rPr>
  </w:style>
  <w:style w:type="paragraph" w:customStyle="1" w:styleId="561">
    <w:name w:val="Основной текст (56)1"/>
    <w:basedOn w:val="a3"/>
    <w:link w:val="560"/>
    <w:rsid w:val="00024DE0"/>
    <w:pPr>
      <w:shd w:val="clear" w:color="auto" w:fill="FFFFFF"/>
      <w:spacing w:line="240" w:lineRule="atLeast"/>
    </w:pPr>
    <w:rPr>
      <w:rFonts w:ascii="Arial" w:hAnsi="Arial" w:cs="Arial"/>
      <w:i/>
      <w:iCs/>
      <w:sz w:val="12"/>
      <w:szCs w:val="12"/>
    </w:rPr>
  </w:style>
  <w:style w:type="paragraph" w:customStyle="1" w:styleId="571">
    <w:name w:val="Основной текст (57)1"/>
    <w:basedOn w:val="a3"/>
    <w:link w:val="570"/>
    <w:rsid w:val="00024DE0"/>
    <w:pPr>
      <w:shd w:val="clear" w:color="auto" w:fill="FFFFFF"/>
      <w:spacing w:line="240" w:lineRule="atLeast"/>
    </w:pPr>
    <w:rPr>
      <w:rFonts w:ascii="Arial" w:hAnsi="Arial" w:cs="Arial"/>
      <w:i/>
      <w:iCs/>
      <w:sz w:val="13"/>
      <w:szCs w:val="13"/>
    </w:rPr>
  </w:style>
  <w:style w:type="paragraph" w:customStyle="1" w:styleId="581">
    <w:name w:val="Основной текст (58)1"/>
    <w:basedOn w:val="a3"/>
    <w:link w:val="580"/>
    <w:rsid w:val="00024DE0"/>
    <w:pPr>
      <w:shd w:val="clear" w:color="auto" w:fill="FFFFFF"/>
      <w:spacing w:line="240" w:lineRule="atLeast"/>
    </w:pPr>
    <w:rPr>
      <w:rFonts w:ascii="Times New Roman" w:hAnsi="Times New Roman" w:cs="Times New Roman"/>
      <w:i/>
      <w:iCs/>
      <w:spacing w:val="-10"/>
      <w:sz w:val="17"/>
      <w:szCs w:val="17"/>
    </w:rPr>
  </w:style>
  <w:style w:type="paragraph" w:customStyle="1" w:styleId="591">
    <w:name w:val="Основной текст (59)"/>
    <w:basedOn w:val="a3"/>
    <w:link w:val="590"/>
    <w:rsid w:val="00024DE0"/>
    <w:pPr>
      <w:shd w:val="clear" w:color="auto" w:fill="FFFFFF"/>
      <w:spacing w:after="60" w:line="178" w:lineRule="exact"/>
    </w:pPr>
    <w:rPr>
      <w:rFonts w:ascii="Arial" w:hAnsi="Arial" w:cs="Arial"/>
      <w:sz w:val="9"/>
      <w:szCs w:val="9"/>
    </w:rPr>
  </w:style>
  <w:style w:type="paragraph" w:customStyle="1" w:styleId="601">
    <w:name w:val="Основной текст (60)"/>
    <w:basedOn w:val="a3"/>
    <w:link w:val="600"/>
    <w:rsid w:val="00024DE0"/>
    <w:pPr>
      <w:shd w:val="clear" w:color="auto" w:fill="FFFFFF"/>
      <w:spacing w:line="240" w:lineRule="atLeast"/>
    </w:pPr>
    <w:rPr>
      <w:rFonts w:ascii="Arial" w:hAnsi="Arial" w:cs="Arial"/>
      <w:sz w:val="18"/>
      <w:szCs w:val="18"/>
    </w:rPr>
  </w:style>
  <w:style w:type="paragraph" w:customStyle="1" w:styleId="613">
    <w:name w:val="Основной текст (61)"/>
    <w:basedOn w:val="a3"/>
    <w:link w:val="612"/>
    <w:rsid w:val="00024DE0"/>
    <w:pPr>
      <w:shd w:val="clear" w:color="auto" w:fill="FFFFFF"/>
      <w:spacing w:line="240" w:lineRule="atLeast"/>
    </w:pPr>
    <w:rPr>
      <w:rFonts w:ascii="Times New Roman" w:hAnsi="Times New Roman" w:cs="Times New Roman"/>
      <w:sz w:val="20"/>
      <w:szCs w:val="20"/>
    </w:rPr>
  </w:style>
  <w:style w:type="paragraph" w:customStyle="1" w:styleId="114">
    <w:name w:val="Колонтитул (11)"/>
    <w:basedOn w:val="a3"/>
    <w:link w:val="113"/>
    <w:rsid w:val="00024DE0"/>
    <w:pPr>
      <w:shd w:val="clear" w:color="auto" w:fill="FFFFFF"/>
      <w:spacing w:after="60" w:line="240" w:lineRule="atLeast"/>
    </w:pPr>
    <w:rPr>
      <w:rFonts w:ascii="Arial" w:hAnsi="Arial" w:cs="Arial"/>
      <w:sz w:val="23"/>
      <w:szCs w:val="23"/>
    </w:rPr>
  </w:style>
  <w:style w:type="paragraph" w:customStyle="1" w:styleId="621">
    <w:name w:val="Основной текст (62)"/>
    <w:basedOn w:val="a3"/>
    <w:link w:val="620"/>
    <w:rsid w:val="00024DE0"/>
    <w:pPr>
      <w:shd w:val="clear" w:color="auto" w:fill="FFFFFF"/>
      <w:spacing w:line="240" w:lineRule="atLeast"/>
    </w:pPr>
    <w:rPr>
      <w:rFonts w:ascii="Georgia" w:hAnsi="Georgia" w:cs="Georgia"/>
      <w:i/>
      <w:iCs/>
      <w:sz w:val="20"/>
      <w:szCs w:val="20"/>
    </w:rPr>
  </w:style>
  <w:style w:type="paragraph" w:customStyle="1" w:styleId="6310">
    <w:name w:val="Основной текст (63)1"/>
    <w:basedOn w:val="a3"/>
    <w:link w:val="631"/>
    <w:rsid w:val="00024DE0"/>
    <w:pPr>
      <w:shd w:val="clear" w:color="auto" w:fill="FFFFFF"/>
      <w:spacing w:line="91" w:lineRule="exact"/>
      <w:jc w:val="both"/>
    </w:pPr>
    <w:rPr>
      <w:rFonts w:ascii="Arial" w:hAnsi="Arial" w:cs="Arial"/>
      <w:i/>
      <w:iCs/>
      <w:spacing w:val="-10"/>
      <w:sz w:val="13"/>
      <w:szCs w:val="13"/>
    </w:rPr>
  </w:style>
  <w:style w:type="paragraph" w:customStyle="1" w:styleId="641">
    <w:name w:val="Основной текст (64)1"/>
    <w:basedOn w:val="a3"/>
    <w:link w:val="640"/>
    <w:rsid w:val="00024DE0"/>
    <w:pPr>
      <w:shd w:val="clear" w:color="auto" w:fill="FFFFFF"/>
      <w:spacing w:line="240" w:lineRule="atLeast"/>
    </w:pPr>
    <w:rPr>
      <w:rFonts w:ascii="Arial" w:hAnsi="Arial" w:cs="Arial"/>
      <w:i/>
      <w:iCs/>
      <w:spacing w:val="10"/>
      <w:sz w:val="20"/>
      <w:szCs w:val="20"/>
    </w:rPr>
  </w:style>
  <w:style w:type="paragraph" w:customStyle="1" w:styleId="651">
    <w:name w:val="Основной текст (65)1"/>
    <w:basedOn w:val="a3"/>
    <w:link w:val="650"/>
    <w:rsid w:val="00024DE0"/>
    <w:pPr>
      <w:shd w:val="clear" w:color="auto" w:fill="FFFFFF"/>
      <w:spacing w:line="240" w:lineRule="atLeast"/>
    </w:pPr>
    <w:rPr>
      <w:rFonts w:ascii="Arial" w:hAnsi="Arial" w:cs="Arial"/>
      <w:i/>
      <w:iCs/>
      <w:sz w:val="19"/>
      <w:szCs w:val="19"/>
    </w:rPr>
  </w:style>
  <w:style w:type="paragraph" w:customStyle="1" w:styleId="661">
    <w:name w:val="Основной текст (66)"/>
    <w:basedOn w:val="a3"/>
    <w:link w:val="660"/>
    <w:rsid w:val="00024DE0"/>
    <w:pPr>
      <w:shd w:val="clear" w:color="auto" w:fill="FFFFFF"/>
      <w:spacing w:line="240" w:lineRule="atLeast"/>
    </w:pPr>
    <w:rPr>
      <w:rFonts w:ascii="Times New Roman" w:hAnsi="Times New Roman" w:cs="Times New Roman"/>
      <w:b/>
      <w:bCs/>
      <w:sz w:val="32"/>
      <w:szCs w:val="32"/>
    </w:rPr>
  </w:style>
  <w:style w:type="paragraph" w:customStyle="1" w:styleId="671">
    <w:name w:val="Основной текст (67)1"/>
    <w:basedOn w:val="a3"/>
    <w:link w:val="67"/>
    <w:rsid w:val="00024DE0"/>
    <w:pPr>
      <w:shd w:val="clear" w:color="auto" w:fill="FFFFFF"/>
      <w:spacing w:line="86" w:lineRule="exact"/>
      <w:jc w:val="both"/>
    </w:pPr>
    <w:rPr>
      <w:rFonts w:ascii="Times New Roman" w:hAnsi="Times New Roman" w:cs="Times New Roman"/>
      <w:spacing w:val="10"/>
      <w:sz w:val="9"/>
      <w:szCs w:val="9"/>
    </w:rPr>
  </w:style>
  <w:style w:type="paragraph" w:customStyle="1" w:styleId="681">
    <w:name w:val="Основной текст (68)1"/>
    <w:basedOn w:val="a3"/>
    <w:link w:val="68"/>
    <w:rsid w:val="00024DE0"/>
    <w:pPr>
      <w:shd w:val="clear" w:color="auto" w:fill="FFFFFF"/>
      <w:spacing w:line="86" w:lineRule="exact"/>
    </w:pPr>
    <w:rPr>
      <w:rFonts w:ascii="Times New Roman" w:hAnsi="Times New Roman" w:cs="Times New Roman"/>
      <w:b/>
      <w:bCs/>
      <w:i/>
      <w:iCs/>
      <w:sz w:val="22"/>
      <w:szCs w:val="22"/>
    </w:rPr>
  </w:style>
  <w:style w:type="paragraph" w:customStyle="1" w:styleId="691">
    <w:name w:val="Основной текст (69)1"/>
    <w:basedOn w:val="a3"/>
    <w:link w:val="69"/>
    <w:rsid w:val="00024DE0"/>
    <w:pPr>
      <w:shd w:val="clear" w:color="auto" w:fill="FFFFFF"/>
      <w:spacing w:line="240" w:lineRule="atLeast"/>
    </w:pPr>
    <w:rPr>
      <w:rFonts w:ascii="Arial" w:hAnsi="Arial" w:cs="Arial"/>
      <w:i/>
      <w:iCs/>
      <w:sz w:val="9"/>
      <w:szCs w:val="9"/>
    </w:rPr>
  </w:style>
  <w:style w:type="paragraph" w:customStyle="1" w:styleId="701">
    <w:name w:val="Основной текст (70)1"/>
    <w:basedOn w:val="a3"/>
    <w:link w:val="700"/>
    <w:rsid w:val="00024DE0"/>
    <w:pPr>
      <w:shd w:val="clear" w:color="auto" w:fill="FFFFFF"/>
      <w:spacing w:line="240" w:lineRule="atLeast"/>
    </w:pPr>
    <w:rPr>
      <w:rFonts w:ascii="Arial" w:hAnsi="Arial" w:cs="Arial"/>
      <w:i/>
      <w:iCs/>
      <w:sz w:val="20"/>
      <w:szCs w:val="20"/>
      <w:lang w:val="en-US" w:eastAsia="en-US"/>
    </w:rPr>
  </w:style>
  <w:style w:type="paragraph" w:customStyle="1" w:styleId="7111">
    <w:name w:val="Основной текст (71)1"/>
    <w:basedOn w:val="a3"/>
    <w:link w:val="715"/>
    <w:rsid w:val="00024DE0"/>
    <w:pPr>
      <w:shd w:val="clear" w:color="auto" w:fill="FFFFFF"/>
      <w:spacing w:line="240" w:lineRule="atLeast"/>
    </w:pPr>
    <w:rPr>
      <w:rFonts w:ascii="Arial" w:hAnsi="Arial" w:cs="Arial"/>
      <w:i/>
      <w:iCs/>
      <w:sz w:val="20"/>
      <w:szCs w:val="20"/>
    </w:rPr>
  </w:style>
  <w:style w:type="paragraph" w:customStyle="1" w:styleId="721">
    <w:name w:val="Основной текст (72)1"/>
    <w:basedOn w:val="a3"/>
    <w:link w:val="720"/>
    <w:rsid w:val="00024DE0"/>
    <w:pPr>
      <w:shd w:val="clear" w:color="auto" w:fill="FFFFFF"/>
      <w:spacing w:line="240" w:lineRule="atLeast"/>
    </w:pPr>
    <w:rPr>
      <w:rFonts w:ascii="Times New Roman" w:hAnsi="Times New Roman" w:cs="Times New Roman"/>
      <w:i/>
      <w:iCs/>
      <w:sz w:val="26"/>
      <w:szCs w:val="26"/>
    </w:rPr>
  </w:style>
  <w:style w:type="paragraph" w:customStyle="1" w:styleId="731">
    <w:name w:val="Основной текст (73)1"/>
    <w:basedOn w:val="a3"/>
    <w:link w:val="730"/>
    <w:rsid w:val="00024DE0"/>
    <w:pPr>
      <w:shd w:val="clear" w:color="auto" w:fill="FFFFFF"/>
      <w:spacing w:line="240" w:lineRule="atLeast"/>
    </w:pPr>
    <w:rPr>
      <w:rFonts w:ascii="Times New Roman" w:hAnsi="Times New Roman" w:cs="Times New Roman"/>
      <w:sz w:val="42"/>
      <w:szCs w:val="42"/>
    </w:rPr>
  </w:style>
  <w:style w:type="paragraph" w:customStyle="1" w:styleId="1110">
    <w:name w:val="Подпись к картинке (11)1"/>
    <w:basedOn w:val="a3"/>
    <w:link w:val="115"/>
    <w:rsid w:val="00024DE0"/>
    <w:pPr>
      <w:shd w:val="clear" w:color="auto" w:fill="FFFFFF"/>
      <w:spacing w:line="269" w:lineRule="exact"/>
      <w:jc w:val="both"/>
    </w:pPr>
    <w:rPr>
      <w:rFonts w:ascii="Times New Roman" w:hAnsi="Times New Roman" w:cs="Times New Roman"/>
      <w:sz w:val="18"/>
      <w:szCs w:val="18"/>
    </w:rPr>
  </w:style>
  <w:style w:type="paragraph" w:customStyle="1" w:styleId="741">
    <w:name w:val="Основной текст (74)1"/>
    <w:basedOn w:val="a3"/>
    <w:link w:val="740"/>
    <w:rsid w:val="00024DE0"/>
    <w:pPr>
      <w:shd w:val="clear" w:color="auto" w:fill="FFFFFF"/>
      <w:spacing w:line="240" w:lineRule="atLeast"/>
    </w:pPr>
    <w:rPr>
      <w:rFonts w:ascii="Arial" w:hAnsi="Arial" w:cs="Arial"/>
      <w:i/>
      <w:iCs/>
      <w:sz w:val="15"/>
      <w:szCs w:val="15"/>
    </w:rPr>
  </w:style>
  <w:style w:type="paragraph" w:customStyle="1" w:styleId="1213">
    <w:name w:val="Подпись к картинке (12)1"/>
    <w:basedOn w:val="a3"/>
    <w:link w:val="12a"/>
    <w:rsid w:val="00024DE0"/>
    <w:pPr>
      <w:shd w:val="clear" w:color="auto" w:fill="FFFFFF"/>
      <w:spacing w:line="192" w:lineRule="exact"/>
      <w:jc w:val="center"/>
    </w:pPr>
    <w:rPr>
      <w:rFonts w:ascii="Times New Roman" w:hAnsi="Times New Roman" w:cs="Times New Roman"/>
      <w:sz w:val="12"/>
      <w:szCs w:val="12"/>
      <w:lang w:val="en-US" w:eastAsia="en-US"/>
    </w:rPr>
  </w:style>
  <w:style w:type="paragraph" w:customStyle="1" w:styleId="1310">
    <w:name w:val="Подпись к картинке (13)1"/>
    <w:basedOn w:val="a3"/>
    <w:link w:val="136"/>
    <w:rsid w:val="00024DE0"/>
    <w:pPr>
      <w:shd w:val="clear" w:color="auto" w:fill="FFFFFF"/>
      <w:spacing w:line="192" w:lineRule="exact"/>
      <w:ind w:hanging="140"/>
      <w:jc w:val="center"/>
    </w:pPr>
    <w:rPr>
      <w:rFonts w:ascii="Arial" w:hAnsi="Arial" w:cs="Arial"/>
      <w:sz w:val="10"/>
      <w:szCs w:val="10"/>
      <w:lang w:val="en-US" w:eastAsia="en-US"/>
    </w:rPr>
  </w:style>
  <w:style w:type="paragraph" w:customStyle="1" w:styleId="1410">
    <w:name w:val="Подпись к картинке (14)1"/>
    <w:basedOn w:val="a3"/>
    <w:link w:val="144"/>
    <w:rsid w:val="00024DE0"/>
    <w:pPr>
      <w:shd w:val="clear" w:color="auto" w:fill="FFFFFF"/>
      <w:spacing w:line="192" w:lineRule="exact"/>
    </w:pPr>
    <w:rPr>
      <w:rFonts w:ascii="Times New Roman" w:hAnsi="Times New Roman" w:cs="Times New Roman"/>
      <w:sz w:val="11"/>
      <w:szCs w:val="11"/>
      <w:lang w:val="en-US" w:eastAsia="en-US"/>
    </w:rPr>
  </w:style>
  <w:style w:type="paragraph" w:customStyle="1" w:styleId="1510">
    <w:name w:val="Подпись к картинке (15)1"/>
    <w:basedOn w:val="a3"/>
    <w:link w:val="152"/>
    <w:rsid w:val="00024DE0"/>
    <w:pPr>
      <w:shd w:val="clear" w:color="auto" w:fill="FFFFFF"/>
      <w:spacing w:line="192" w:lineRule="exact"/>
      <w:jc w:val="center"/>
    </w:pPr>
    <w:rPr>
      <w:rFonts w:ascii="Arial" w:hAnsi="Arial" w:cs="Arial"/>
      <w:sz w:val="10"/>
      <w:szCs w:val="10"/>
      <w:lang w:val="en-US" w:eastAsia="en-US"/>
    </w:rPr>
  </w:style>
  <w:style w:type="paragraph" w:customStyle="1" w:styleId="1610">
    <w:name w:val="Подпись к картинке (16)1"/>
    <w:basedOn w:val="a3"/>
    <w:link w:val="165"/>
    <w:rsid w:val="00024DE0"/>
    <w:pPr>
      <w:shd w:val="clear" w:color="auto" w:fill="FFFFFF"/>
      <w:spacing w:line="192" w:lineRule="exact"/>
      <w:ind w:hanging="140"/>
    </w:pPr>
    <w:rPr>
      <w:rFonts w:ascii="Times New Roman" w:hAnsi="Times New Roman" w:cs="Times New Roman"/>
      <w:sz w:val="11"/>
      <w:szCs w:val="11"/>
      <w:lang w:val="en-US" w:eastAsia="en-US"/>
    </w:rPr>
  </w:style>
  <w:style w:type="paragraph" w:customStyle="1" w:styleId="1711">
    <w:name w:val="Подпись к картинке (17)1"/>
    <w:basedOn w:val="a3"/>
    <w:link w:val="173"/>
    <w:rsid w:val="00024DE0"/>
    <w:pPr>
      <w:shd w:val="clear" w:color="auto" w:fill="FFFFFF"/>
      <w:spacing w:line="192" w:lineRule="exact"/>
    </w:pPr>
    <w:rPr>
      <w:rFonts w:ascii="Times New Roman" w:hAnsi="Times New Roman" w:cs="Times New Roman"/>
      <w:sz w:val="12"/>
      <w:szCs w:val="12"/>
      <w:lang w:val="en-US" w:eastAsia="en-US"/>
    </w:rPr>
  </w:style>
  <w:style w:type="paragraph" w:customStyle="1" w:styleId="414">
    <w:name w:val="Подпись к таблице (4)1"/>
    <w:basedOn w:val="a3"/>
    <w:link w:val="4a"/>
    <w:rsid w:val="00024DE0"/>
    <w:pPr>
      <w:shd w:val="clear" w:color="auto" w:fill="FFFFFF"/>
      <w:spacing w:line="158" w:lineRule="exact"/>
      <w:jc w:val="both"/>
    </w:pPr>
    <w:rPr>
      <w:rFonts w:ascii="Arial" w:hAnsi="Arial" w:cs="Arial"/>
      <w:sz w:val="10"/>
      <w:szCs w:val="10"/>
      <w:lang w:val="en-US" w:eastAsia="en-US"/>
    </w:rPr>
  </w:style>
  <w:style w:type="paragraph" w:customStyle="1" w:styleId="514">
    <w:name w:val="Подпись к таблице (5)1"/>
    <w:basedOn w:val="a3"/>
    <w:link w:val="5c"/>
    <w:rsid w:val="00024DE0"/>
    <w:pPr>
      <w:shd w:val="clear" w:color="auto" w:fill="FFFFFF"/>
      <w:spacing w:line="158" w:lineRule="exact"/>
      <w:jc w:val="both"/>
    </w:pPr>
    <w:rPr>
      <w:rFonts w:ascii="Arial" w:hAnsi="Arial" w:cs="Arial"/>
      <w:i/>
      <w:iCs/>
      <w:sz w:val="10"/>
      <w:szCs w:val="10"/>
      <w:lang w:val="en-US" w:eastAsia="en-US"/>
    </w:rPr>
  </w:style>
  <w:style w:type="paragraph" w:customStyle="1" w:styleId="4e">
    <w:name w:val="Сноска (4)"/>
    <w:basedOn w:val="a3"/>
    <w:link w:val="4d"/>
    <w:rsid w:val="00024DE0"/>
    <w:pPr>
      <w:shd w:val="clear" w:color="auto" w:fill="FFFFFF"/>
      <w:spacing w:line="240" w:lineRule="atLeast"/>
    </w:pPr>
    <w:rPr>
      <w:rFonts w:ascii="Times New Roman" w:hAnsi="Times New Roman" w:cs="Times New Roman"/>
      <w:sz w:val="26"/>
      <w:szCs w:val="26"/>
    </w:rPr>
  </w:style>
  <w:style w:type="paragraph" w:customStyle="1" w:styleId="183">
    <w:name w:val="Подпись к картинке (18)"/>
    <w:basedOn w:val="a3"/>
    <w:link w:val="182"/>
    <w:rsid w:val="00024DE0"/>
    <w:pPr>
      <w:shd w:val="clear" w:color="auto" w:fill="FFFFFF"/>
      <w:spacing w:after="120" w:line="240" w:lineRule="atLeast"/>
      <w:jc w:val="right"/>
    </w:pPr>
    <w:rPr>
      <w:rFonts w:ascii="Sylfaen" w:hAnsi="Sylfaen" w:cs="Sylfaen"/>
      <w:i/>
      <w:iCs/>
      <w:spacing w:val="-20"/>
      <w:sz w:val="15"/>
      <w:szCs w:val="15"/>
    </w:rPr>
  </w:style>
  <w:style w:type="paragraph" w:customStyle="1" w:styleId="193">
    <w:name w:val="Подпись к картинке (19)"/>
    <w:basedOn w:val="a3"/>
    <w:link w:val="192"/>
    <w:rsid w:val="00024DE0"/>
    <w:pPr>
      <w:shd w:val="clear" w:color="auto" w:fill="FFFFFF"/>
      <w:spacing w:before="120" w:line="115" w:lineRule="exact"/>
      <w:jc w:val="both"/>
    </w:pPr>
    <w:rPr>
      <w:rFonts w:ascii="Palatino Linotype" w:hAnsi="Palatino Linotype" w:cs="Palatino Linotype"/>
      <w:sz w:val="12"/>
      <w:szCs w:val="12"/>
    </w:rPr>
  </w:style>
  <w:style w:type="paragraph" w:customStyle="1" w:styleId="6b">
    <w:name w:val="Подпись к таблице (6)"/>
    <w:basedOn w:val="a3"/>
    <w:link w:val="6a"/>
    <w:rsid w:val="00024DE0"/>
    <w:pPr>
      <w:shd w:val="clear" w:color="auto" w:fill="FFFFFF"/>
      <w:spacing w:line="240" w:lineRule="atLeast"/>
    </w:pPr>
    <w:rPr>
      <w:rFonts w:ascii="Times New Roman" w:hAnsi="Times New Roman" w:cs="Times New Roman"/>
      <w:sz w:val="26"/>
      <w:szCs w:val="26"/>
    </w:rPr>
  </w:style>
  <w:style w:type="paragraph" w:customStyle="1" w:styleId="1214">
    <w:name w:val="Колонтитул (12)1"/>
    <w:basedOn w:val="a3"/>
    <w:link w:val="12c"/>
    <w:rsid w:val="00024DE0"/>
    <w:pPr>
      <w:shd w:val="clear" w:color="auto" w:fill="FFFFFF"/>
      <w:spacing w:line="240" w:lineRule="atLeast"/>
    </w:pPr>
    <w:rPr>
      <w:rFonts w:ascii="Arial" w:hAnsi="Arial" w:cs="Arial"/>
      <w:sz w:val="16"/>
      <w:szCs w:val="16"/>
    </w:rPr>
  </w:style>
  <w:style w:type="paragraph" w:customStyle="1" w:styleId="751">
    <w:name w:val="Основной текст (75)1"/>
    <w:basedOn w:val="a3"/>
    <w:link w:val="750"/>
    <w:rsid w:val="00024DE0"/>
    <w:pPr>
      <w:shd w:val="clear" w:color="auto" w:fill="FFFFFF"/>
      <w:spacing w:after="600" w:line="240" w:lineRule="atLeast"/>
    </w:pPr>
    <w:rPr>
      <w:rFonts w:ascii="Arial" w:hAnsi="Arial" w:cs="Arial"/>
      <w:sz w:val="15"/>
      <w:szCs w:val="15"/>
    </w:rPr>
  </w:style>
  <w:style w:type="paragraph" w:customStyle="1" w:styleId="2011">
    <w:name w:val="Подпись к картинке (20)1"/>
    <w:basedOn w:val="a3"/>
    <w:link w:val="206"/>
    <w:rsid w:val="00024DE0"/>
    <w:pPr>
      <w:shd w:val="clear" w:color="auto" w:fill="FFFFFF"/>
      <w:spacing w:line="240" w:lineRule="atLeast"/>
    </w:pPr>
    <w:rPr>
      <w:rFonts w:ascii="Arial" w:hAnsi="Arial" w:cs="Arial"/>
      <w:sz w:val="12"/>
      <w:szCs w:val="12"/>
    </w:rPr>
  </w:style>
  <w:style w:type="paragraph" w:customStyle="1" w:styleId="7610">
    <w:name w:val="Основной текст (76)1"/>
    <w:basedOn w:val="a3"/>
    <w:link w:val="761"/>
    <w:rsid w:val="00024DE0"/>
    <w:pPr>
      <w:shd w:val="clear" w:color="auto" w:fill="FFFFFF"/>
      <w:spacing w:before="480" w:after="1440" w:line="240" w:lineRule="atLeast"/>
    </w:pPr>
    <w:rPr>
      <w:rFonts w:ascii="Arial" w:hAnsi="Arial" w:cs="Arial"/>
      <w:sz w:val="20"/>
      <w:szCs w:val="20"/>
    </w:rPr>
  </w:style>
  <w:style w:type="paragraph" w:customStyle="1" w:styleId="7710">
    <w:name w:val="Основной текст (77)1"/>
    <w:basedOn w:val="a3"/>
    <w:link w:val="771"/>
    <w:rsid w:val="00024DE0"/>
    <w:pPr>
      <w:shd w:val="clear" w:color="auto" w:fill="FFFFFF"/>
      <w:spacing w:line="240" w:lineRule="atLeast"/>
    </w:pPr>
    <w:rPr>
      <w:rFonts w:ascii="Times New Roman" w:hAnsi="Times New Roman" w:cs="Times New Roman"/>
      <w:b/>
      <w:bCs/>
      <w:sz w:val="21"/>
      <w:szCs w:val="21"/>
    </w:rPr>
  </w:style>
  <w:style w:type="paragraph" w:customStyle="1" w:styleId="7810">
    <w:name w:val="Основной текст (78)1"/>
    <w:basedOn w:val="a3"/>
    <w:link w:val="781"/>
    <w:rsid w:val="00024DE0"/>
    <w:pPr>
      <w:shd w:val="clear" w:color="auto" w:fill="FFFFFF"/>
      <w:spacing w:before="120" w:line="240" w:lineRule="atLeast"/>
    </w:pPr>
    <w:rPr>
      <w:rFonts w:ascii="Arial" w:hAnsi="Arial" w:cs="Arial"/>
      <w:sz w:val="18"/>
      <w:szCs w:val="18"/>
    </w:rPr>
  </w:style>
  <w:style w:type="paragraph" w:customStyle="1" w:styleId="717">
    <w:name w:val="Подпись к таблице (7)1"/>
    <w:basedOn w:val="a3"/>
    <w:link w:val="7a"/>
    <w:rsid w:val="00024DE0"/>
    <w:pPr>
      <w:shd w:val="clear" w:color="auto" w:fill="FFFFFF"/>
      <w:spacing w:line="240" w:lineRule="atLeast"/>
    </w:pPr>
    <w:rPr>
      <w:rFonts w:ascii="Times New Roman" w:hAnsi="Times New Roman" w:cs="Times New Roman"/>
      <w:b/>
      <w:bCs/>
      <w:sz w:val="20"/>
      <w:szCs w:val="20"/>
    </w:rPr>
  </w:style>
  <w:style w:type="paragraph" w:customStyle="1" w:styleId="791">
    <w:name w:val="Основной текст (79)"/>
    <w:basedOn w:val="a3"/>
    <w:link w:val="790"/>
    <w:rsid w:val="00024DE0"/>
    <w:pPr>
      <w:shd w:val="clear" w:color="auto" w:fill="FFFFFF"/>
      <w:spacing w:before="60" w:line="240" w:lineRule="atLeast"/>
      <w:jc w:val="both"/>
    </w:pPr>
    <w:rPr>
      <w:rFonts w:ascii="Times New Roman" w:hAnsi="Times New Roman" w:cs="Times New Roman"/>
      <w:sz w:val="8"/>
      <w:szCs w:val="8"/>
    </w:rPr>
  </w:style>
  <w:style w:type="paragraph" w:styleId="af4">
    <w:name w:val="List Paragraph"/>
    <w:aliases w:val="ПАРАГРАФ,Абзац списка3,Цветной список - Акцент 11,СПИСОК,Второй абзац списка,Абзац списка11,Абзац списка для документа,Нумерация,List Paragraph,Bullet List,FooterText,numbered,Paragraphe de liste1,lp1,Bullet 1"/>
    <w:basedOn w:val="a3"/>
    <w:link w:val="af5"/>
    <w:uiPriority w:val="34"/>
    <w:qFormat/>
    <w:rsid w:val="00D9177D"/>
    <w:pPr>
      <w:ind w:left="720"/>
      <w:contextualSpacing/>
    </w:pPr>
  </w:style>
  <w:style w:type="paragraph" w:styleId="1c">
    <w:name w:val="toc 1"/>
    <w:basedOn w:val="a3"/>
    <w:next w:val="a3"/>
    <w:autoRedefine/>
    <w:uiPriority w:val="39"/>
    <w:rsid w:val="00960DAC"/>
    <w:pPr>
      <w:tabs>
        <w:tab w:val="left" w:pos="426"/>
        <w:tab w:val="right" w:leader="dot" w:pos="9214"/>
      </w:tabs>
      <w:spacing w:before="120" w:after="120"/>
      <w:ind w:left="283" w:right="992" w:hanging="425"/>
      <w:jc w:val="both"/>
    </w:pPr>
    <w:rPr>
      <w:rFonts w:asciiTheme="majorHAnsi" w:hAnsiTheme="majorHAnsi" w:cs="Calibri"/>
      <w:b/>
      <w:bCs/>
      <w:caps/>
      <w:noProof/>
      <w:szCs w:val="20"/>
    </w:rPr>
  </w:style>
  <w:style w:type="paragraph" w:styleId="4f">
    <w:name w:val="toc 4"/>
    <w:basedOn w:val="a3"/>
    <w:next w:val="a3"/>
    <w:autoRedefine/>
    <w:uiPriority w:val="39"/>
    <w:rsid w:val="005105F5"/>
    <w:pPr>
      <w:ind w:left="720"/>
    </w:pPr>
    <w:rPr>
      <w:rFonts w:ascii="Calibri" w:hAnsi="Calibri" w:cs="Calibri"/>
      <w:sz w:val="18"/>
      <w:szCs w:val="18"/>
    </w:rPr>
  </w:style>
  <w:style w:type="paragraph" w:styleId="5f0">
    <w:name w:val="toc 5"/>
    <w:basedOn w:val="a3"/>
    <w:next w:val="a3"/>
    <w:autoRedefine/>
    <w:uiPriority w:val="39"/>
    <w:rsid w:val="005105F5"/>
    <w:pPr>
      <w:ind w:left="960"/>
    </w:pPr>
    <w:rPr>
      <w:rFonts w:ascii="Calibri" w:hAnsi="Calibri" w:cs="Calibri"/>
      <w:sz w:val="18"/>
      <w:szCs w:val="18"/>
    </w:rPr>
  </w:style>
  <w:style w:type="paragraph" w:styleId="6c">
    <w:name w:val="toc 6"/>
    <w:basedOn w:val="a3"/>
    <w:next w:val="a3"/>
    <w:autoRedefine/>
    <w:uiPriority w:val="39"/>
    <w:rsid w:val="005105F5"/>
    <w:pPr>
      <w:ind w:left="1200"/>
    </w:pPr>
    <w:rPr>
      <w:rFonts w:ascii="Calibri" w:hAnsi="Calibri" w:cs="Calibri"/>
      <w:sz w:val="18"/>
      <w:szCs w:val="18"/>
    </w:rPr>
  </w:style>
  <w:style w:type="paragraph" w:styleId="7c">
    <w:name w:val="toc 7"/>
    <w:basedOn w:val="a3"/>
    <w:next w:val="a3"/>
    <w:autoRedefine/>
    <w:uiPriority w:val="39"/>
    <w:rsid w:val="005105F5"/>
    <w:pPr>
      <w:ind w:left="1440"/>
    </w:pPr>
    <w:rPr>
      <w:rFonts w:ascii="Calibri" w:hAnsi="Calibri" w:cs="Calibri"/>
      <w:sz w:val="18"/>
      <w:szCs w:val="18"/>
    </w:rPr>
  </w:style>
  <w:style w:type="paragraph" w:styleId="87">
    <w:name w:val="toc 8"/>
    <w:basedOn w:val="a3"/>
    <w:next w:val="a3"/>
    <w:autoRedefine/>
    <w:uiPriority w:val="39"/>
    <w:rsid w:val="005105F5"/>
    <w:pPr>
      <w:ind w:left="1680"/>
    </w:pPr>
    <w:rPr>
      <w:rFonts w:ascii="Calibri" w:hAnsi="Calibri" w:cs="Calibri"/>
      <w:sz w:val="18"/>
      <w:szCs w:val="18"/>
    </w:rPr>
  </w:style>
  <w:style w:type="paragraph" w:styleId="9a">
    <w:name w:val="toc 9"/>
    <w:basedOn w:val="a3"/>
    <w:next w:val="a3"/>
    <w:autoRedefine/>
    <w:uiPriority w:val="39"/>
    <w:rsid w:val="005105F5"/>
    <w:pPr>
      <w:ind w:left="1920"/>
    </w:pPr>
    <w:rPr>
      <w:rFonts w:ascii="Calibri" w:hAnsi="Calibri" w:cs="Calibri"/>
      <w:sz w:val="18"/>
      <w:szCs w:val="18"/>
    </w:rPr>
  </w:style>
  <w:style w:type="paragraph" w:styleId="af6">
    <w:name w:val="Normal (Web)"/>
    <w:basedOn w:val="a3"/>
    <w:link w:val="af7"/>
    <w:uiPriority w:val="99"/>
    <w:rsid w:val="00013EC5"/>
    <w:pPr>
      <w:widowControl/>
      <w:spacing w:before="100" w:beforeAutospacing="1" w:after="100" w:afterAutospacing="1"/>
    </w:pPr>
    <w:rPr>
      <w:rFonts w:ascii="Times New Roman" w:hAnsi="Times New Roman" w:cs="Times New Roman"/>
      <w:color w:val="auto"/>
    </w:rPr>
  </w:style>
  <w:style w:type="paragraph" w:styleId="af8">
    <w:name w:val="footnote text"/>
    <w:aliases w:val="Table_Footnote_last Знак,Table_Footnote_last Знак Знак,Table_Footnote_last,Char,Reference,Текст сноски-FN,Footnote Text Char Знак Знак,Footnote Text Char Знак,Текст сноски Знак2 Знак,Текст сноски Знак1 Знак Знак1,fn,ft,f"/>
    <w:basedOn w:val="a3"/>
    <w:link w:val="af9"/>
    <w:qFormat/>
    <w:rsid w:val="00013EC5"/>
    <w:pPr>
      <w:widowControl/>
    </w:pPr>
    <w:rPr>
      <w:rFonts w:ascii="Calibri" w:hAnsi="Calibri" w:cs="Times New Roman"/>
      <w:color w:val="auto"/>
      <w:sz w:val="20"/>
      <w:szCs w:val="20"/>
    </w:rPr>
  </w:style>
  <w:style w:type="character" w:customStyle="1" w:styleId="af9">
    <w:name w:val="Текст сноски Знак"/>
    <w:aliases w:val="Table_Footnote_last Знак Знак1,Table_Footnote_last Знак Знак Знак,Table_Footnote_last Знак1,Char Знак,Reference Знак,Текст сноски-FN Знак,Footnote Text Char Знак Знак Знак,Footnote Text Char Знак Знак1,Текст сноски Знак2 Знак Знак"/>
    <w:basedOn w:val="a4"/>
    <w:link w:val="af8"/>
    <w:locked/>
    <w:rsid w:val="00013EC5"/>
    <w:rPr>
      <w:rFonts w:ascii="Calibri" w:hAnsi="Calibri" w:cs="Times New Roman"/>
      <w:sz w:val="20"/>
      <w:szCs w:val="20"/>
      <w:lang w:bidi="ar-SA"/>
    </w:rPr>
  </w:style>
  <w:style w:type="character" w:styleId="afa">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basedOn w:val="a4"/>
    <w:rsid w:val="00013EC5"/>
    <w:rPr>
      <w:rFonts w:cs="Times New Roman"/>
      <w:vertAlign w:val="superscript"/>
    </w:rPr>
  </w:style>
  <w:style w:type="paragraph" w:customStyle="1" w:styleId="ConsNormal">
    <w:name w:val="ConsNormal"/>
    <w:uiPriority w:val="99"/>
    <w:rsid w:val="00013EC5"/>
    <w:pPr>
      <w:widowControl w:val="0"/>
      <w:autoSpaceDE w:val="0"/>
      <w:autoSpaceDN w:val="0"/>
      <w:adjustRightInd w:val="0"/>
      <w:ind w:right="19772" w:firstLine="720"/>
    </w:pPr>
    <w:rPr>
      <w:rFonts w:ascii="Arial" w:hAnsi="Arial" w:cs="Arial"/>
    </w:rPr>
  </w:style>
  <w:style w:type="paragraph" w:styleId="2f3">
    <w:name w:val="Body Text Indent 2"/>
    <w:basedOn w:val="a3"/>
    <w:link w:val="2f4"/>
    <w:uiPriority w:val="99"/>
    <w:rsid w:val="00013EC5"/>
    <w:pPr>
      <w:widowControl/>
      <w:ind w:firstLine="708"/>
      <w:jc w:val="both"/>
    </w:pPr>
    <w:rPr>
      <w:rFonts w:ascii="Times New Roman" w:hAnsi="Times New Roman" w:cs="Times New Roman"/>
      <w:bCs/>
      <w:color w:val="FF0000"/>
    </w:rPr>
  </w:style>
  <w:style w:type="character" w:customStyle="1" w:styleId="2f4">
    <w:name w:val="Основной текст с отступом 2 Знак"/>
    <w:basedOn w:val="a4"/>
    <w:link w:val="2f3"/>
    <w:uiPriority w:val="99"/>
    <w:locked/>
    <w:rsid w:val="00013EC5"/>
    <w:rPr>
      <w:rFonts w:ascii="Times New Roman" w:hAnsi="Times New Roman" w:cs="Times New Roman"/>
      <w:bCs/>
      <w:color w:val="FF0000"/>
      <w:lang w:bidi="ar-SA"/>
    </w:rPr>
  </w:style>
  <w:style w:type="paragraph" w:styleId="afb">
    <w:name w:val="caption"/>
    <w:aliases w:val="Caption-FUSA"/>
    <w:basedOn w:val="a3"/>
    <w:next w:val="a3"/>
    <w:link w:val="afc"/>
    <w:uiPriority w:val="35"/>
    <w:qFormat/>
    <w:rsid w:val="008D1325"/>
    <w:pPr>
      <w:widowControl/>
      <w:spacing w:before="120" w:after="120"/>
      <w:ind w:left="1134" w:right="1134"/>
      <w:jc w:val="center"/>
    </w:pPr>
    <w:rPr>
      <w:rFonts w:ascii="Times New Roman" w:hAnsi="Times New Roman" w:cs="Times New Roman"/>
      <w:b/>
      <w:color w:val="auto"/>
      <w:szCs w:val="20"/>
      <w:lang w:val="en-US"/>
    </w:rPr>
  </w:style>
  <w:style w:type="paragraph" w:styleId="3f1">
    <w:name w:val="Body Text Indent 3"/>
    <w:basedOn w:val="a3"/>
    <w:link w:val="3f2"/>
    <w:uiPriority w:val="99"/>
    <w:rsid w:val="00B93B00"/>
    <w:pPr>
      <w:spacing w:after="120"/>
      <w:ind w:left="283"/>
    </w:pPr>
    <w:rPr>
      <w:sz w:val="16"/>
      <w:szCs w:val="16"/>
    </w:rPr>
  </w:style>
  <w:style w:type="character" w:customStyle="1" w:styleId="3f2">
    <w:name w:val="Основной текст с отступом 3 Знак"/>
    <w:basedOn w:val="a4"/>
    <w:link w:val="3f1"/>
    <w:uiPriority w:val="99"/>
    <w:locked/>
    <w:rsid w:val="00B93B00"/>
    <w:rPr>
      <w:rFonts w:cs="Times New Roman"/>
      <w:color w:val="000000"/>
      <w:sz w:val="16"/>
      <w:szCs w:val="16"/>
    </w:rPr>
  </w:style>
  <w:style w:type="table" w:styleId="afd">
    <w:name w:val="Table Grid"/>
    <w:basedOn w:val="a5"/>
    <w:uiPriority w:val="59"/>
    <w:rsid w:val="002063B9"/>
    <w:rPr>
      <w:rFonts w:ascii="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550A7F"/>
    <w:pPr>
      <w:autoSpaceDE w:val="0"/>
      <w:autoSpaceDN w:val="0"/>
      <w:adjustRightInd w:val="0"/>
    </w:pPr>
    <w:rPr>
      <w:rFonts w:ascii="Times New Roman" w:hAnsi="Times New Roman" w:cs="Times New Roman"/>
      <w:color w:val="000000"/>
      <w:sz w:val="24"/>
      <w:szCs w:val="24"/>
      <w:lang w:eastAsia="en-US"/>
    </w:rPr>
  </w:style>
  <w:style w:type="paragraph" w:styleId="afe">
    <w:name w:val="header"/>
    <w:basedOn w:val="a3"/>
    <w:link w:val="aff"/>
    <w:uiPriority w:val="99"/>
    <w:rsid w:val="00AA6B7C"/>
    <w:pPr>
      <w:tabs>
        <w:tab w:val="center" w:pos="4677"/>
        <w:tab w:val="right" w:pos="9355"/>
      </w:tabs>
    </w:pPr>
  </w:style>
  <w:style w:type="character" w:customStyle="1" w:styleId="aff">
    <w:name w:val="Верхний колонтитул Знак"/>
    <w:basedOn w:val="a4"/>
    <w:link w:val="afe"/>
    <w:uiPriority w:val="99"/>
    <w:locked/>
    <w:rsid w:val="00AA6B7C"/>
    <w:rPr>
      <w:rFonts w:cs="Times New Roman"/>
      <w:color w:val="000000"/>
    </w:rPr>
  </w:style>
  <w:style w:type="paragraph" w:styleId="aff0">
    <w:name w:val="footer"/>
    <w:basedOn w:val="a3"/>
    <w:link w:val="aff1"/>
    <w:uiPriority w:val="99"/>
    <w:rsid w:val="00AA6B7C"/>
    <w:pPr>
      <w:tabs>
        <w:tab w:val="center" w:pos="4677"/>
        <w:tab w:val="right" w:pos="9355"/>
      </w:tabs>
    </w:pPr>
  </w:style>
  <w:style w:type="character" w:customStyle="1" w:styleId="aff1">
    <w:name w:val="Нижний колонтитул Знак"/>
    <w:basedOn w:val="a4"/>
    <w:link w:val="aff0"/>
    <w:uiPriority w:val="99"/>
    <w:locked/>
    <w:rsid w:val="00AA6B7C"/>
    <w:rPr>
      <w:rFonts w:cs="Times New Roman"/>
      <w:color w:val="000000"/>
    </w:rPr>
  </w:style>
  <w:style w:type="paragraph" w:styleId="aff2">
    <w:name w:val="Balloon Text"/>
    <w:basedOn w:val="a3"/>
    <w:link w:val="aff3"/>
    <w:uiPriority w:val="99"/>
    <w:semiHidden/>
    <w:unhideWhenUsed/>
    <w:locked/>
    <w:rsid w:val="007B184A"/>
    <w:rPr>
      <w:rFonts w:ascii="Segoe UI" w:hAnsi="Segoe UI" w:cs="Segoe UI"/>
      <w:sz w:val="18"/>
      <w:szCs w:val="18"/>
    </w:rPr>
  </w:style>
  <w:style w:type="character" w:customStyle="1" w:styleId="aff3">
    <w:name w:val="Текст выноски Знак"/>
    <w:basedOn w:val="a4"/>
    <w:link w:val="aff2"/>
    <w:uiPriority w:val="99"/>
    <w:semiHidden/>
    <w:rsid w:val="007B184A"/>
    <w:rPr>
      <w:rFonts w:ascii="Segoe UI" w:hAnsi="Segoe UI" w:cs="Segoe UI"/>
      <w:color w:val="000000"/>
      <w:sz w:val="18"/>
      <w:szCs w:val="18"/>
    </w:rPr>
  </w:style>
  <w:style w:type="character" w:styleId="aff4">
    <w:name w:val="Strong"/>
    <w:basedOn w:val="a4"/>
    <w:qFormat/>
    <w:locked/>
    <w:rsid w:val="006B793D"/>
    <w:rPr>
      <w:b/>
      <w:bCs/>
    </w:rPr>
  </w:style>
  <w:style w:type="character" w:customStyle="1" w:styleId="af5">
    <w:name w:val="Абзац списка Знак"/>
    <w:aliases w:val="ПАРАГРАФ Знак,Абзац списка3 Знак,Цветной список - Акцент 11 Знак,СПИСОК Знак,Второй абзац списка Знак,Абзац списка11 Знак,Абзац списка для документа Знак,Нумерация Знак,List Paragraph Знак,Bullet List Знак,FooterText Знак,numbered Знак"/>
    <w:link w:val="af4"/>
    <w:uiPriority w:val="34"/>
    <w:locked/>
    <w:rsid w:val="00765B88"/>
    <w:rPr>
      <w:color w:val="000000"/>
      <w:sz w:val="24"/>
      <w:szCs w:val="24"/>
    </w:rPr>
  </w:style>
  <w:style w:type="paragraph" w:customStyle="1" w:styleId="ConsPlusTitle">
    <w:name w:val="ConsPlusTitle"/>
    <w:uiPriority w:val="99"/>
    <w:rsid w:val="00ED7DC4"/>
    <w:pPr>
      <w:widowControl w:val="0"/>
      <w:autoSpaceDE w:val="0"/>
      <w:autoSpaceDN w:val="0"/>
    </w:pPr>
    <w:rPr>
      <w:rFonts w:ascii="Calibri" w:eastAsia="Times New Roman" w:hAnsi="Calibri" w:cs="Calibri"/>
      <w:b/>
      <w:szCs w:val="20"/>
    </w:rPr>
  </w:style>
  <w:style w:type="paragraph" w:styleId="aff5">
    <w:name w:val="Body Text"/>
    <w:basedOn w:val="a3"/>
    <w:link w:val="aff6"/>
    <w:uiPriority w:val="99"/>
    <w:unhideWhenUsed/>
    <w:qFormat/>
    <w:locked/>
    <w:rsid w:val="00820DEE"/>
    <w:pPr>
      <w:spacing w:after="120"/>
    </w:pPr>
  </w:style>
  <w:style w:type="character" w:customStyle="1" w:styleId="aff6">
    <w:name w:val="Основной текст Знак"/>
    <w:basedOn w:val="a4"/>
    <w:link w:val="aff5"/>
    <w:uiPriority w:val="99"/>
    <w:rsid w:val="00820DEE"/>
    <w:rPr>
      <w:color w:val="000000"/>
      <w:sz w:val="24"/>
      <w:szCs w:val="24"/>
    </w:rPr>
  </w:style>
  <w:style w:type="paragraph" w:customStyle="1" w:styleId="ConsPlusNormal">
    <w:name w:val="ConsPlusNormal"/>
    <w:link w:val="ConsPlusNormal0"/>
    <w:rsid w:val="00996A0F"/>
    <w:pPr>
      <w:widowControl w:val="0"/>
      <w:autoSpaceDE w:val="0"/>
      <w:autoSpaceDN w:val="0"/>
      <w:adjustRightInd w:val="0"/>
      <w:ind w:firstLine="720"/>
    </w:pPr>
    <w:rPr>
      <w:rFonts w:ascii="Arial" w:eastAsia="Times New Roman" w:hAnsi="Arial" w:cs="Arial"/>
      <w:sz w:val="20"/>
      <w:szCs w:val="20"/>
    </w:rPr>
  </w:style>
  <w:style w:type="paragraph" w:styleId="aff7">
    <w:name w:val="No Spacing"/>
    <w:link w:val="aff8"/>
    <w:qFormat/>
    <w:rsid w:val="00F56B2F"/>
    <w:rPr>
      <w:rFonts w:ascii="Calibri" w:eastAsia="Times New Roman" w:hAnsi="Calibri" w:cs="Calibri"/>
      <w:lang w:eastAsia="en-US"/>
    </w:rPr>
  </w:style>
  <w:style w:type="character" w:customStyle="1" w:styleId="aff8">
    <w:name w:val="Без интервала Знак"/>
    <w:link w:val="aff7"/>
    <w:locked/>
    <w:rsid w:val="00F56B2F"/>
    <w:rPr>
      <w:rFonts w:ascii="Calibri" w:eastAsia="Times New Roman" w:hAnsi="Calibri" w:cs="Calibri"/>
      <w:lang w:eastAsia="en-US"/>
    </w:rPr>
  </w:style>
  <w:style w:type="character" w:customStyle="1" w:styleId="aff9">
    <w:name w:val="Основной текст_"/>
    <w:basedOn w:val="a4"/>
    <w:link w:val="4f0"/>
    <w:rsid w:val="00F56B2F"/>
    <w:rPr>
      <w:rFonts w:ascii="Times New Roman" w:eastAsia="Times New Roman" w:hAnsi="Times New Roman"/>
      <w:sz w:val="27"/>
      <w:szCs w:val="27"/>
      <w:shd w:val="clear" w:color="auto" w:fill="FFFFFF"/>
    </w:rPr>
  </w:style>
  <w:style w:type="paragraph" w:customStyle="1" w:styleId="4f0">
    <w:name w:val="Основной текст4"/>
    <w:basedOn w:val="a3"/>
    <w:link w:val="aff9"/>
    <w:rsid w:val="00F56B2F"/>
    <w:pPr>
      <w:shd w:val="clear" w:color="auto" w:fill="FFFFFF"/>
      <w:spacing w:before="420" w:line="322" w:lineRule="exact"/>
      <w:jc w:val="both"/>
    </w:pPr>
    <w:rPr>
      <w:rFonts w:ascii="Times New Roman" w:eastAsia="Times New Roman" w:hAnsi="Times New Roman"/>
      <w:color w:val="auto"/>
      <w:sz w:val="27"/>
      <w:szCs w:val="27"/>
    </w:rPr>
  </w:style>
  <w:style w:type="character" w:styleId="affa">
    <w:name w:val="FollowedHyperlink"/>
    <w:basedOn w:val="a4"/>
    <w:uiPriority w:val="99"/>
    <w:unhideWhenUsed/>
    <w:locked/>
    <w:rsid w:val="00712347"/>
    <w:rPr>
      <w:color w:val="800080" w:themeColor="followedHyperlink"/>
      <w:u w:val="single"/>
    </w:rPr>
  </w:style>
  <w:style w:type="paragraph" w:customStyle="1" w:styleId="1d">
    <w:name w:val="Абзац списка1"/>
    <w:basedOn w:val="a3"/>
    <w:link w:val="ListParagraphChar"/>
    <w:rsid w:val="00D25ED5"/>
    <w:pPr>
      <w:widowControl/>
      <w:spacing w:after="200" w:line="276" w:lineRule="auto"/>
      <w:ind w:left="720"/>
    </w:pPr>
    <w:rPr>
      <w:rFonts w:ascii="Calibri" w:eastAsia="Times New Roman" w:hAnsi="Calibri" w:cs="Times New Roman"/>
      <w:color w:val="auto"/>
      <w:sz w:val="22"/>
      <w:szCs w:val="22"/>
      <w:lang w:eastAsia="en-US"/>
    </w:rPr>
  </w:style>
  <w:style w:type="paragraph" w:customStyle="1" w:styleId="2f5">
    <w:name w:val="Абзац списка2"/>
    <w:basedOn w:val="a3"/>
    <w:uiPriority w:val="99"/>
    <w:rsid w:val="00585A75"/>
    <w:pPr>
      <w:widowControl/>
      <w:spacing w:after="200" w:line="276" w:lineRule="auto"/>
      <w:ind w:left="720"/>
    </w:pPr>
    <w:rPr>
      <w:rFonts w:ascii="Calibri" w:eastAsia="Times New Roman" w:hAnsi="Calibri" w:cs="Times New Roman"/>
      <w:color w:val="auto"/>
      <w:sz w:val="22"/>
      <w:szCs w:val="22"/>
      <w:lang w:eastAsia="en-US"/>
    </w:rPr>
  </w:style>
  <w:style w:type="character" w:customStyle="1" w:styleId="FontStyle11">
    <w:name w:val="Font Style11"/>
    <w:uiPriority w:val="99"/>
    <w:rsid w:val="009C68FA"/>
    <w:rPr>
      <w:rFonts w:ascii="Times New Roman" w:hAnsi="Times New Roman" w:cs="Times New Roman"/>
      <w:sz w:val="26"/>
      <w:szCs w:val="26"/>
    </w:rPr>
  </w:style>
  <w:style w:type="character" w:customStyle="1" w:styleId="1e">
    <w:name w:val="Текст сноски Знак1"/>
    <w:aliases w:val="Текст сноски-FN Знак2,Footnote Text Char Знак Знак Знак1,Footnote Text Char Знак Знак2,Текст сноски Знак2 Знак Знак2,Текст сноски Знак1 Знак Знак1 Знак1,Текст сноски Знак Знак Знак1 Знак Знак1,Текст сноски Знак Знак1 Знак Знак Знак"/>
    <w:uiPriority w:val="99"/>
    <w:locked/>
    <w:rsid w:val="009C68FA"/>
  </w:style>
  <w:style w:type="paragraph" w:customStyle="1" w:styleId="affb">
    <w:name w:val="Рисунок"/>
    <w:basedOn w:val="a3"/>
    <w:link w:val="affc"/>
    <w:autoRedefine/>
    <w:qFormat/>
    <w:rsid w:val="009C68FA"/>
    <w:pPr>
      <w:keepNext/>
      <w:widowControl/>
      <w:spacing w:before="120" w:after="120"/>
      <w:jc w:val="center"/>
    </w:pPr>
    <w:rPr>
      <w:rFonts w:ascii="Times New Roman" w:eastAsia="Calibri" w:hAnsi="Times New Roman" w:cs="Times New Roman"/>
      <w:b/>
      <w:i/>
      <w:noProof/>
      <w:color w:val="auto"/>
      <w:lang w:eastAsia="en-US"/>
    </w:rPr>
  </w:style>
  <w:style w:type="character" w:customStyle="1" w:styleId="affc">
    <w:name w:val="Рисунок Знак"/>
    <w:link w:val="affb"/>
    <w:rsid w:val="009C68FA"/>
    <w:rPr>
      <w:rFonts w:ascii="Times New Roman" w:eastAsia="Calibri" w:hAnsi="Times New Roman" w:cs="Times New Roman"/>
      <w:b/>
      <w:i/>
      <w:noProof/>
      <w:sz w:val="24"/>
      <w:szCs w:val="24"/>
      <w:lang w:eastAsia="en-US"/>
    </w:rPr>
  </w:style>
  <w:style w:type="paragraph" w:customStyle="1" w:styleId="affd">
    <w:name w:val="табл"/>
    <w:basedOn w:val="afb"/>
    <w:link w:val="affe"/>
    <w:qFormat/>
    <w:rsid w:val="009C68FA"/>
    <w:pPr>
      <w:keepNext/>
      <w:spacing w:after="0"/>
      <w:ind w:left="0" w:right="0"/>
      <w:jc w:val="both"/>
    </w:pPr>
    <w:rPr>
      <w:rFonts w:eastAsia="Times New Roman"/>
      <w:b w:val="0"/>
      <w:bCs/>
      <w:szCs w:val="24"/>
      <w:lang w:val="ru-RU"/>
    </w:rPr>
  </w:style>
  <w:style w:type="character" w:customStyle="1" w:styleId="afc">
    <w:name w:val="Название объекта Знак"/>
    <w:aliases w:val="Caption-FUSA Знак"/>
    <w:link w:val="afb"/>
    <w:uiPriority w:val="35"/>
    <w:rsid w:val="009C68FA"/>
    <w:rPr>
      <w:rFonts w:ascii="Times New Roman" w:hAnsi="Times New Roman" w:cs="Times New Roman"/>
      <w:b/>
      <w:sz w:val="24"/>
      <w:szCs w:val="20"/>
      <w:lang w:val="en-US"/>
    </w:rPr>
  </w:style>
  <w:style w:type="character" w:customStyle="1" w:styleId="affe">
    <w:name w:val="табл Знак"/>
    <w:link w:val="affd"/>
    <w:rsid w:val="009C68FA"/>
    <w:rPr>
      <w:rFonts w:ascii="Times New Roman" w:eastAsia="Times New Roman" w:hAnsi="Times New Roman" w:cs="Times New Roman"/>
      <w:bCs/>
      <w:sz w:val="24"/>
      <w:szCs w:val="24"/>
    </w:rPr>
  </w:style>
  <w:style w:type="paragraph" w:styleId="afff">
    <w:name w:val="Document Map"/>
    <w:basedOn w:val="a3"/>
    <w:link w:val="afff0"/>
    <w:uiPriority w:val="99"/>
    <w:unhideWhenUsed/>
    <w:locked/>
    <w:rsid w:val="009C68FA"/>
    <w:pPr>
      <w:widowControl/>
      <w:ind w:firstLine="709"/>
      <w:jc w:val="both"/>
    </w:pPr>
    <w:rPr>
      <w:rFonts w:ascii="Tahoma" w:eastAsia="Calibri" w:hAnsi="Tahoma" w:cs="Times New Roman"/>
      <w:color w:val="auto"/>
      <w:sz w:val="16"/>
      <w:szCs w:val="16"/>
      <w:lang w:eastAsia="en-US"/>
    </w:rPr>
  </w:style>
  <w:style w:type="character" w:customStyle="1" w:styleId="afff0">
    <w:name w:val="Схема документа Знак"/>
    <w:basedOn w:val="a4"/>
    <w:link w:val="afff"/>
    <w:uiPriority w:val="99"/>
    <w:rsid w:val="009C68FA"/>
    <w:rPr>
      <w:rFonts w:ascii="Tahoma" w:eastAsia="Calibri" w:hAnsi="Tahoma" w:cs="Times New Roman"/>
      <w:sz w:val="16"/>
      <w:szCs w:val="16"/>
      <w:lang w:eastAsia="en-US"/>
    </w:rPr>
  </w:style>
  <w:style w:type="numbering" w:customStyle="1" w:styleId="1f">
    <w:name w:val="Нет списка1"/>
    <w:next w:val="a6"/>
    <w:uiPriority w:val="99"/>
    <w:semiHidden/>
    <w:unhideWhenUsed/>
    <w:rsid w:val="009C68FA"/>
  </w:style>
  <w:style w:type="paragraph" w:styleId="a">
    <w:name w:val="List Bullet"/>
    <w:basedOn w:val="a3"/>
    <w:autoRedefine/>
    <w:uiPriority w:val="99"/>
    <w:locked/>
    <w:rsid w:val="009C68FA"/>
    <w:pPr>
      <w:widowControl/>
      <w:numPr>
        <w:numId w:val="9"/>
      </w:numPr>
      <w:spacing w:after="160" w:line="259" w:lineRule="auto"/>
    </w:pPr>
    <w:rPr>
      <w:rFonts w:ascii="Calibri" w:eastAsia="Times New Roman" w:hAnsi="Calibri" w:cs="Times New Roman"/>
      <w:color w:val="auto"/>
      <w:sz w:val="20"/>
      <w:szCs w:val="20"/>
    </w:rPr>
  </w:style>
  <w:style w:type="paragraph" w:styleId="2">
    <w:name w:val="List Bullet 2"/>
    <w:basedOn w:val="a3"/>
    <w:autoRedefine/>
    <w:uiPriority w:val="99"/>
    <w:locked/>
    <w:rsid w:val="009C68FA"/>
    <w:pPr>
      <w:widowControl/>
      <w:numPr>
        <w:numId w:val="10"/>
      </w:numPr>
      <w:spacing w:after="160" w:line="259" w:lineRule="auto"/>
    </w:pPr>
    <w:rPr>
      <w:rFonts w:ascii="Calibri" w:eastAsia="Times New Roman" w:hAnsi="Calibri" w:cs="Times New Roman"/>
      <w:color w:val="auto"/>
      <w:sz w:val="20"/>
      <w:szCs w:val="20"/>
    </w:rPr>
  </w:style>
  <w:style w:type="paragraph" w:styleId="3">
    <w:name w:val="List Bullet 3"/>
    <w:basedOn w:val="a3"/>
    <w:autoRedefine/>
    <w:uiPriority w:val="99"/>
    <w:locked/>
    <w:rsid w:val="009C68FA"/>
    <w:pPr>
      <w:widowControl/>
      <w:numPr>
        <w:numId w:val="11"/>
      </w:numPr>
      <w:spacing w:after="160" w:line="259" w:lineRule="auto"/>
    </w:pPr>
    <w:rPr>
      <w:rFonts w:ascii="Calibri" w:eastAsia="Times New Roman" w:hAnsi="Calibri" w:cs="Times New Roman"/>
      <w:color w:val="auto"/>
      <w:sz w:val="20"/>
      <w:szCs w:val="20"/>
    </w:rPr>
  </w:style>
  <w:style w:type="paragraph" w:customStyle="1" w:styleId="afff1">
    <w:name w:val="Источник основной"/>
    <w:basedOn w:val="a3"/>
    <w:uiPriority w:val="99"/>
    <w:rsid w:val="009C68FA"/>
    <w:pPr>
      <w:keepLines/>
      <w:widowControl/>
      <w:spacing w:after="160" w:line="259" w:lineRule="auto"/>
    </w:pPr>
    <w:rPr>
      <w:rFonts w:ascii="Calibri" w:eastAsia="Times New Roman" w:hAnsi="Calibri" w:cs="Times New Roman"/>
      <w:color w:val="auto"/>
      <w:sz w:val="18"/>
      <w:szCs w:val="20"/>
    </w:rPr>
  </w:style>
  <w:style w:type="paragraph" w:customStyle="1" w:styleId="afff2">
    <w:name w:val="Номер РИС_ТАБ"/>
    <w:basedOn w:val="a3"/>
    <w:next w:val="afb"/>
    <w:uiPriority w:val="99"/>
    <w:rsid w:val="009C68FA"/>
    <w:pPr>
      <w:keepNext/>
      <w:widowControl/>
      <w:spacing w:after="160" w:line="259" w:lineRule="auto"/>
    </w:pPr>
    <w:rPr>
      <w:rFonts w:ascii="Calibri" w:eastAsia="Times New Roman" w:hAnsi="Calibri" w:cs="Times New Roman"/>
      <w:i/>
      <w:smallCaps/>
      <w:color w:val="auto"/>
      <w:sz w:val="20"/>
      <w:szCs w:val="20"/>
    </w:rPr>
  </w:style>
  <w:style w:type="paragraph" w:customStyle="1" w:styleId="afff3">
    <w:name w:val="Источник последний абзац"/>
    <w:basedOn w:val="afff1"/>
    <w:uiPriority w:val="99"/>
    <w:rsid w:val="009C68FA"/>
    <w:pPr>
      <w:spacing w:after="120"/>
    </w:pPr>
  </w:style>
  <w:style w:type="paragraph" w:customStyle="1" w:styleId="afff4">
    <w:name w:val="Объект (рисунок"/>
    <w:aliases w:val="график)"/>
    <w:basedOn w:val="a3"/>
    <w:uiPriority w:val="99"/>
    <w:rsid w:val="009C68FA"/>
    <w:pPr>
      <w:widowControl/>
      <w:spacing w:after="160" w:line="259" w:lineRule="auto"/>
      <w:jc w:val="center"/>
    </w:pPr>
    <w:rPr>
      <w:rFonts w:ascii="Calibri" w:eastAsia="Times New Roman" w:hAnsi="Calibri" w:cs="Times New Roman"/>
      <w:color w:val="auto"/>
      <w:sz w:val="20"/>
      <w:szCs w:val="20"/>
    </w:rPr>
  </w:style>
  <w:style w:type="paragraph" w:customStyle="1" w:styleId="afff5">
    <w:name w:val="#Таблица текст"/>
    <w:basedOn w:val="a3"/>
    <w:uiPriority w:val="99"/>
    <w:rsid w:val="009C68FA"/>
    <w:pPr>
      <w:widowControl/>
      <w:spacing w:after="160" w:line="259" w:lineRule="auto"/>
    </w:pPr>
    <w:rPr>
      <w:rFonts w:ascii="Calibri" w:eastAsia="Times New Roman" w:hAnsi="Calibri" w:cs="Times New Roman"/>
      <w:color w:val="auto"/>
      <w:sz w:val="20"/>
      <w:szCs w:val="20"/>
    </w:rPr>
  </w:style>
  <w:style w:type="paragraph" w:customStyle="1" w:styleId="afff6">
    <w:name w:val="#Таблица цифры"/>
    <w:basedOn w:val="a3"/>
    <w:uiPriority w:val="99"/>
    <w:rsid w:val="009C68FA"/>
    <w:pPr>
      <w:widowControl/>
      <w:spacing w:after="160" w:line="259" w:lineRule="auto"/>
      <w:ind w:right="170"/>
      <w:jc w:val="right"/>
    </w:pPr>
    <w:rPr>
      <w:rFonts w:ascii="Calibri" w:eastAsia="Times New Roman" w:hAnsi="Calibri" w:cs="Times New Roman"/>
      <w:color w:val="auto"/>
      <w:sz w:val="20"/>
      <w:szCs w:val="20"/>
    </w:rPr>
  </w:style>
  <w:style w:type="paragraph" w:customStyle="1" w:styleId="afff7">
    <w:name w:val="#Таблица названия столбцов"/>
    <w:basedOn w:val="a3"/>
    <w:uiPriority w:val="99"/>
    <w:rsid w:val="009C68FA"/>
    <w:pPr>
      <w:widowControl/>
      <w:spacing w:after="160" w:line="259" w:lineRule="auto"/>
      <w:jc w:val="center"/>
    </w:pPr>
    <w:rPr>
      <w:rFonts w:ascii="Calibri" w:eastAsia="Times New Roman" w:hAnsi="Calibri" w:cs="Times New Roman"/>
      <w:b/>
      <w:color w:val="auto"/>
      <w:sz w:val="20"/>
      <w:szCs w:val="20"/>
    </w:rPr>
  </w:style>
  <w:style w:type="paragraph" w:customStyle="1" w:styleId="a1">
    <w:name w:val="Обычный список"/>
    <w:basedOn w:val="a3"/>
    <w:uiPriority w:val="99"/>
    <w:rsid w:val="009C68FA"/>
    <w:pPr>
      <w:widowControl/>
      <w:numPr>
        <w:numId w:val="12"/>
      </w:numPr>
      <w:spacing w:after="160" w:line="259" w:lineRule="auto"/>
    </w:pPr>
    <w:rPr>
      <w:rFonts w:ascii="Calibri" w:eastAsia="Times New Roman" w:hAnsi="Calibri" w:cs="Times New Roman"/>
      <w:color w:val="auto"/>
      <w:sz w:val="20"/>
      <w:szCs w:val="20"/>
    </w:rPr>
  </w:style>
  <w:style w:type="paragraph" w:customStyle="1" w:styleId="afff8">
    <w:name w:val="Обычный А"/>
    <w:basedOn w:val="a3"/>
    <w:uiPriority w:val="99"/>
    <w:rsid w:val="009C68FA"/>
    <w:pPr>
      <w:widowControl/>
      <w:spacing w:after="160" w:line="259" w:lineRule="auto"/>
    </w:pPr>
    <w:rPr>
      <w:rFonts w:ascii="Arial" w:eastAsia="Times New Roman" w:hAnsi="Arial" w:cs="Arial"/>
      <w:color w:val="auto"/>
      <w:sz w:val="20"/>
      <w:szCs w:val="20"/>
    </w:rPr>
  </w:style>
  <w:style w:type="paragraph" w:styleId="afff9">
    <w:name w:val="TOC Heading"/>
    <w:basedOn w:val="10"/>
    <w:next w:val="a3"/>
    <w:uiPriority w:val="39"/>
    <w:unhideWhenUsed/>
    <w:qFormat/>
    <w:rsid w:val="009C68FA"/>
    <w:pPr>
      <w:pageBreakBefore/>
      <w:widowControl/>
      <w:numPr>
        <w:numId w:val="0"/>
      </w:numPr>
      <w:spacing w:after="60" w:line="259" w:lineRule="auto"/>
      <w:ind w:left="851" w:right="849" w:firstLine="720"/>
      <w:contextualSpacing/>
      <w:jc w:val="center"/>
      <w:outlineLvl w:val="9"/>
    </w:pPr>
    <w:rPr>
      <w:rFonts w:eastAsia="PMingLiU"/>
      <w:smallCaps/>
      <w:color w:val="auto"/>
      <w:kern w:val="32"/>
      <w:sz w:val="32"/>
      <w:szCs w:val="36"/>
    </w:rPr>
  </w:style>
  <w:style w:type="table" w:customStyle="1" w:styleId="6d">
    <w:name w:val="Сетка таблицы6"/>
    <w:basedOn w:val="a5"/>
    <w:next w:val="afd"/>
    <w:uiPriority w:val="59"/>
    <w:rsid w:val="009C68F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C68FA"/>
    <w:rPr>
      <w:rFonts w:ascii="Arial" w:eastAsia="Times New Roman" w:hAnsi="Arial" w:cs="Arial"/>
      <w:sz w:val="20"/>
      <w:szCs w:val="20"/>
    </w:rPr>
  </w:style>
  <w:style w:type="paragraph" w:customStyle="1" w:styleId="ACIG1">
    <w:name w:val="ACIG_Таблица маркер 1"/>
    <w:uiPriority w:val="99"/>
    <w:rsid w:val="009C68FA"/>
    <w:pPr>
      <w:numPr>
        <w:numId w:val="13"/>
      </w:numPr>
      <w:spacing w:before="120" w:after="120" w:line="288" w:lineRule="auto"/>
    </w:pPr>
    <w:rPr>
      <w:rFonts w:ascii="Verdana" w:eastAsia="Calibri" w:hAnsi="Verdana" w:cs="Arial"/>
      <w:sz w:val="20"/>
      <w:szCs w:val="20"/>
    </w:rPr>
  </w:style>
  <w:style w:type="paragraph" w:customStyle="1" w:styleId="1f0">
    <w:name w:val="Обычный1"/>
    <w:uiPriority w:val="99"/>
    <w:rsid w:val="009C68FA"/>
    <w:pPr>
      <w:pBdr>
        <w:top w:val="nil"/>
        <w:left w:val="nil"/>
        <w:bottom w:val="nil"/>
        <w:right w:val="nil"/>
        <w:between w:val="nil"/>
      </w:pBdr>
      <w:spacing w:after="160" w:line="259" w:lineRule="auto"/>
    </w:pPr>
    <w:rPr>
      <w:rFonts w:ascii="Calibri" w:eastAsia="Calibri" w:hAnsi="Calibri" w:cs="Calibri"/>
      <w:color w:val="000000"/>
      <w:sz w:val="20"/>
      <w:szCs w:val="20"/>
    </w:rPr>
  </w:style>
  <w:style w:type="character" w:styleId="afffa">
    <w:name w:val="annotation reference"/>
    <w:uiPriority w:val="99"/>
    <w:unhideWhenUsed/>
    <w:locked/>
    <w:rsid w:val="009C68FA"/>
    <w:rPr>
      <w:sz w:val="16"/>
      <w:szCs w:val="16"/>
    </w:rPr>
  </w:style>
  <w:style w:type="paragraph" w:styleId="afffb">
    <w:name w:val="annotation text"/>
    <w:basedOn w:val="a3"/>
    <w:link w:val="afffc"/>
    <w:uiPriority w:val="99"/>
    <w:unhideWhenUsed/>
    <w:locked/>
    <w:rsid w:val="009C68FA"/>
    <w:pPr>
      <w:widowControl/>
      <w:ind w:firstLine="709"/>
      <w:jc w:val="both"/>
    </w:pPr>
    <w:rPr>
      <w:rFonts w:ascii="Times New Roman" w:eastAsia="Calibri" w:hAnsi="Times New Roman" w:cs="Times New Roman"/>
      <w:color w:val="auto"/>
      <w:sz w:val="20"/>
      <w:szCs w:val="20"/>
      <w:lang w:eastAsia="en-US"/>
    </w:rPr>
  </w:style>
  <w:style w:type="character" w:customStyle="1" w:styleId="afffc">
    <w:name w:val="Текст примечания Знак"/>
    <w:basedOn w:val="a4"/>
    <w:link w:val="afffb"/>
    <w:uiPriority w:val="99"/>
    <w:rsid w:val="009C68FA"/>
    <w:rPr>
      <w:rFonts w:ascii="Times New Roman" w:eastAsia="Calibri" w:hAnsi="Times New Roman" w:cs="Times New Roman"/>
      <w:sz w:val="20"/>
      <w:szCs w:val="20"/>
      <w:lang w:eastAsia="en-US"/>
    </w:rPr>
  </w:style>
  <w:style w:type="paragraph" w:styleId="afffd">
    <w:name w:val="annotation subject"/>
    <w:basedOn w:val="afffb"/>
    <w:next w:val="afffb"/>
    <w:link w:val="afffe"/>
    <w:uiPriority w:val="99"/>
    <w:unhideWhenUsed/>
    <w:locked/>
    <w:rsid w:val="009C68FA"/>
    <w:rPr>
      <w:b/>
      <w:bCs/>
    </w:rPr>
  </w:style>
  <w:style w:type="character" w:customStyle="1" w:styleId="afffe">
    <w:name w:val="Тема примечания Знак"/>
    <w:basedOn w:val="afffc"/>
    <w:link w:val="afffd"/>
    <w:uiPriority w:val="99"/>
    <w:rsid w:val="009C68FA"/>
    <w:rPr>
      <w:rFonts w:ascii="Times New Roman" w:eastAsia="Calibri" w:hAnsi="Times New Roman" w:cs="Times New Roman"/>
      <w:b/>
      <w:bCs/>
      <w:sz w:val="20"/>
      <w:szCs w:val="20"/>
      <w:lang w:eastAsia="en-US"/>
    </w:rPr>
  </w:style>
  <w:style w:type="paragraph" w:styleId="affff">
    <w:name w:val="Revision"/>
    <w:hidden/>
    <w:uiPriority w:val="99"/>
    <w:semiHidden/>
    <w:rsid w:val="009C68FA"/>
    <w:rPr>
      <w:rFonts w:ascii="Times New Roman" w:eastAsia="Calibri" w:hAnsi="Times New Roman" w:cs="Times New Roman"/>
      <w:sz w:val="24"/>
      <w:lang w:eastAsia="en-US"/>
    </w:rPr>
  </w:style>
  <w:style w:type="paragraph" w:customStyle="1" w:styleId="affff0">
    <w:name w:val="источник"/>
    <w:basedOn w:val="a3"/>
    <w:link w:val="affff1"/>
    <w:qFormat/>
    <w:rsid w:val="009C68FA"/>
    <w:pPr>
      <w:widowControl/>
      <w:spacing w:before="120" w:after="120"/>
      <w:jc w:val="both"/>
    </w:pPr>
    <w:rPr>
      <w:rFonts w:ascii="Times New Roman" w:eastAsia="Calibri" w:hAnsi="Times New Roman" w:cs="Times New Roman"/>
      <w:color w:val="auto"/>
      <w:sz w:val="22"/>
      <w:szCs w:val="22"/>
      <w:lang w:eastAsia="en-US"/>
    </w:rPr>
  </w:style>
  <w:style w:type="character" w:customStyle="1" w:styleId="affff1">
    <w:name w:val="источник Знак"/>
    <w:link w:val="affff0"/>
    <w:rsid w:val="009C68FA"/>
    <w:rPr>
      <w:rFonts w:ascii="Times New Roman" w:eastAsia="Calibri" w:hAnsi="Times New Roman" w:cs="Times New Roman"/>
      <w:lang w:eastAsia="en-US"/>
    </w:rPr>
  </w:style>
  <w:style w:type="numbering" w:customStyle="1" w:styleId="2f6">
    <w:name w:val="Нет списка2"/>
    <w:next w:val="a6"/>
    <w:uiPriority w:val="99"/>
    <w:semiHidden/>
    <w:unhideWhenUsed/>
    <w:rsid w:val="009C68FA"/>
  </w:style>
  <w:style w:type="paragraph" w:customStyle="1" w:styleId="117">
    <w:name w:val="Обычный11"/>
    <w:uiPriority w:val="99"/>
    <w:rsid w:val="009C68FA"/>
    <w:pPr>
      <w:pBdr>
        <w:top w:val="nil"/>
        <w:left w:val="nil"/>
        <w:bottom w:val="nil"/>
        <w:right w:val="nil"/>
        <w:between w:val="nil"/>
      </w:pBdr>
      <w:spacing w:after="160" w:line="259" w:lineRule="auto"/>
    </w:pPr>
    <w:rPr>
      <w:rFonts w:ascii="Calibri" w:eastAsia="Calibri" w:hAnsi="Calibri" w:cs="Calibri"/>
      <w:color w:val="000000"/>
      <w:sz w:val="20"/>
      <w:szCs w:val="20"/>
    </w:rPr>
  </w:style>
  <w:style w:type="table" w:customStyle="1" w:styleId="TableNormal">
    <w:name w:val="Table Normal"/>
    <w:rsid w:val="009C68FA"/>
    <w:pPr>
      <w:pBdr>
        <w:top w:val="nil"/>
        <w:left w:val="nil"/>
        <w:bottom w:val="nil"/>
        <w:right w:val="nil"/>
        <w:between w:val="nil"/>
      </w:pBdr>
      <w:spacing w:after="160" w:line="259" w:lineRule="auto"/>
    </w:pPr>
    <w:rPr>
      <w:rFonts w:ascii="Calibri" w:eastAsia="Calibri" w:hAnsi="Calibri" w:cs="Calibri"/>
      <w:color w:val="000000"/>
      <w:sz w:val="20"/>
      <w:szCs w:val="20"/>
    </w:rPr>
    <w:tblPr>
      <w:tblCellMar>
        <w:top w:w="0" w:type="dxa"/>
        <w:left w:w="0" w:type="dxa"/>
        <w:bottom w:w="0" w:type="dxa"/>
        <w:right w:w="0" w:type="dxa"/>
      </w:tblCellMar>
    </w:tblPr>
  </w:style>
  <w:style w:type="paragraph" w:styleId="affff2">
    <w:name w:val="Title"/>
    <w:basedOn w:val="117"/>
    <w:next w:val="117"/>
    <w:link w:val="affff3"/>
    <w:qFormat/>
    <w:locked/>
    <w:rsid w:val="009C68FA"/>
    <w:pPr>
      <w:keepNext/>
      <w:keepLines/>
      <w:spacing w:before="480" w:after="120"/>
    </w:pPr>
    <w:rPr>
      <w:rFonts w:cs="Times New Roman"/>
      <w:b/>
      <w:sz w:val="72"/>
      <w:szCs w:val="72"/>
    </w:rPr>
  </w:style>
  <w:style w:type="character" w:customStyle="1" w:styleId="affff3">
    <w:name w:val="Название Знак"/>
    <w:basedOn w:val="a4"/>
    <w:link w:val="affff2"/>
    <w:rsid w:val="009C68FA"/>
    <w:rPr>
      <w:rFonts w:ascii="Calibri" w:eastAsia="Calibri" w:hAnsi="Calibri" w:cs="Times New Roman"/>
      <w:b/>
      <w:color w:val="000000"/>
      <w:sz w:val="72"/>
      <w:szCs w:val="72"/>
    </w:rPr>
  </w:style>
  <w:style w:type="paragraph" w:styleId="affff4">
    <w:name w:val="Subtitle"/>
    <w:basedOn w:val="117"/>
    <w:next w:val="117"/>
    <w:link w:val="affff5"/>
    <w:qFormat/>
    <w:locked/>
    <w:rsid w:val="009C68FA"/>
    <w:pPr>
      <w:keepNext/>
      <w:keepLines/>
      <w:spacing w:before="360" w:after="80"/>
    </w:pPr>
    <w:rPr>
      <w:rFonts w:ascii="Georgia" w:eastAsia="Georgia" w:hAnsi="Georgia" w:cs="Times New Roman"/>
      <w:i/>
      <w:color w:val="666666"/>
      <w:sz w:val="48"/>
      <w:szCs w:val="48"/>
    </w:rPr>
  </w:style>
  <w:style w:type="character" w:customStyle="1" w:styleId="affff5">
    <w:name w:val="Подзаголовок Знак"/>
    <w:basedOn w:val="a4"/>
    <w:link w:val="affff4"/>
    <w:rsid w:val="009C68FA"/>
    <w:rPr>
      <w:rFonts w:ascii="Georgia" w:eastAsia="Georgia" w:hAnsi="Georgia" w:cs="Times New Roman"/>
      <w:i/>
      <w:color w:val="666666"/>
      <w:sz w:val="48"/>
      <w:szCs w:val="48"/>
    </w:rPr>
  </w:style>
  <w:style w:type="table" w:customStyle="1" w:styleId="1f1">
    <w:name w:val="Сетка таблицы1"/>
    <w:basedOn w:val="a5"/>
    <w:next w:val="afd"/>
    <w:uiPriority w:val="59"/>
    <w:rsid w:val="009C68FA"/>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Содержимое таблицы"/>
    <w:basedOn w:val="a3"/>
    <w:uiPriority w:val="99"/>
    <w:rsid w:val="009C68FA"/>
    <w:pPr>
      <w:widowControl/>
      <w:suppressLineNumbers/>
      <w:suppressAutoHyphens/>
      <w:spacing w:after="200" w:line="276" w:lineRule="auto"/>
    </w:pPr>
    <w:rPr>
      <w:rFonts w:ascii="Calibri" w:eastAsia="Calibri" w:hAnsi="Calibri" w:cs="Calibri"/>
      <w:color w:val="auto"/>
      <w:sz w:val="22"/>
      <w:szCs w:val="22"/>
      <w:lang w:eastAsia="ar-SA"/>
    </w:rPr>
  </w:style>
  <w:style w:type="paragraph" w:customStyle="1" w:styleId="1f2">
    <w:name w:val="Без интервала1"/>
    <w:uiPriority w:val="99"/>
    <w:rsid w:val="009C68FA"/>
    <w:pPr>
      <w:suppressAutoHyphens/>
      <w:spacing w:line="200" w:lineRule="atLeast"/>
    </w:pPr>
    <w:rPr>
      <w:rFonts w:ascii="Calibri" w:eastAsia="Calibri" w:hAnsi="Calibri" w:cs="Calibri"/>
      <w:sz w:val="24"/>
      <w:szCs w:val="24"/>
      <w:lang w:eastAsia="hi-IN" w:bidi="hi-IN"/>
    </w:rPr>
  </w:style>
  <w:style w:type="paragraph" w:customStyle="1" w:styleId="1f3">
    <w:name w:val="Знак Знак1"/>
    <w:basedOn w:val="a3"/>
    <w:uiPriority w:val="99"/>
    <w:rsid w:val="009C68FA"/>
    <w:pPr>
      <w:widowControl/>
    </w:pPr>
    <w:rPr>
      <w:rFonts w:ascii="Verdana" w:eastAsia="Times New Roman" w:hAnsi="Verdana" w:cs="Verdana"/>
      <w:color w:val="auto"/>
      <w:sz w:val="28"/>
      <w:szCs w:val="28"/>
      <w:lang w:val="en-US" w:eastAsia="en-US"/>
    </w:rPr>
  </w:style>
  <w:style w:type="paragraph" w:customStyle="1" w:styleId="affff7">
    <w:name w:val="Структурные элементы"/>
    <w:basedOn w:val="a3"/>
    <w:link w:val="affff8"/>
    <w:qFormat/>
    <w:rsid w:val="009C68FA"/>
    <w:pPr>
      <w:autoSpaceDE w:val="0"/>
      <w:autoSpaceDN w:val="0"/>
      <w:adjustRightInd w:val="0"/>
      <w:jc w:val="center"/>
    </w:pPr>
    <w:rPr>
      <w:rFonts w:ascii="Times New Roman" w:eastAsia="Times New Roman" w:hAnsi="Times New Roman" w:cs="Times New Roman"/>
      <w:color w:val="auto"/>
    </w:rPr>
  </w:style>
  <w:style w:type="character" w:customStyle="1" w:styleId="affff8">
    <w:name w:val="Структурные элементы Знак"/>
    <w:link w:val="affff7"/>
    <w:rsid w:val="009C68FA"/>
    <w:rPr>
      <w:rFonts w:ascii="Times New Roman" w:eastAsia="Times New Roman" w:hAnsi="Times New Roman" w:cs="Times New Roman"/>
      <w:sz w:val="24"/>
      <w:szCs w:val="24"/>
    </w:rPr>
  </w:style>
  <w:style w:type="paragraph" w:customStyle="1" w:styleId="affff9">
    <w:name w:val="Последний абзац"/>
    <w:basedOn w:val="a3"/>
    <w:link w:val="affffa"/>
    <w:qFormat/>
    <w:rsid w:val="009C68FA"/>
    <w:pPr>
      <w:suppressAutoHyphens/>
      <w:spacing w:line="360" w:lineRule="auto"/>
      <w:ind w:firstLine="709"/>
      <w:jc w:val="both"/>
    </w:pPr>
    <w:rPr>
      <w:rFonts w:ascii="Times New Roman" w:eastAsia="Times New Roman" w:hAnsi="Times New Roman" w:cs="Times New Roman"/>
      <w:color w:val="auto"/>
      <w:szCs w:val="20"/>
      <w:lang w:eastAsia="zh-CN"/>
    </w:rPr>
  </w:style>
  <w:style w:type="character" w:customStyle="1" w:styleId="affffa">
    <w:name w:val="Последний абзац Знак"/>
    <w:link w:val="affff9"/>
    <w:locked/>
    <w:rsid w:val="009C68FA"/>
    <w:rPr>
      <w:rFonts w:ascii="Times New Roman" w:eastAsia="Times New Roman" w:hAnsi="Times New Roman" w:cs="Times New Roman"/>
      <w:sz w:val="24"/>
      <w:szCs w:val="20"/>
      <w:lang w:eastAsia="zh-CN"/>
    </w:rPr>
  </w:style>
  <w:style w:type="paragraph" w:customStyle="1" w:styleId="a2">
    <w:name w:val="Для списков с маркировкой"/>
    <w:basedOn w:val="a3"/>
    <w:link w:val="affffb"/>
    <w:uiPriority w:val="99"/>
    <w:qFormat/>
    <w:rsid w:val="009C68FA"/>
    <w:pPr>
      <w:widowControl/>
      <w:numPr>
        <w:numId w:val="14"/>
      </w:numPr>
      <w:spacing w:line="276" w:lineRule="auto"/>
      <w:jc w:val="both"/>
    </w:pPr>
    <w:rPr>
      <w:rFonts w:ascii="Times New Roman" w:eastAsia="Calibri" w:hAnsi="Times New Roman" w:cs="Times New Roman"/>
      <w:color w:val="auto"/>
      <w:lang w:eastAsia="en-US"/>
    </w:rPr>
  </w:style>
  <w:style w:type="character" w:customStyle="1" w:styleId="affffb">
    <w:name w:val="Для списков с маркировкой Знак"/>
    <w:link w:val="a2"/>
    <w:uiPriority w:val="99"/>
    <w:rsid w:val="009C68FA"/>
    <w:rPr>
      <w:rFonts w:ascii="Times New Roman" w:eastAsia="Calibri" w:hAnsi="Times New Roman" w:cs="Times New Roman"/>
      <w:sz w:val="24"/>
      <w:szCs w:val="24"/>
      <w:lang w:eastAsia="en-US"/>
    </w:rPr>
  </w:style>
  <w:style w:type="table" w:customStyle="1" w:styleId="2f7">
    <w:name w:val="Сетка таблицы2"/>
    <w:basedOn w:val="a5"/>
    <w:next w:val="afd"/>
    <w:uiPriority w:val="39"/>
    <w:rsid w:val="009C68FA"/>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uiPriority w:val="99"/>
    <w:rsid w:val="009C68FA"/>
    <w:pPr>
      <w:pBdr>
        <w:top w:val="nil"/>
        <w:left w:val="nil"/>
        <w:bottom w:val="nil"/>
        <w:right w:val="nil"/>
        <w:between w:val="nil"/>
        <w:bar w:val="nil"/>
      </w:pBdr>
    </w:pPr>
    <w:rPr>
      <w:rFonts w:ascii="Helvetica Neue" w:eastAsia="Helvetica Neue" w:hAnsi="Helvetica Neue" w:cs="Helvetica Neue"/>
      <w:color w:val="000000"/>
      <w:bdr w:val="nil"/>
      <w:lang w:eastAsia="en-US"/>
    </w:rPr>
  </w:style>
  <w:style w:type="character" w:customStyle="1" w:styleId="Hyperlink0">
    <w:name w:val="Hyperlink.0"/>
    <w:basedOn w:val="a7"/>
    <w:rsid w:val="009C68FA"/>
    <w:rPr>
      <w:rFonts w:cs="Times New Roman"/>
      <w:color w:val="0563C1"/>
      <w:u w:val="single"/>
    </w:rPr>
  </w:style>
  <w:style w:type="table" w:customStyle="1" w:styleId="3f3">
    <w:name w:val="Сетка таблицы3"/>
    <w:basedOn w:val="a5"/>
    <w:next w:val="afd"/>
    <w:uiPriority w:val="59"/>
    <w:rsid w:val="009C68FA"/>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6"/>
    <w:uiPriority w:val="99"/>
    <w:semiHidden/>
    <w:unhideWhenUsed/>
    <w:rsid w:val="009C68FA"/>
  </w:style>
  <w:style w:type="numbering" w:customStyle="1" w:styleId="118">
    <w:name w:val="Нет списка11"/>
    <w:next w:val="a6"/>
    <w:uiPriority w:val="99"/>
    <w:semiHidden/>
    <w:unhideWhenUsed/>
    <w:rsid w:val="009C68FA"/>
  </w:style>
  <w:style w:type="table" w:customStyle="1" w:styleId="4f1">
    <w:name w:val="Сетка таблицы4"/>
    <w:basedOn w:val="a5"/>
    <w:next w:val="afd"/>
    <w:uiPriority w:val="59"/>
    <w:rsid w:val="009C68F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
    <w:basedOn w:val="a5"/>
    <w:next w:val="afd"/>
    <w:uiPriority w:val="59"/>
    <w:rsid w:val="009C68F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6"/>
    <w:uiPriority w:val="99"/>
    <w:semiHidden/>
    <w:unhideWhenUsed/>
    <w:rsid w:val="009C68FA"/>
  </w:style>
  <w:style w:type="table" w:customStyle="1" w:styleId="TableNormal1">
    <w:name w:val="Table Normal1"/>
    <w:qFormat/>
    <w:rsid w:val="009C68FA"/>
    <w:pPr>
      <w:pBdr>
        <w:top w:val="nil"/>
        <w:left w:val="nil"/>
        <w:bottom w:val="nil"/>
        <w:right w:val="nil"/>
        <w:between w:val="nil"/>
      </w:pBdr>
      <w:spacing w:after="160" w:line="259" w:lineRule="auto"/>
    </w:pPr>
    <w:rPr>
      <w:rFonts w:ascii="Calibri" w:eastAsia="Calibri" w:hAnsi="Calibri" w:cs="Calibri"/>
      <w:color w:val="000000"/>
      <w:sz w:val="20"/>
      <w:szCs w:val="20"/>
    </w:rPr>
    <w:tblPr>
      <w:tblCellMar>
        <w:top w:w="0" w:type="dxa"/>
        <w:left w:w="0" w:type="dxa"/>
        <w:bottom w:w="0" w:type="dxa"/>
        <w:right w:w="0" w:type="dxa"/>
      </w:tblCellMar>
    </w:tblPr>
  </w:style>
  <w:style w:type="table" w:customStyle="1" w:styleId="119">
    <w:name w:val="Сетка таблицы11"/>
    <w:basedOn w:val="a5"/>
    <w:next w:val="afd"/>
    <w:uiPriority w:val="59"/>
    <w:rsid w:val="009C68FA"/>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5"/>
    <w:next w:val="afd"/>
    <w:uiPriority w:val="39"/>
    <w:rsid w:val="009C68FA"/>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5">
    <w:name w:val="Body Text 3"/>
    <w:basedOn w:val="a3"/>
    <w:link w:val="3f6"/>
    <w:uiPriority w:val="99"/>
    <w:unhideWhenUsed/>
    <w:locked/>
    <w:rsid w:val="009C68FA"/>
    <w:pPr>
      <w:widowControl/>
      <w:spacing w:after="120"/>
    </w:pPr>
    <w:rPr>
      <w:rFonts w:ascii="Times New Roman" w:eastAsia="Times New Roman" w:hAnsi="Times New Roman" w:cs="Times New Roman"/>
      <w:color w:val="auto"/>
      <w:sz w:val="16"/>
      <w:szCs w:val="16"/>
    </w:rPr>
  </w:style>
  <w:style w:type="character" w:customStyle="1" w:styleId="3f6">
    <w:name w:val="Основной текст 3 Знак"/>
    <w:basedOn w:val="a4"/>
    <w:link w:val="3f5"/>
    <w:uiPriority w:val="99"/>
    <w:rsid w:val="009C68FA"/>
    <w:rPr>
      <w:rFonts w:ascii="Times New Roman" w:eastAsia="Times New Roman" w:hAnsi="Times New Roman" w:cs="Times New Roman"/>
      <w:sz w:val="16"/>
      <w:szCs w:val="16"/>
    </w:rPr>
  </w:style>
  <w:style w:type="numbering" w:customStyle="1" w:styleId="4f2">
    <w:name w:val="Нет списка4"/>
    <w:next w:val="a6"/>
    <w:uiPriority w:val="99"/>
    <w:semiHidden/>
    <w:unhideWhenUsed/>
    <w:rsid w:val="009C68FA"/>
  </w:style>
  <w:style w:type="paragraph" w:customStyle="1" w:styleId="xl63">
    <w:name w:val="xl63"/>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64">
    <w:name w:val="xl64"/>
    <w:basedOn w:val="a3"/>
    <w:uiPriority w:val="99"/>
    <w:rsid w:val="009C68FA"/>
    <w:pPr>
      <w:widowControl/>
      <w:spacing w:before="100" w:beforeAutospacing="1" w:after="100" w:afterAutospacing="1"/>
      <w:jc w:val="both"/>
      <w:textAlignment w:val="center"/>
    </w:pPr>
    <w:rPr>
      <w:rFonts w:ascii="Times New Roman" w:eastAsia="Times New Roman" w:hAnsi="Times New Roman" w:cs="Times New Roman"/>
      <w:color w:val="auto"/>
    </w:rPr>
  </w:style>
  <w:style w:type="paragraph" w:customStyle="1" w:styleId="xl65">
    <w:name w:val="xl65"/>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66">
    <w:name w:val="xl66"/>
    <w:basedOn w:val="a3"/>
    <w:uiPriority w:val="99"/>
    <w:rsid w:val="009C68FA"/>
    <w:pPr>
      <w:widowControl/>
      <w:spacing w:before="100" w:beforeAutospacing="1" w:after="100" w:afterAutospacing="1"/>
      <w:textAlignment w:val="center"/>
    </w:pPr>
    <w:rPr>
      <w:rFonts w:ascii="Times New Roman" w:eastAsia="Times New Roman" w:hAnsi="Times New Roman" w:cs="Times New Roman"/>
      <w:color w:val="auto"/>
    </w:rPr>
  </w:style>
  <w:style w:type="paragraph" w:customStyle="1" w:styleId="xl67">
    <w:name w:val="xl67"/>
    <w:basedOn w:val="a3"/>
    <w:uiPriority w:val="99"/>
    <w:rsid w:val="009C68FA"/>
    <w:pPr>
      <w:widowControl/>
      <w:spacing w:before="100" w:beforeAutospacing="1" w:after="100" w:afterAutospacing="1"/>
    </w:pPr>
    <w:rPr>
      <w:rFonts w:ascii="Times New Roman" w:eastAsia="Times New Roman" w:hAnsi="Times New Roman" w:cs="Times New Roman"/>
      <w:color w:val="auto"/>
    </w:rPr>
  </w:style>
  <w:style w:type="paragraph" w:customStyle="1" w:styleId="xl68">
    <w:name w:val="xl68"/>
    <w:basedOn w:val="a3"/>
    <w:uiPriority w:val="99"/>
    <w:rsid w:val="009C68FA"/>
    <w:pPr>
      <w:widowControl/>
      <w:spacing w:before="100" w:beforeAutospacing="1" w:after="100" w:afterAutospacing="1"/>
    </w:pPr>
    <w:rPr>
      <w:rFonts w:ascii="Times New Roman" w:eastAsia="Times New Roman" w:hAnsi="Times New Roman" w:cs="Times New Roman"/>
      <w:b/>
      <w:bCs/>
      <w:color w:val="auto"/>
    </w:rPr>
  </w:style>
  <w:style w:type="paragraph" w:customStyle="1" w:styleId="xl69">
    <w:name w:val="xl69"/>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0">
    <w:name w:val="xl70"/>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1">
    <w:name w:val="xl71"/>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2">
    <w:name w:val="xl72"/>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3">
    <w:name w:val="xl73"/>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4">
    <w:name w:val="xl74"/>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5">
    <w:name w:val="xl75"/>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6">
    <w:name w:val="xl76"/>
    <w:basedOn w:val="a3"/>
    <w:uiPriority w:val="99"/>
    <w:rsid w:val="009C68FA"/>
    <w:pPr>
      <w:widowControl/>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7">
    <w:name w:val="xl77"/>
    <w:basedOn w:val="a3"/>
    <w:uiPriority w:val="99"/>
    <w:rsid w:val="009C68FA"/>
    <w:pPr>
      <w:widowControl/>
      <w:spacing w:before="100" w:beforeAutospacing="1" w:after="100" w:afterAutospacing="1"/>
      <w:jc w:val="right"/>
      <w:textAlignment w:val="center"/>
    </w:pPr>
    <w:rPr>
      <w:rFonts w:ascii="Times New Roman" w:eastAsia="Times New Roman" w:hAnsi="Times New Roman" w:cs="Times New Roman"/>
      <w:color w:val="auto"/>
    </w:rPr>
  </w:style>
  <w:style w:type="paragraph" w:customStyle="1" w:styleId="xl78">
    <w:name w:val="xl78"/>
    <w:basedOn w:val="a3"/>
    <w:uiPriority w:val="99"/>
    <w:rsid w:val="009C68FA"/>
    <w:pPr>
      <w:widowControl/>
      <w:spacing w:before="100" w:beforeAutospacing="1" w:after="100" w:afterAutospacing="1"/>
    </w:pPr>
    <w:rPr>
      <w:rFonts w:ascii="Times New Roman" w:eastAsia="Times New Roman" w:hAnsi="Times New Roman" w:cs="Times New Roman"/>
      <w:color w:val="auto"/>
    </w:rPr>
  </w:style>
  <w:style w:type="paragraph" w:customStyle="1" w:styleId="xl79">
    <w:name w:val="xl79"/>
    <w:basedOn w:val="a3"/>
    <w:uiPriority w:val="99"/>
    <w:rsid w:val="009C68FA"/>
    <w:pPr>
      <w:widowControl/>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80">
    <w:name w:val="xl80"/>
    <w:basedOn w:val="a3"/>
    <w:uiPriority w:val="99"/>
    <w:rsid w:val="009C68FA"/>
    <w:pPr>
      <w:widowControl/>
      <w:shd w:val="clear" w:color="000000" w:fill="D9D9D9"/>
      <w:spacing w:before="100" w:beforeAutospacing="1" w:after="100" w:afterAutospacing="1"/>
      <w:textAlignment w:val="center"/>
    </w:pPr>
    <w:rPr>
      <w:rFonts w:ascii="Times New Roman" w:eastAsia="Times New Roman" w:hAnsi="Times New Roman" w:cs="Times New Roman"/>
      <w:b/>
      <w:bCs/>
      <w:color w:val="auto"/>
    </w:rPr>
  </w:style>
  <w:style w:type="character" w:styleId="affffc">
    <w:name w:val="page number"/>
    <w:basedOn w:val="a4"/>
    <w:uiPriority w:val="99"/>
    <w:unhideWhenUsed/>
    <w:locked/>
    <w:rsid w:val="009C68FA"/>
  </w:style>
  <w:style w:type="character" w:customStyle="1" w:styleId="1f4">
    <w:name w:val="Неразрешенное упоминание1"/>
    <w:basedOn w:val="a4"/>
    <w:uiPriority w:val="99"/>
    <w:rsid w:val="009C68FA"/>
    <w:rPr>
      <w:color w:val="605E5C"/>
      <w:shd w:val="clear" w:color="auto" w:fill="E1DFDD"/>
    </w:rPr>
  </w:style>
  <w:style w:type="paragraph" w:customStyle="1" w:styleId="1">
    <w:name w:val="Стиль1"/>
    <w:basedOn w:val="a3"/>
    <w:uiPriority w:val="99"/>
    <w:qFormat/>
    <w:rsid w:val="009C68FA"/>
    <w:pPr>
      <w:keepNext/>
      <w:keepLines/>
      <w:widowControl/>
      <w:numPr>
        <w:ilvl w:val="1"/>
        <w:numId w:val="15"/>
      </w:numPr>
      <w:spacing w:before="240" w:after="120"/>
      <w:ind w:left="709" w:hanging="357"/>
      <w:outlineLvl w:val="2"/>
    </w:pPr>
    <w:rPr>
      <w:rFonts w:ascii="Calibri" w:eastAsia="Times New Roman" w:hAnsi="Calibri" w:cs="Times New Roman"/>
      <w:b/>
      <w:bCs/>
      <w:color w:val="365F91"/>
      <w:sz w:val="28"/>
      <w:szCs w:val="28"/>
      <w:lang w:eastAsia="en-US"/>
    </w:rPr>
  </w:style>
  <w:style w:type="paragraph" w:customStyle="1" w:styleId="consplusnormalcxspmiddle">
    <w:name w:val="consplusnormalcxspmiddle"/>
    <w:basedOn w:val="a3"/>
    <w:uiPriority w:val="99"/>
    <w:rsid w:val="00915909"/>
    <w:pPr>
      <w:widowControl/>
      <w:spacing w:before="100" w:beforeAutospacing="1" w:after="100" w:afterAutospacing="1"/>
    </w:pPr>
    <w:rPr>
      <w:rFonts w:ascii="Times New Roman" w:eastAsia="Times New Roman" w:hAnsi="Times New Roman" w:cs="Times New Roman"/>
      <w:color w:val="auto"/>
    </w:rPr>
  </w:style>
  <w:style w:type="paragraph" w:customStyle="1" w:styleId="consplusnormalcxsplast">
    <w:name w:val="consplusnormalcxsplast"/>
    <w:basedOn w:val="a3"/>
    <w:uiPriority w:val="99"/>
    <w:rsid w:val="00915909"/>
    <w:pPr>
      <w:widowControl/>
      <w:spacing w:before="100" w:beforeAutospacing="1" w:after="100" w:afterAutospacing="1"/>
    </w:pPr>
    <w:rPr>
      <w:rFonts w:ascii="Times New Roman" w:eastAsia="Times New Roman" w:hAnsi="Times New Roman" w:cs="Times New Roman"/>
      <w:color w:val="auto"/>
    </w:rPr>
  </w:style>
  <w:style w:type="paragraph" w:customStyle="1" w:styleId="1f5">
    <w:name w:val="Рецензия1"/>
    <w:hidden/>
    <w:uiPriority w:val="99"/>
    <w:semiHidden/>
    <w:rsid w:val="00915909"/>
    <w:rPr>
      <w:rFonts w:ascii="Calibri" w:eastAsia="Times New Roman" w:hAnsi="Calibri" w:cs="Times New Roman"/>
      <w:sz w:val="20"/>
      <w:szCs w:val="20"/>
    </w:rPr>
  </w:style>
  <w:style w:type="character" w:customStyle="1" w:styleId="s2">
    <w:name w:val="s2"/>
    <w:rsid w:val="00915909"/>
  </w:style>
  <w:style w:type="character" w:customStyle="1" w:styleId="ListParagraphChar">
    <w:name w:val="List Paragraph Char"/>
    <w:link w:val="1d"/>
    <w:locked/>
    <w:rsid w:val="00915909"/>
    <w:rPr>
      <w:rFonts w:ascii="Calibri" w:eastAsia="Times New Roman" w:hAnsi="Calibri" w:cs="Times New Roman"/>
      <w:lang w:eastAsia="en-US"/>
    </w:rPr>
  </w:style>
  <w:style w:type="character" w:customStyle="1" w:styleId="apple-converted-space">
    <w:name w:val="apple-converted-space"/>
    <w:rsid w:val="00915909"/>
  </w:style>
  <w:style w:type="character" w:customStyle="1" w:styleId="FontStyle191">
    <w:name w:val="Font Style191"/>
    <w:uiPriority w:val="99"/>
    <w:rsid w:val="00915909"/>
    <w:rPr>
      <w:rFonts w:ascii="Times New Roman" w:hAnsi="Times New Roman" w:cs="Times New Roman"/>
      <w:b/>
      <w:bCs/>
      <w:sz w:val="18"/>
      <w:szCs w:val="18"/>
    </w:rPr>
  </w:style>
  <w:style w:type="paragraph" w:styleId="affffd">
    <w:name w:val="Body Text Indent"/>
    <w:basedOn w:val="a3"/>
    <w:link w:val="affffe"/>
    <w:uiPriority w:val="99"/>
    <w:locked/>
    <w:rsid w:val="00915909"/>
    <w:pPr>
      <w:widowControl/>
      <w:autoSpaceDE w:val="0"/>
      <w:autoSpaceDN w:val="0"/>
      <w:ind w:firstLine="720"/>
      <w:jc w:val="both"/>
    </w:pPr>
    <w:rPr>
      <w:rFonts w:ascii="Times New Roman" w:eastAsia="Times New Roman" w:hAnsi="Times New Roman" w:cs="Times New Roman"/>
      <w:color w:val="auto"/>
      <w:sz w:val="28"/>
      <w:szCs w:val="28"/>
    </w:rPr>
  </w:style>
  <w:style w:type="character" w:customStyle="1" w:styleId="affffe">
    <w:name w:val="Основной текст с отступом Знак"/>
    <w:basedOn w:val="a4"/>
    <w:link w:val="affffd"/>
    <w:uiPriority w:val="99"/>
    <w:rsid w:val="00915909"/>
    <w:rPr>
      <w:rFonts w:ascii="Times New Roman" w:eastAsia="Times New Roman" w:hAnsi="Times New Roman" w:cs="Times New Roman"/>
      <w:sz w:val="28"/>
      <w:szCs w:val="28"/>
    </w:rPr>
  </w:style>
  <w:style w:type="character" w:customStyle="1" w:styleId="afffff">
    <w:name w:val="Цветовое выделение"/>
    <w:uiPriority w:val="99"/>
    <w:rsid w:val="00915909"/>
    <w:rPr>
      <w:b/>
      <w:bCs/>
      <w:color w:val="000080"/>
    </w:rPr>
  </w:style>
  <w:style w:type="character" w:customStyle="1" w:styleId="afffff0">
    <w:name w:val="Гипертекстовая ссылка"/>
    <w:uiPriority w:val="99"/>
    <w:rsid w:val="00915909"/>
    <w:rPr>
      <w:b/>
      <w:bCs/>
      <w:color w:val="008000"/>
    </w:rPr>
  </w:style>
  <w:style w:type="character" w:customStyle="1" w:styleId="afffff1">
    <w:name w:val="Активная гипертекстовая ссылка"/>
    <w:uiPriority w:val="99"/>
    <w:rsid w:val="00915909"/>
    <w:rPr>
      <w:b/>
      <w:bCs/>
      <w:color w:val="008000"/>
      <w:u w:val="single"/>
    </w:rPr>
  </w:style>
  <w:style w:type="paragraph" w:customStyle="1" w:styleId="afffff2">
    <w:name w:val="Внимание: Криминал!!"/>
    <w:basedOn w:val="a3"/>
    <w:next w:val="a3"/>
    <w:uiPriority w:val="99"/>
    <w:rsid w:val="00915909"/>
    <w:pPr>
      <w:autoSpaceDE w:val="0"/>
      <w:autoSpaceDN w:val="0"/>
      <w:adjustRightInd w:val="0"/>
      <w:jc w:val="both"/>
    </w:pPr>
    <w:rPr>
      <w:rFonts w:ascii="Arial" w:eastAsia="Times New Roman" w:hAnsi="Arial" w:cs="Arial"/>
      <w:color w:val="auto"/>
    </w:rPr>
  </w:style>
  <w:style w:type="paragraph" w:customStyle="1" w:styleId="afffff3">
    <w:name w:val="Внимание: недобросовестность!"/>
    <w:basedOn w:val="a3"/>
    <w:next w:val="a3"/>
    <w:uiPriority w:val="99"/>
    <w:rsid w:val="00915909"/>
    <w:pPr>
      <w:autoSpaceDE w:val="0"/>
      <w:autoSpaceDN w:val="0"/>
      <w:adjustRightInd w:val="0"/>
      <w:jc w:val="both"/>
    </w:pPr>
    <w:rPr>
      <w:rFonts w:ascii="Arial" w:eastAsia="Times New Roman" w:hAnsi="Arial" w:cs="Arial"/>
      <w:color w:val="auto"/>
    </w:rPr>
  </w:style>
  <w:style w:type="paragraph" w:customStyle="1" w:styleId="afffff4">
    <w:name w:val="Основное меню (преемственное)"/>
    <w:basedOn w:val="a3"/>
    <w:next w:val="a3"/>
    <w:uiPriority w:val="99"/>
    <w:rsid w:val="00915909"/>
    <w:pPr>
      <w:autoSpaceDE w:val="0"/>
      <w:autoSpaceDN w:val="0"/>
      <w:adjustRightInd w:val="0"/>
      <w:jc w:val="both"/>
    </w:pPr>
    <w:rPr>
      <w:rFonts w:ascii="Verdana" w:eastAsia="Times New Roman" w:hAnsi="Verdana" w:cs="Verdana"/>
      <w:color w:val="auto"/>
    </w:rPr>
  </w:style>
  <w:style w:type="paragraph" w:customStyle="1" w:styleId="1f6">
    <w:name w:val="Заголовок1"/>
    <w:basedOn w:val="afffff4"/>
    <w:next w:val="a3"/>
    <w:uiPriority w:val="99"/>
    <w:rsid w:val="00915909"/>
    <w:rPr>
      <w:rFonts w:ascii="Arial" w:hAnsi="Arial" w:cs="Arial"/>
      <w:b/>
      <w:bCs/>
      <w:color w:val="C0C0C0"/>
    </w:rPr>
  </w:style>
  <w:style w:type="character" w:customStyle="1" w:styleId="afffff5">
    <w:name w:val="Заголовок своего сообщения"/>
    <w:basedOn w:val="afffff"/>
    <w:uiPriority w:val="99"/>
    <w:rsid w:val="00915909"/>
    <w:rPr>
      <w:b/>
      <w:bCs/>
      <w:color w:val="000080"/>
    </w:rPr>
  </w:style>
  <w:style w:type="paragraph" w:customStyle="1" w:styleId="afffff6">
    <w:name w:val="Заголовок статьи"/>
    <w:basedOn w:val="a3"/>
    <w:next w:val="a3"/>
    <w:uiPriority w:val="99"/>
    <w:rsid w:val="00915909"/>
    <w:pPr>
      <w:autoSpaceDE w:val="0"/>
      <w:autoSpaceDN w:val="0"/>
      <w:adjustRightInd w:val="0"/>
      <w:ind w:left="1612" w:hanging="892"/>
      <w:jc w:val="both"/>
    </w:pPr>
    <w:rPr>
      <w:rFonts w:ascii="Arial" w:eastAsia="Times New Roman" w:hAnsi="Arial" w:cs="Arial"/>
      <w:color w:val="auto"/>
    </w:rPr>
  </w:style>
  <w:style w:type="character" w:customStyle="1" w:styleId="afffff7">
    <w:name w:val="Заголовок чужого сообщения"/>
    <w:uiPriority w:val="99"/>
    <w:rsid w:val="00915909"/>
    <w:rPr>
      <w:b/>
      <w:bCs/>
      <w:color w:val="FF0000"/>
    </w:rPr>
  </w:style>
  <w:style w:type="paragraph" w:customStyle="1" w:styleId="afffff8">
    <w:name w:val="Интерактивный заголовок"/>
    <w:basedOn w:val="1f6"/>
    <w:next w:val="a3"/>
    <w:uiPriority w:val="99"/>
    <w:rsid w:val="00915909"/>
    <w:rPr>
      <w:b w:val="0"/>
      <w:bCs w:val="0"/>
      <w:color w:val="auto"/>
      <w:u w:val="single"/>
    </w:rPr>
  </w:style>
  <w:style w:type="paragraph" w:customStyle="1" w:styleId="afffff9">
    <w:name w:val="Интерфейс"/>
    <w:basedOn w:val="a3"/>
    <w:next w:val="a3"/>
    <w:uiPriority w:val="99"/>
    <w:rsid w:val="00915909"/>
    <w:pPr>
      <w:autoSpaceDE w:val="0"/>
      <w:autoSpaceDN w:val="0"/>
      <w:adjustRightInd w:val="0"/>
      <w:jc w:val="both"/>
    </w:pPr>
    <w:rPr>
      <w:rFonts w:ascii="Arial" w:eastAsia="Times New Roman" w:hAnsi="Arial" w:cs="Arial"/>
      <w:color w:val="D4D0C8"/>
      <w:sz w:val="22"/>
      <w:szCs w:val="22"/>
    </w:rPr>
  </w:style>
  <w:style w:type="paragraph" w:customStyle="1" w:styleId="afffffa">
    <w:name w:val="Комментарий"/>
    <w:basedOn w:val="a3"/>
    <w:next w:val="a3"/>
    <w:uiPriority w:val="99"/>
    <w:rsid w:val="00915909"/>
    <w:pPr>
      <w:autoSpaceDE w:val="0"/>
      <w:autoSpaceDN w:val="0"/>
      <w:adjustRightInd w:val="0"/>
      <w:ind w:left="170"/>
      <w:jc w:val="both"/>
    </w:pPr>
    <w:rPr>
      <w:rFonts w:ascii="Arial" w:eastAsia="Times New Roman" w:hAnsi="Arial" w:cs="Arial"/>
      <w:i/>
      <w:iCs/>
      <w:color w:val="800080"/>
    </w:rPr>
  </w:style>
  <w:style w:type="paragraph" w:customStyle="1" w:styleId="afffffb">
    <w:name w:val="Информация об изменениях документа"/>
    <w:basedOn w:val="afffffa"/>
    <w:next w:val="a3"/>
    <w:uiPriority w:val="99"/>
    <w:rsid w:val="00915909"/>
    <w:pPr>
      <w:ind w:left="0"/>
    </w:pPr>
  </w:style>
  <w:style w:type="paragraph" w:customStyle="1" w:styleId="afffffc">
    <w:name w:val="Текст (лев. подпись)"/>
    <w:basedOn w:val="a3"/>
    <w:next w:val="a3"/>
    <w:uiPriority w:val="99"/>
    <w:rsid w:val="00915909"/>
    <w:pPr>
      <w:autoSpaceDE w:val="0"/>
      <w:autoSpaceDN w:val="0"/>
      <w:adjustRightInd w:val="0"/>
    </w:pPr>
    <w:rPr>
      <w:rFonts w:ascii="Arial" w:eastAsia="Times New Roman" w:hAnsi="Arial" w:cs="Arial"/>
      <w:color w:val="auto"/>
    </w:rPr>
  </w:style>
  <w:style w:type="paragraph" w:customStyle="1" w:styleId="afffffd">
    <w:name w:val="Колонтитул (левый)"/>
    <w:basedOn w:val="afffffc"/>
    <w:next w:val="a3"/>
    <w:uiPriority w:val="99"/>
    <w:rsid w:val="00915909"/>
    <w:pPr>
      <w:jc w:val="both"/>
    </w:pPr>
    <w:rPr>
      <w:sz w:val="16"/>
      <w:szCs w:val="16"/>
    </w:rPr>
  </w:style>
  <w:style w:type="paragraph" w:customStyle="1" w:styleId="afffffe">
    <w:name w:val="Текст (прав. подпись)"/>
    <w:basedOn w:val="a3"/>
    <w:next w:val="a3"/>
    <w:uiPriority w:val="99"/>
    <w:rsid w:val="00915909"/>
    <w:pPr>
      <w:autoSpaceDE w:val="0"/>
      <w:autoSpaceDN w:val="0"/>
      <w:adjustRightInd w:val="0"/>
      <w:jc w:val="right"/>
    </w:pPr>
    <w:rPr>
      <w:rFonts w:ascii="Arial" w:eastAsia="Times New Roman" w:hAnsi="Arial" w:cs="Arial"/>
      <w:color w:val="auto"/>
    </w:rPr>
  </w:style>
  <w:style w:type="paragraph" w:customStyle="1" w:styleId="affffff">
    <w:name w:val="Колонтитул (правый)"/>
    <w:basedOn w:val="afffffe"/>
    <w:next w:val="a3"/>
    <w:uiPriority w:val="99"/>
    <w:rsid w:val="00915909"/>
  </w:style>
  <w:style w:type="paragraph" w:customStyle="1" w:styleId="affffff0">
    <w:name w:val="Комментарий пользователя"/>
    <w:basedOn w:val="afffffa"/>
    <w:next w:val="a3"/>
    <w:uiPriority w:val="99"/>
    <w:rsid w:val="00915909"/>
    <w:pPr>
      <w:ind w:left="0"/>
      <w:jc w:val="left"/>
    </w:pPr>
    <w:rPr>
      <w:i w:val="0"/>
      <w:iCs w:val="0"/>
      <w:color w:val="000080"/>
    </w:rPr>
  </w:style>
  <w:style w:type="paragraph" w:customStyle="1" w:styleId="affffff1">
    <w:name w:val="Куда обратиться?"/>
    <w:basedOn w:val="a3"/>
    <w:next w:val="a3"/>
    <w:uiPriority w:val="99"/>
    <w:rsid w:val="00915909"/>
    <w:pPr>
      <w:autoSpaceDE w:val="0"/>
      <w:autoSpaceDN w:val="0"/>
      <w:adjustRightInd w:val="0"/>
      <w:jc w:val="both"/>
    </w:pPr>
    <w:rPr>
      <w:rFonts w:ascii="Arial" w:eastAsia="Times New Roman" w:hAnsi="Arial" w:cs="Arial"/>
      <w:color w:val="auto"/>
    </w:rPr>
  </w:style>
  <w:style w:type="paragraph" w:customStyle="1" w:styleId="affffff2">
    <w:name w:val="Моноширинный"/>
    <w:basedOn w:val="a3"/>
    <w:next w:val="a3"/>
    <w:uiPriority w:val="99"/>
    <w:rsid w:val="00915909"/>
    <w:pPr>
      <w:autoSpaceDE w:val="0"/>
      <w:autoSpaceDN w:val="0"/>
      <w:adjustRightInd w:val="0"/>
      <w:jc w:val="both"/>
    </w:pPr>
    <w:rPr>
      <w:rFonts w:ascii="Courier New" w:eastAsia="Times New Roman" w:hAnsi="Courier New" w:cs="Courier New"/>
      <w:color w:val="auto"/>
    </w:rPr>
  </w:style>
  <w:style w:type="character" w:customStyle="1" w:styleId="affffff3">
    <w:name w:val="Найденные слова"/>
    <w:basedOn w:val="afffff"/>
    <w:uiPriority w:val="99"/>
    <w:rsid w:val="00915909"/>
    <w:rPr>
      <w:b/>
      <w:bCs/>
      <w:color w:val="000080"/>
    </w:rPr>
  </w:style>
  <w:style w:type="character" w:customStyle="1" w:styleId="affffff4">
    <w:name w:val="Не вступил в силу"/>
    <w:uiPriority w:val="99"/>
    <w:rsid w:val="00915909"/>
    <w:rPr>
      <w:b/>
      <w:bCs/>
      <w:color w:val="008080"/>
    </w:rPr>
  </w:style>
  <w:style w:type="paragraph" w:customStyle="1" w:styleId="affffff5">
    <w:name w:val="Необходимые документы"/>
    <w:basedOn w:val="a3"/>
    <w:next w:val="a3"/>
    <w:uiPriority w:val="99"/>
    <w:rsid w:val="00915909"/>
    <w:pPr>
      <w:autoSpaceDE w:val="0"/>
      <w:autoSpaceDN w:val="0"/>
      <w:adjustRightInd w:val="0"/>
      <w:ind w:left="118"/>
      <w:jc w:val="both"/>
    </w:pPr>
    <w:rPr>
      <w:rFonts w:ascii="Arial" w:eastAsia="Times New Roman" w:hAnsi="Arial" w:cs="Arial"/>
      <w:color w:val="auto"/>
    </w:rPr>
  </w:style>
  <w:style w:type="paragraph" w:customStyle="1" w:styleId="affffff6">
    <w:name w:val="Нормальный (таблица)"/>
    <w:basedOn w:val="a3"/>
    <w:next w:val="a3"/>
    <w:uiPriority w:val="99"/>
    <w:rsid w:val="00915909"/>
    <w:pPr>
      <w:autoSpaceDE w:val="0"/>
      <w:autoSpaceDN w:val="0"/>
      <w:adjustRightInd w:val="0"/>
      <w:jc w:val="both"/>
    </w:pPr>
    <w:rPr>
      <w:rFonts w:ascii="Arial" w:eastAsia="Times New Roman" w:hAnsi="Arial" w:cs="Arial"/>
      <w:color w:val="auto"/>
    </w:rPr>
  </w:style>
  <w:style w:type="paragraph" w:customStyle="1" w:styleId="affffff7">
    <w:name w:val="Объект"/>
    <w:basedOn w:val="a3"/>
    <w:next w:val="a3"/>
    <w:uiPriority w:val="99"/>
    <w:rsid w:val="00915909"/>
    <w:pPr>
      <w:autoSpaceDE w:val="0"/>
      <w:autoSpaceDN w:val="0"/>
      <w:adjustRightInd w:val="0"/>
      <w:jc w:val="both"/>
    </w:pPr>
    <w:rPr>
      <w:rFonts w:ascii="Times New Roman" w:eastAsia="Times New Roman" w:hAnsi="Times New Roman" w:cs="Times New Roman"/>
      <w:color w:val="auto"/>
    </w:rPr>
  </w:style>
  <w:style w:type="paragraph" w:customStyle="1" w:styleId="affffff8">
    <w:name w:val="Таблицы (моноширинный)"/>
    <w:basedOn w:val="a3"/>
    <w:next w:val="a3"/>
    <w:uiPriority w:val="99"/>
    <w:rsid w:val="00915909"/>
    <w:pPr>
      <w:autoSpaceDE w:val="0"/>
      <w:autoSpaceDN w:val="0"/>
      <w:adjustRightInd w:val="0"/>
      <w:jc w:val="both"/>
    </w:pPr>
    <w:rPr>
      <w:rFonts w:ascii="Courier New" w:eastAsia="Times New Roman" w:hAnsi="Courier New" w:cs="Courier New"/>
      <w:color w:val="auto"/>
    </w:rPr>
  </w:style>
  <w:style w:type="paragraph" w:customStyle="1" w:styleId="affffff9">
    <w:name w:val="Оглавление"/>
    <w:basedOn w:val="affffff8"/>
    <w:next w:val="a3"/>
    <w:uiPriority w:val="99"/>
    <w:rsid w:val="00915909"/>
    <w:pPr>
      <w:ind w:left="140"/>
    </w:pPr>
    <w:rPr>
      <w:rFonts w:ascii="Arial" w:hAnsi="Arial" w:cs="Arial"/>
    </w:rPr>
  </w:style>
  <w:style w:type="character" w:customStyle="1" w:styleId="affffffa">
    <w:name w:val="Опечатки"/>
    <w:uiPriority w:val="99"/>
    <w:rsid w:val="00915909"/>
    <w:rPr>
      <w:color w:val="FF0000"/>
    </w:rPr>
  </w:style>
  <w:style w:type="paragraph" w:customStyle="1" w:styleId="affffffb">
    <w:name w:val="Переменная часть"/>
    <w:basedOn w:val="afffff4"/>
    <w:next w:val="a3"/>
    <w:uiPriority w:val="99"/>
    <w:rsid w:val="00915909"/>
    <w:rPr>
      <w:rFonts w:ascii="Arial" w:hAnsi="Arial" w:cs="Arial"/>
      <w:sz w:val="20"/>
      <w:szCs w:val="20"/>
    </w:rPr>
  </w:style>
  <w:style w:type="paragraph" w:customStyle="1" w:styleId="affffffc">
    <w:name w:val="Постоянная часть"/>
    <w:basedOn w:val="afffff4"/>
    <w:next w:val="a3"/>
    <w:uiPriority w:val="99"/>
    <w:rsid w:val="00915909"/>
    <w:rPr>
      <w:rFonts w:ascii="Arial" w:hAnsi="Arial" w:cs="Arial"/>
      <w:sz w:val="22"/>
      <w:szCs w:val="22"/>
    </w:rPr>
  </w:style>
  <w:style w:type="paragraph" w:customStyle="1" w:styleId="affffffd">
    <w:name w:val="Прижатый влево"/>
    <w:basedOn w:val="a3"/>
    <w:next w:val="a3"/>
    <w:uiPriority w:val="99"/>
    <w:rsid w:val="00915909"/>
    <w:pPr>
      <w:autoSpaceDE w:val="0"/>
      <w:autoSpaceDN w:val="0"/>
      <w:adjustRightInd w:val="0"/>
    </w:pPr>
    <w:rPr>
      <w:rFonts w:ascii="Arial" w:eastAsia="Times New Roman" w:hAnsi="Arial" w:cs="Arial"/>
      <w:color w:val="auto"/>
    </w:rPr>
  </w:style>
  <w:style w:type="paragraph" w:customStyle="1" w:styleId="affffffe">
    <w:name w:val="Пример."/>
    <w:basedOn w:val="a3"/>
    <w:next w:val="a3"/>
    <w:uiPriority w:val="99"/>
    <w:rsid w:val="00915909"/>
    <w:pPr>
      <w:autoSpaceDE w:val="0"/>
      <w:autoSpaceDN w:val="0"/>
      <w:adjustRightInd w:val="0"/>
      <w:ind w:left="118" w:firstLine="602"/>
      <w:jc w:val="both"/>
    </w:pPr>
    <w:rPr>
      <w:rFonts w:ascii="Arial" w:eastAsia="Times New Roman" w:hAnsi="Arial" w:cs="Arial"/>
      <w:color w:val="auto"/>
    </w:rPr>
  </w:style>
  <w:style w:type="paragraph" w:customStyle="1" w:styleId="afffffff">
    <w:name w:val="Примечание."/>
    <w:basedOn w:val="afffffa"/>
    <w:next w:val="a3"/>
    <w:uiPriority w:val="99"/>
    <w:rsid w:val="00915909"/>
    <w:pPr>
      <w:ind w:left="0"/>
    </w:pPr>
    <w:rPr>
      <w:i w:val="0"/>
      <w:iCs w:val="0"/>
      <w:color w:val="auto"/>
    </w:rPr>
  </w:style>
  <w:style w:type="character" w:customStyle="1" w:styleId="afffffff0">
    <w:name w:val="Продолжение ссылки"/>
    <w:basedOn w:val="afffff0"/>
    <w:uiPriority w:val="99"/>
    <w:rsid w:val="00915909"/>
    <w:rPr>
      <w:b/>
      <w:bCs/>
      <w:color w:val="008000"/>
    </w:rPr>
  </w:style>
  <w:style w:type="paragraph" w:customStyle="1" w:styleId="afffffff1">
    <w:name w:val="Словарная статья"/>
    <w:basedOn w:val="a3"/>
    <w:next w:val="a3"/>
    <w:uiPriority w:val="99"/>
    <w:rsid w:val="00915909"/>
    <w:pPr>
      <w:autoSpaceDE w:val="0"/>
      <w:autoSpaceDN w:val="0"/>
      <w:adjustRightInd w:val="0"/>
      <w:ind w:right="118"/>
      <w:jc w:val="both"/>
    </w:pPr>
    <w:rPr>
      <w:rFonts w:ascii="Arial" w:eastAsia="Times New Roman" w:hAnsi="Arial" w:cs="Arial"/>
      <w:color w:val="auto"/>
    </w:rPr>
  </w:style>
  <w:style w:type="character" w:customStyle="1" w:styleId="afffffff2">
    <w:name w:val="Сравнение редакций"/>
    <w:basedOn w:val="afffff"/>
    <w:uiPriority w:val="99"/>
    <w:rsid w:val="00915909"/>
    <w:rPr>
      <w:b/>
      <w:bCs/>
      <w:color w:val="000080"/>
    </w:rPr>
  </w:style>
  <w:style w:type="character" w:customStyle="1" w:styleId="afffffff3">
    <w:name w:val="Сравнение редакций. Добавленный фрагмент"/>
    <w:uiPriority w:val="99"/>
    <w:rsid w:val="00915909"/>
    <w:rPr>
      <w:color w:val="0000FF"/>
    </w:rPr>
  </w:style>
  <w:style w:type="character" w:customStyle="1" w:styleId="afffffff4">
    <w:name w:val="Сравнение редакций. Удаленный фрагмент"/>
    <w:uiPriority w:val="99"/>
    <w:rsid w:val="00915909"/>
    <w:rPr>
      <w:strike/>
      <w:color w:val="808000"/>
    </w:rPr>
  </w:style>
  <w:style w:type="paragraph" w:customStyle="1" w:styleId="afffffff5">
    <w:name w:val="Текст (справка)"/>
    <w:basedOn w:val="a3"/>
    <w:next w:val="a3"/>
    <w:uiPriority w:val="99"/>
    <w:rsid w:val="00915909"/>
    <w:pPr>
      <w:autoSpaceDE w:val="0"/>
      <w:autoSpaceDN w:val="0"/>
      <w:adjustRightInd w:val="0"/>
      <w:ind w:left="170" w:right="170"/>
    </w:pPr>
    <w:rPr>
      <w:rFonts w:ascii="Arial" w:eastAsia="Times New Roman" w:hAnsi="Arial" w:cs="Arial"/>
      <w:color w:val="auto"/>
    </w:rPr>
  </w:style>
  <w:style w:type="paragraph" w:customStyle="1" w:styleId="afffffff6">
    <w:name w:val="Текст в таблице"/>
    <w:basedOn w:val="affffff6"/>
    <w:next w:val="a3"/>
    <w:uiPriority w:val="99"/>
    <w:rsid w:val="00915909"/>
    <w:pPr>
      <w:ind w:firstLine="500"/>
    </w:pPr>
  </w:style>
  <w:style w:type="paragraph" w:customStyle="1" w:styleId="afffffff7">
    <w:name w:val="Технический комментарий"/>
    <w:basedOn w:val="a3"/>
    <w:next w:val="a3"/>
    <w:uiPriority w:val="99"/>
    <w:rsid w:val="00915909"/>
    <w:pPr>
      <w:autoSpaceDE w:val="0"/>
      <w:autoSpaceDN w:val="0"/>
      <w:adjustRightInd w:val="0"/>
    </w:pPr>
    <w:rPr>
      <w:rFonts w:ascii="Arial" w:eastAsia="Times New Roman" w:hAnsi="Arial" w:cs="Arial"/>
      <w:color w:val="auto"/>
    </w:rPr>
  </w:style>
  <w:style w:type="character" w:customStyle="1" w:styleId="afffffff8">
    <w:name w:val="Утратил силу"/>
    <w:uiPriority w:val="99"/>
    <w:rsid w:val="00915909"/>
    <w:rPr>
      <w:b/>
      <w:bCs/>
      <w:strike/>
      <w:color w:val="808000"/>
    </w:rPr>
  </w:style>
  <w:style w:type="paragraph" w:customStyle="1" w:styleId="afffffff9">
    <w:name w:val="Центрированный (таблица)"/>
    <w:basedOn w:val="affffff6"/>
    <w:next w:val="a3"/>
    <w:uiPriority w:val="99"/>
    <w:rsid w:val="00915909"/>
    <w:pPr>
      <w:jc w:val="center"/>
    </w:pPr>
  </w:style>
  <w:style w:type="character" w:styleId="afffffffa">
    <w:name w:val="endnote reference"/>
    <w:uiPriority w:val="99"/>
    <w:semiHidden/>
    <w:unhideWhenUsed/>
    <w:locked/>
    <w:rsid w:val="00915909"/>
    <w:rPr>
      <w:vertAlign w:val="superscript"/>
    </w:rPr>
  </w:style>
  <w:style w:type="paragraph" w:customStyle="1" w:styleId="1f7">
    <w:name w:val="Заголовок оглавления1"/>
    <w:basedOn w:val="10"/>
    <w:next w:val="a3"/>
    <w:uiPriority w:val="39"/>
    <w:qFormat/>
    <w:rsid w:val="00915909"/>
    <w:pPr>
      <w:widowControl/>
      <w:numPr>
        <w:numId w:val="0"/>
      </w:numPr>
      <w:spacing w:after="480" w:line="276" w:lineRule="auto"/>
      <w:outlineLvl w:val="9"/>
    </w:pPr>
    <w:rPr>
      <w:rFonts w:eastAsia="Times New Roman"/>
      <w:lang w:eastAsia="en-US"/>
    </w:rPr>
  </w:style>
  <w:style w:type="paragraph" w:customStyle="1" w:styleId="Style32">
    <w:name w:val="Style32"/>
    <w:basedOn w:val="a3"/>
    <w:uiPriority w:val="99"/>
    <w:rsid w:val="00915909"/>
    <w:pPr>
      <w:autoSpaceDE w:val="0"/>
      <w:autoSpaceDN w:val="0"/>
      <w:adjustRightInd w:val="0"/>
      <w:spacing w:line="322" w:lineRule="exact"/>
      <w:ind w:firstLine="538"/>
      <w:jc w:val="both"/>
    </w:pPr>
    <w:rPr>
      <w:rFonts w:ascii="Times New Roman" w:eastAsia="Times New Roman" w:hAnsi="Times New Roman" w:cs="Times New Roman"/>
      <w:color w:val="auto"/>
    </w:rPr>
  </w:style>
  <w:style w:type="character" w:customStyle="1" w:styleId="FontStyle189">
    <w:name w:val="Font Style189"/>
    <w:rsid w:val="00915909"/>
    <w:rPr>
      <w:rFonts w:ascii="Times New Roman" w:hAnsi="Times New Roman" w:cs="Times New Roman"/>
      <w:sz w:val="26"/>
      <w:szCs w:val="26"/>
    </w:rPr>
  </w:style>
  <w:style w:type="paragraph" w:customStyle="1" w:styleId="msolistparagraph0">
    <w:name w:val="msolistparagraph"/>
    <w:basedOn w:val="a3"/>
    <w:uiPriority w:val="99"/>
    <w:rsid w:val="00915909"/>
    <w:pPr>
      <w:widowControl/>
      <w:ind w:left="720"/>
    </w:pPr>
    <w:rPr>
      <w:rFonts w:ascii="Times New Roman" w:eastAsia="Calibri" w:hAnsi="Times New Roman" w:cs="Times New Roman"/>
      <w:color w:val="auto"/>
    </w:rPr>
  </w:style>
  <w:style w:type="paragraph" w:customStyle="1" w:styleId="-11">
    <w:name w:val="Цветная заливка - Акцент 11"/>
    <w:hidden/>
    <w:uiPriority w:val="99"/>
    <w:semiHidden/>
    <w:rsid w:val="00915909"/>
    <w:rPr>
      <w:rFonts w:ascii="Arial" w:eastAsia="Times New Roman" w:hAnsi="Arial" w:cs="Arial"/>
      <w:sz w:val="24"/>
      <w:szCs w:val="24"/>
    </w:rPr>
  </w:style>
  <w:style w:type="paragraph" w:customStyle="1" w:styleId="ListParagraph1">
    <w:name w:val="List Paragraph1"/>
    <w:basedOn w:val="a3"/>
    <w:uiPriority w:val="99"/>
    <w:rsid w:val="00915909"/>
    <w:pPr>
      <w:widowControl/>
      <w:spacing w:after="200" w:line="276" w:lineRule="auto"/>
      <w:ind w:left="720"/>
      <w:contextualSpacing/>
    </w:pPr>
    <w:rPr>
      <w:rFonts w:ascii="Times New Roman" w:eastAsia="Times New Roman" w:hAnsi="Times New Roman" w:cs="Times New Roman"/>
      <w:color w:val="auto"/>
      <w:sz w:val="22"/>
      <w:szCs w:val="22"/>
      <w:lang w:eastAsia="en-US"/>
    </w:rPr>
  </w:style>
  <w:style w:type="paragraph" w:styleId="HTML">
    <w:name w:val="HTML Preformatted"/>
    <w:basedOn w:val="a3"/>
    <w:link w:val="HTML0"/>
    <w:uiPriority w:val="99"/>
    <w:semiHidden/>
    <w:unhideWhenUsed/>
    <w:locked/>
    <w:rsid w:val="009159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auto"/>
      <w:szCs w:val="20"/>
    </w:rPr>
  </w:style>
  <w:style w:type="character" w:customStyle="1" w:styleId="HTML0">
    <w:name w:val="Стандартный HTML Знак"/>
    <w:basedOn w:val="a4"/>
    <w:link w:val="HTML"/>
    <w:uiPriority w:val="99"/>
    <w:semiHidden/>
    <w:rsid w:val="00915909"/>
    <w:rPr>
      <w:rFonts w:ascii="Courier New" w:eastAsia="Times New Roman" w:hAnsi="Courier New" w:cs="Times New Roman"/>
      <w:sz w:val="24"/>
      <w:szCs w:val="20"/>
    </w:rPr>
  </w:style>
  <w:style w:type="character" w:customStyle="1" w:styleId="bookmark">
    <w:name w:val="bookmark"/>
    <w:rsid w:val="00915909"/>
  </w:style>
  <w:style w:type="paragraph" w:customStyle="1" w:styleId="xmsonormal">
    <w:name w:val="x_msonormal"/>
    <w:basedOn w:val="a3"/>
    <w:uiPriority w:val="99"/>
    <w:rsid w:val="00915909"/>
    <w:pPr>
      <w:widowControl/>
      <w:spacing w:before="100" w:beforeAutospacing="1" w:after="100" w:afterAutospacing="1"/>
    </w:pPr>
    <w:rPr>
      <w:rFonts w:ascii="Times New Roman" w:eastAsia="Times New Roman" w:hAnsi="Times New Roman" w:cs="Times New Roman"/>
      <w:color w:val="auto"/>
    </w:rPr>
  </w:style>
  <w:style w:type="character" w:customStyle="1" w:styleId="xmsofootnotereference">
    <w:name w:val="x_msofootnotereference"/>
    <w:basedOn w:val="a4"/>
    <w:rsid w:val="00915909"/>
  </w:style>
  <w:style w:type="paragraph" w:customStyle="1" w:styleId="515">
    <w:name w:val="Заголовок 51"/>
    <w:basedOn w:val="a3"/>
    <w:next w:val="a3"/>
    <w:uiPriority w:val="9"/>
    <w:unhideWhenUsed/>
    <w:qFormat/>
    <w:rsid w:val="00915909"/>
    <w:pPr>
      <w:keepNext/>
      <w:keepLines/>
      <w:widowControl/>
      <w:spacing w:before="200"/>
      <w:jc w:val="center"/>
      <w:outlineLvl w:val="4"/>
    </w:pPr>
    <w:rPr>
      <w:rFonts w:ascii="Cambria" w:eastAsia="PMingLiU" w:hAnsi="Cambria" w:cs="Times New Roman"/>
      <w:bCs/>
      <w:iCs/>
      <w:color w:val="243F60"/>
      <w:szCs w:val="22"/>
      <w:lang w:eastAsia="en-US"/>
    </w:rPr>
  </w:style>
  <w:style w:type="character" w:styleId="afffffffb">
    <w:name w:val="Book Title"/>
    <w:basedOn w:val="a4"/>
    <w:uiPriority w:val="33"/>
    <w:qFormat/>
    <w:rsid w:val="00915909"/>
    <w:rPr>
      <w:b/>
      <w:bCs/>
      <w:smallCaps/>
      <w:spacing w:val="5"/>
    </w:rPr>
  </w:style>
  <w:style w:type="numbering" w:customStyle="1" w:styleId="12e">
    <w:name w:val="Нет списка12"/>
    <w:next w:val="a6"/>
    <w:uiPriority w:val="99"/>
    <w:semiHidden/>
    <w:unhideWhenUsed/>
    <w:rsid w:val="00915909"/>
  </w:style>
  <w:style w:type="numbering" w:customStyle="1" w:styleId="1111">
    <w:name w:val="Нет списка111"/>
    <w:next w:val="a6"/>
    <w:uiPriority w:val="99"/>
    <w:semiHidden/>
    <w:unhideWhenUsed/>
    <w:rsid w:val="00915909"/>
  </w:style>
  <w:style w:type="numbering" w:customStyle="1" w:styleId="11110">
    <w:name w:val="Нет списка1111"/>
    <w:next w:val="a6"/>
    <w:uiPriority w:val="99"/>
    <w:semiHidden/>
    <w:unhideWhenUsed/>
    <w:rsid w:val="00915909"/>
  </w:style>
  <w:style w:type="paragraph" w:customStyle="1" w:styleId="1f8">
    <w:name w:val="Название объекта1"/>
    <w:basedOn w:val="a3"/>
    <w:next w:val="a3"/>
    <w:uiPriority w:val="99"/>
    <w:semiHidden/>
    <w:unhideWhenUsed/>
    <w:qFormat/>
    <w:locked/>
    <w:rsid w:val="00915909"/>
    <w:pPr>
      <w:widowControl/>
      <w:spacing w:after="200"/>
    </w:pPr>
    <w:rPr>
      <w:rFonts w:ascii="Times New Roman" w:eastAsia="Times New Roman" w:hAnsi="Times New Roman" w:cs="Times New Roman"/>
      <w:b/>
      <w:bCs/>
      <w:color w:val="5B9BD5"/>
      <w:sz w:val="18"/>
      <w:szCs w:val="18"/>
    </w:rPr>
  </w:style>
  <w:style w:type="character" w:customStyle="1" w:styleId="516">
    <w:name w:val="Заголовок 5 Знак1"/>
    <w:basedOn w:val="a4"/>
    <w:semiHidden/>
    <w:rsid w:val="00915909"/>
    <w:rPr>
      <w:rFonts w:asciiTheme="majorHAnsi" w:eastAsiaTheme="majorEastAsia" w:hAnsiTheme="majorHAnsi" w:cstheme="majorBidi"/>
      <w:color w:val="243F60" w:themeColor="accent1" w:themeShade="7F"/>
    </w:rPr>
  </w:style>
  <w:style w:type="table" w:customStyle="1" w:styleId="5f1">
    <w:name w:val="Сетка таблицы5"/>
    <w:basedOn w:val="a5"/>
    <w:next w:val="afd"/>
    <w:uiPriority w:val="59"/>
    <w:rsid w:val="0091590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
    <w:basedOn w:val="a5"/>
    <w:next w:val="afd"/>
    <w:uiPriority w:val="59"/>
    <w:rsid w:val="0091590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b">
    <w:name w:val="Сетка таблицы9"/>
    <w:basedOn w:val="a5"/>
    <w:next w:val="afd"/>
    <w:uiPriority w:val="59"/>
    <w:rsid w:val="0091590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c">
    <w:name w:val="Plain Text"/>
    <w:basedOn w:val="a3"/>
    <w:link w:val="afffffffd"/>
    <w:uiPriority w:val="99"/>
    <w:qFormat/>
    <w:locked/>
    <w:rsid w:val="00915909"/>
    <w:pPr>
      <w:widowControl/>
      <w:spacing w:after="160" w:line="259" w:lineRule="auto"/>
    </w:pPr>
    <w:rPr>
      <w:rFonts w:ascii="Courier New" w:eastAsia="Times New Roman" w:hAnsi="Courier New" w:cs="Courier New"/>
      <w:color w:val="00000A"/>
      <w:szCs w:val="20"/>
    </w:rPr>
  </w:style>
  <w:style w:type="character" w:customStyle="1" w:styleId="afffffffd">
    <w:name w:val="Текст Знак"/>
    <w:basedOn w:val="a4"/>
    <w:link w:val="afffffffc"/>
    <w:uiPriority w:val="99"/>
    <w:rsid w:val="00915909"/>
    <w:rPr>
      <w:rFonts w:ascii="Courier New" w:eastAsia="Times New Roman" w:hAnsi="Courier New" w:cs="Courier New"/>
      <w:color w:val="00000A"/>
      <w:sz w:val="24"/>
      <w:szCs w:val="20"/>
    </w:rPr>
  </w:style>
  <w:style w:type="paragraph" w:customStyle="1" w:styleId="11a">
    <w:name w:val="Заголовок11"/>
    <w:basedOn w:val="afffff4"/>
    <w:next w:val="a3"/>
    <w:uiPriority w:val="99"/>
    <w:rsid w:val="00915909"/>
    <w:rPr>
      <w:rFonts w:ascii="Arial" w:hAnsi="Arial" w:cs="Arial"/>
      <w:b/>
      <w:bCs/>
      <w:color w:val="C0C0C0"/>
    </w:rPr>
  </w:style>
  <w:style w:type="paragraph" w:customStyle="1" w:styleId="Textbody">
    <w:name w:val="Text body"/>
    <w:basedOn w:val="a3"/>
    <w:uiPriority w:val="99"/>
    <w:rsid w:val="00915909"/>
    <w:pPr>
      <w:widowControl/>
      <w:suppressAutoHyphens/>
      <w:autoSpaceDN w:val="0"/>
      <w:jc w:val="center"/>
    </w:pPr>
    <w:rPr>
      <w:rFonts w:ascii="Times New Roman" w:eastAsia="Times New Roman" w:hAnsi="Times New Roman" w:cs="Times New Roman"/>
      <w:b/>
      <w:color w:val="auto"/>
      <w:kern w:val="3"/>
      <w:sz w:val="32"/>
      <w:lang w:eastAsia="zh-CN"/>
    </w:rPr>
  </w:style>
  <w:style w:type="character" w:customStyle="1" w:styleId="Heading2">
    <w:name w:val="Heading #2"/>
    <w:basedOn w:val="a4"/>
    <w:rsid w:val="00915909"/>
    <w:rPr>
      <w:rFonts w:ascii="Calibri" w:eastAsia="Calibri" w:hAnsi="Calibri" w:cs="Calibri" w:hint="default"/>
      <w:b w:val="0"/>
      <w:bCs w:val="0"/>
      <w:i w:val="0"/>
      <w:iCs w:val="0"/>
      <w:smallCaps w:val="0"/>
      <w:strike w:val="0"/>
      <w:dstrike w:val="0"/>
      <w:color w:val="000000"/>
      <w:spacing w:val="0"/>
      <w:w w:val="100"/>
      <w:position w:val="0"/>
      <w:sz w:val="32"/>
      <w:szCs w:val="32"/>
      <w:u w:val="none"/>
      <w:effect w:val="none"/>
      <w:lang w:val="ru-RU" w:eastAsia="ru-RU" w:bidi="ru-RU"/>
    </w:rPr>
  </w:style>
  <w:style w:type="character" w:customStyle="1" w:styleId="Bodytext2">
    <w:name w:val="Body text (2)_"/>
    <w:basedOn w:val="a4"/>
    <w:link w:val="Bodytext20"/>
    <w:locked/>
    <w:rsid w:val="00915909"/>
    <w:rPr>
      <w:rFonts w:cs="Calibri"/>
      <w:shd w:val="clear" w:color="auto" w:fill="FFFFFF"/>
    </w:rPr>
  </w:style>
  <w:style w:type="paragraph" w:customStyle="1" w:styleId="Bodytext20">
    <w:name w:val="Body text (2)"/>
    <w:basedOn w:val="a3"/>
    <w:link w:val="Bodytext2"/>
    <w:rsid w:val="00915909"/>
    <w:pPr>
      <w:shd w:val="clear" w:color="auto" w:fill="FFFFFF"/>
      <w:spacing w:line="285" w:lineRule="exact"/>
    </w:pPr>
    <w:rPr>
      <w:rFonts w:cs="Calibri"/>
      <w:color w:val="auto"/>
      <w:sz w:val="22"/>
      <w:szCs w:val="22"/>
    </w:rPr>
  </w:style>
  <w:style w:type="character" w:customStyle="1" w:styleId="Bodytext2Exact">
    <w:name w:val="Body text (2) Exact"/>
    <w:basedOn w:val="a4"/>
    <w:rsid w:val="00915909"/>
    <w:rPr>
      <w:rFonts w:ascii="Calibri" w:eastAsia="Calibri" w:hAnsi="Calibri" w:cs="Calibri" w:hint="default"/>
      <w:b w:val="0"/>
      <w:bCs w:val="0"/>
      <w:i w:val="0"/>
      <w:iCs w:val="0"/>
      <w:smallCaps w:val="0"/>
      <w:strike w:val="0"/>
      <w:dstrike w:val="0"/>
      <w:u w:val="none"/>
      <w:effect w:val="none"/>
    </w:rPr>
  </w:style>
  <w:style w:type="paragraph" w:customStyle="1" w:styleId="21a">
    <w:name w:val="Основной текст 21"/>
    <w:basedOn w:val="a3"/>
    <w:uiPriority w:val="99"/>
    <w:rsid w:val="00915909"/>
    <w:pPr>
      <w:widowControl/>
      <w:overflowPunct w:val="0"/>
      <w:autoSpaceDE w:val="0"/>
      <w:autoSpaceDN w:val="0"/>
      <w:adjustRightInd w:val="0"/>
    </w:pPr>
    <w:rPr>
      <w:rFonts w:ascii="Times New Roman" w:eastAsia="Times New Roman" w:hAnsi="Times New Roman" w:cs="Times New Roman"/>
      <w:color w:val="auto"/>
      <w:szCs w:val="20"/>
    </w:rPr>
  </w:style>
  <w:style w:type="paragraph" w:customStyle="1" w:styleId="western">
    <w:name w:val="western"/>
    <w:basedOn w:val="a3"/>
    <w:uiPriority w:val="99"/>
    <w:rsid w:val="00915909"/>
    <w:pPr>
      <w:widowControl/>
      <w:spacing w:before="100" w:beforeAutospacing="1" w:after="119"/>
    </w:pPr>
    <w:rPr>
      <w:rFonts w:ascii="Times New Roman" w:eastAsia="Calibri" w:hAnsi="Times New Roman" w:cs="Times New Roman"/>
    </w:rPr>
  </w:style>
  <w:style w:type="character" w:customStyle="1" w:styleId="1f9">
    <w:name w:val="Основной текст1"/>
    <w:basedOn w:val="aff9"/>
    <w:rsid w:val="00915909"/>
    <w:rPr>
      <w:rFonts w:ascii="Times New Roman" w:eastAsia="Times New Roman" w:hAnsi="Times New Roman"/>
      <w:color w:val="000000"/>
      <w:spacing w:val="0"/>
      <w:w w:val="100"/>
      <w:position w:val="0"/>
      <w:sz w:val="27"/>
      <w:szCs w:val="27"/>
      <w:shd w:val="clear" w:color="auto" w:fill="FFFFFF"/>
      <w:lang w:val="ru-RU"/>
    </w:rPr>
  </w:style>
  <w:style w:type="paragraph" w:customStyle="1" w:styleId="2f8">
    <w:name w:val="Основной текст2"/>
    <w:basedOn w:val="a3"/>
    <w:uiPriority w:val="99"/>
    <w:rsid w:val="00915909"/>
    <w:pPr>
      <w:shd w:val="clear" w:color="auto" w:fill="FFFFFF"/>
      <w:spacing w:after="60" w:line="0" w:lineRule="atLeast"/>
      <w:ind w:hanging="760"/>
      <w:jc w:val="center"/>
    </w:pPr>
    <w:rPr>
      <w:rFonts w:ascii="Times New Roman" w:eastAsia="Times New Roman" w:hAnsi="Times New Roman" w:cs="Times New Roman"/>
      <w:color w:val="auto"/>
      <w:sz w:val="27"/>
      <w:szCs w:val="27"/>
    </w:rPr>
  </w:style>
  <w:style w:type="paragraph" w:customStyle="1" w:styleId="3f7">
    <w:name w:val="Основной текст3"/>
    <w:basedOn w:val="a3"/>
    <w:uiPriority w:val="99"/>
    <w:rsid w:val="00915909"/>
    <w:pPr>
      <w:shd w:val="clear" w:color="auto" w:fill="FFFFFF"/>
      <w:spacing w:before="600" w:line="317" w:lineRule="exact"/>
      <w:ind w:hanging="1120"/>
      <w:jc w:val="both"/>
    </w:pPr>
    <w:rPr>
      <w:rFonts w:ascii="Times New Roman" w:eastAsia="Times New Roman" w:hAnsi="Times New Roman" w:cs="Times New Roman"/>
      <w:sz w:val="27"/>
      <w:szCs w:val="27"/>
    </w:rPr>
  </w:style>
  <w:style w:type="character" w:customStyle="1" w:styleId="hl">
    <w:name w:val="hl"/>
    <w:basedOn w:val="a4"/>
    <w:rsid w:val="00915909"/>
  </w:style>
  <w:style w:type="paragraph" w:customStyle="1" w:styleId="5f2">
    <w:name w:val="Основной текст5"/>
    <w:basedOn w:val="a3"/>
    <w:uiPriority w:val="99"/>
    <w:rsid w:val="00915909"/>
    <w:pPr>
      <w:widowControl/>
      <w:shd w:val="clear" w:color="auto" w:fill="FFFFFF"/>
      <w:spacing w:line="240" w:lineRule="atLeast"/>
      <w:ind w:hanging="360"/>
    </w:pPr>
    <w:rPr>
      <w:rFonts w:ascii="Times New Roman" w:eastAsia="Times New Roman" w:hAnsi="Times New Roman" w:cs="Calibri"/>
      <w:color w:val="auto"/>
      <w:sz w:val="27"/>
      <w:szCs w:val="27"/>
      <w:lang w:eastAsia="en-US"/>
    </w:rPr>
  </w:style>
  <w:style w:type="table" w:customStyle="1" w:styleId="7d">
    <w:name w:val="Сетка таблицы7"/>
    <w:basedOn w:val="a5"/>
    <w:next w:val="afd"/>
    <w:rsid w:val="00915909"/>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3"/>
    <w:uiPriority w:val="1"/>
    <w:qFormat/>
    <w:rsid w:val="00915909"/>
    <w:pPr>
      <w:autoSpaceDE w:val="0"/>
      <w:autoSpaceDN w:val="0"/>
      <w:spacing w:before="173" w:line="260" w:lineRule="exact"/>
    </w:pPr>
    <w:rPr>
      <w:rFonts w:ascii="Arial" w:eastAsia="Arial" w:hAnsi="Arial" w:cs="Arial"/>
      <w:color w:val="auto"/>
      <w:sz w:val="22"/>
      <w:szCs w:val="22"/>
      <w:lang w:bidi="ru-RU"/>
    </w:rPr>
  </w:style>
  <w:style w:type="character" w:customStyle="1" w:styleId="blacktext">
    <w:name w:val="black_text"/>
    <w:rsid w:val="00915909"/>
    <w:rPr>
      <w:rFonts w:cs="Times New Roman"/>
    </w:rPr>
  </w:style>
  <w:style w:type="paragraph" w:customStyle="1" w:styleId="clearfix">
    <w:name w:val="clearfix"/>
    <w:basedOn w:val="a3"/>
    <w:uiPriority w:val="99"/>
    <w:rsid w:val="00915909"/>
    <w:pPr>
      <w:widowControl/>
      <w:spacing w:before="100" w:beforeAutospacing="1" w:after="100" w:afterAutospacing="1"/>
    </w:pPr>
    <w:rPr>
      <w:rFonts w:ascii="Times New Roman" w:eastAsia="Calibri" w:hAnsi="Times New Roman" w:cs="Times New Roman"/>
      <w:color w:val="auto"/>
    </w:rPr>
  </w:style>
  <w:style w:type="paragraph" w:customStyle="1" w:styleId="center">
    <w:name w:val="center"/>
    <w:basedOn w:val="a3"/>
    <w:uiPriority w:val="99"/>
    <w:rsid w:val="00915909"/>
    <w:pPr>
      <w:widowControl/>
      <w:spacing w:before="100" w:beforeAutospacing="1" w:after="100" w:afterAutospacing="1"/>
    </w:pPr>
    <w:rPr>
      <w:rFonts w:ascii="Times New Roman" w:eastAsia="Calibri" w:hAnsi="Times New Roman" w:cs="Times New Roman"/>
      <w:color w:val="auto"/>
    </w:rPr>
  </w:style>
  <w:style w:type="paragraph" w:customStyle="1" w:styleId="blacktext1">
    <w:name w:val="black_text1"/>
    <w:basedOn w:val="a3"/>
    <w:uiPriority w:val="99"/>
    <w:rsid w:val="00915909"/>
    <w:pPr>
      <w:widowControl/>
      <w:spacing w:before="100" w:beforeAutospacing="1" w:after="100" w:afterAutospacing="1"/>
    </w:pPr>
    <w:rPr>
      <w:rFonts w:ascii="Times New Roman" w:eastAsia="Calibri" w:hAnsi="Times New Roman" w:cs="Times New Roman"/>
      <w:color w:val="auto"/>
    </w:rPr>
  </w:style>
  <w:style w:type="paragraph" w:styleId="z-">
    <w:name w:val="HTML Top of Form"/>
    <w:basedOn w:val="a3"/>
    <w:next w:val="a3"/>
    <w:link w:val="z-0"/>
    <w:hidden/>
    <w:semiHidden/>
    <w:locked/>
    <w:rsid w:val="00915909"/>
    <w:pPr>
      <w:widowControl/>
      <w:pBdr>
        <w:bottom w:val="single" w:sz="6" w:space="1" w:color="auto"/>
      </w:pBdr>
      <w:jc w:val="center"/>
    </w:pPr>
    <w:rPr>
      <w:rFonts w:ascii="Arial" w:eastAsia="Calibri" w:hAnsi="Arial" w:cs="Times New Roman"/>
      <w:vanish/>
      <w:color w:val="auto"/>
      <w:sz w:val="16"/>
      <w:szCs w:val="16"/>
    </w:rPr>
  </w:style>
  <w:style w:type="character" w:customStyle="1" w:styleId="z-0">
    <w:name w:val="z-Начало формы Знак"/>
    <w:basedOn w:val="a4"/>
    <w:link w:val="z-"/>
    <w:semiHidden/>
    <w:rsid w:val="00915909"/>
    <w:rPr>
      <w:rFonts w:ascii="Arial" w:eastAsia="Calibri" w:hAnsi="Arial" w:cs="Times New Roman"/>
      <w:vanish/>
      <w:sz w:val="16"/>
      <w:szCs w:val="16"/>
    </w:rPr>
  </w:style>
  <w:style w:type="paragraph" w:styleId="z-1">
    <w:name w:val="HTML Bottom of Form"/>
    <w:basedOn w:val="a3"/>
    <w:next w:val="a3"/>
    <w:link w:val="z-2"/>
    <w:hidden/>
    <w:semiHidden/>
    <w:locked/>
    <w:rsid w:val="00915909"/>
    <w:pPr>
      <w:widowControl/>
      <w:pBdr>
        <w:top w:val="single" w:sz="6" w:space="1" w:color="auto"/>
      </w:pBdr>
      <w:jc w:val="center"/>
    </w:pPr>
    <w:rPr>
      <w:rFonts w:ascii="Arial" w:eastAsia="Calibri" w:hAnsi="Arial" w:cs="Times New Roman"/>
      <w:vanish/>
      <w:color w:val="auto"/>
      <w:sz w:val="16"/>
      <w:szCs w:val="16"/>
    </w:rPr>
  </w:style>
  <w:style w:type="character" w:customStyle="1" w:styleId="z-2">
    <w:name w:val="z-Конец формы Знак"/>
    <w:basedOn w:val="a4"/>
    <w:link w:val="z-1"/>
    <w:semiHidden/>
    <w:rsid w:val="00915909"/>
    <w:rPr>
      <w:rFonts w:ascii="Arial" w:eastAsia="Calibri" w:hAnsi="Arial" w:cs="Times New Roman"/>
      <w:vanish/>
      <w:sz w:val="16"/>
      <w:szCs w:val="16"/>
    </w:rPr>
  </w:style>
  <w:style w:type="paragraph" w:styleId="afffffffe">
    <w:name w:val="Block Text"/>
    <w:aliases w:val="Знак"/>
    <w:basedOn w:val="a3"/>
    <w:next w:val="a3"/>
    <w:link w:val="affffffff"/>
    <w:locked/>
    <w:rsid w:val="00915909"/>
    <w:pPr>
      <w:widowControl/>
      <w:pBdr>
        <w:top w:val="single" w:sz="4" w:space="1" w:color="auto" w:shadow="1"/>
        <w:left w:val="single" w:sz="4" w:space="4" w:color="auto" w:shadow="1"/>
        <w:bottom w:val="single" w:sz="4" w:space="1" w:color="auto" w:shadow="1"/>
        <w:right w:val="single" w:sz="4" w:space="4" w:color="auto" w:shadow="1"/>
      </w:pBdr>
      <w:spacing w:before="120" w:after="120"/>
      <w:ind w:left="851" w:right="851"/>
      <w:jc w:val="both"/>
    </w:pPr>
    <w:rPr>
      <w:rFonts w:ascii="Times New Roman" w:eastAsia="Calibri" w:hAnsi="Times New Roman" w:cs="Times New Roman"/>
      <w:color w:val="808080"/>
      <w:szCs w:val="20"/>
    </w:rPr>
  </w:style>
  <w:style w:type="character" w:customStyle="1" w:styleId="affffffff">
    <w:name w:val="Цитата Знак"/>
    <w:aliases w:val="Знак Знак"/>
    <w:link w:val="afffffffe"/>
    <w:locked/>
    <w:rsid w:val="00915909"/>
    <w:rPr>
      <w:rFonts w:ascii="Times New Roman" w:eastAsia="Calibri" w:hAnsi="Times New Roman" w:cs="Times New Roman"/>
      <w:color w:val="808080"/>
      <w:sz w:val="24"/>
      <w:szCs w:val="20"/>
    </w:rPr>
  </w:style>
  <w:style w:type="paragraph" w:customStyle="1" w:styleId="a0">
    <w:name w:val="Название таблицы"/>
    <w:basedOn w:val="a3"/>
    <w:next w:val="a3"/>
    <w:uiPriority w:val="99"/>
    <w:rsid w:val="00915909"/>
    <w:pPr>
      <w:widowControl/>
      <w:numPr>
        <w:numId w:val="16"/>
      </w:numPr>
      <w:spacing w:before="240"/>
      <w:jc w:val="right"/>
    </w:pPr>
    <w:rPr>
      <w:rFonts w:ascii="Times New Roman" w:eastAsia="Calibri" w:hAnsi="Times New Roman" w:cs="Times New Roman"/>
      <w:b/>
      <w:color w:val="auto"/>
      <w:szCs w:val="20"/>
    </w:rPr>
  </w:style>
  <w:style w:type="paragraph" w:customStyle="1" w:styleId="msonormalbullet1gif">
    <w:name w:val="msonormalbullet1.gif"/>
    <w:basedOn w:val="a3"/>
    <w:uiPriority w:val="99"/>
    <w:rsid w:val="00915909"/>
    <w:pPr>
      <w:widowControl/>
      <w:spacing w:before="100" w:beforeAutospacing="1" w:after="100" w:afterAutospacing="1"/>
    </w:pPr>
    <w:rPr>
      <w:rFonts w:ascii="Times New Roman" w:eastAsia="Calibri" w:hAnsi="Times New Roman" w:cs="Times New Roman"/>
      <w:color w:val="auto"/>
    </w:rPr>
  </w:style>
  <w:style w:type="character" w:styleId="affffffff0">
    <w:name w:val="Emphasis"/>
    <w:qFormat/>
    <w:locked/>
    <w:rsid w:val="00915909"/>
    <w:rPr>
      <w:rFonts w:cs="Times New Roman"/>
      <w:i/>
      <w:iCs/>
    </w:rPr>
  </w:style>
  <w:style w:type="character" w:customStyle="1" w:styleId="6e">
    <w:name w:val="Заголовок №6_"/>
    <w:link w:val="6f"/>
    <w:locked/>
    <w:rsid w:val="00915909"/>
    <w:rPr>
      <w:rFonts w:ascii="Times New Roman" w:hAnsi="Times New Roman"/>
      <w:sz w:val="26"/>
      <w:szCs w:val="26"/>
      <w:shd w:val="clear" w:color="auto" w:fill="FFFFFF"/>
    </w:rPr>
  </w:style>
  <w:style w:type="paragraph" w:customStyle="1" w:styleId="6f">
    <w:name w:val="Заголовок №6"/>
    <w:basedOn w:val="a3"/>
    <w:link w:val="6e"/>
    <w:rsid w:val="00915909"/>
    <w:pPr>
      <w:widowControl/>
      <w:shd w:val="clear" w:color="auto" w:fill="FFFFFF"/>
      <w:spacing w:after="300" w:line="240" w:lineRule="atLeast"/>
      <w:ind w:hanging="300"/>
      <w:jc w:val="both"/>
      <w:outlineLvl w:val="5"/>
    </w:pPr>
    <w:rPr>
      <w:rFonts w:ascii="Times New Roman" w:hAnsi="Times New Roman"/>
      <w:color w:val="auto"/>
      <w:sz w:val="26"/>
      <w:szCs w:val="26"/>
    </w:rPr>
  </w:style>
  <w:style w:type="character" w:customStyle="1" w:styleId="7e">
    <w:name w:val="Заголовок №7_"/>
    <w:link w:val="7f"/>
    <w:locked/>
    <w:rsid w:val="00915909"/>
    <w:rPr>
      <w:rFonts w:ascii="Times New Roman" w:hAnsi="Times New Roman"/>
      <w:shd w:val="clear" w:color="auto" w:fill="FFFFFF"/>
    </w:rPr>
  </w:style>
  <w:style w:type="paragraph" w:customStyle="1" w:styleId="7f">
    <w:name w:val="Заголовок №7"/>
    <w:basedOn w:val="a3"/>
    <w:link w:val="7e"/>
    <w:rsid w:val="00915909"/>
    <w:pPr>
      <w:widowControl/>
      <w:shd w:val="clear" w:color="auto" w:fill="FFFFFF"/>
      <w:spacing w:before="120" w:line="312" w:lineRule="exact"/>
      <w:ind w:hanging="360"/>
      <w:outlineLvl w:val="6"/>
    </w:pPr>
    <w:rPr>
      <w:rFonts w:ascii="Times New Roman" w:hAnsi="Times New Roman"/>
      <w:color w:val="auto"/>
      <w:sz w:val="22"/>
      <w:szCs w:val="22"/>
    </w:rPr>
  </w:style>
  <w:style w:type="character" w:customStyle="1" w:styleId="4f3">
    <w:name w:val="Заголовок №4_"/>
    <w:link w:val="4f4"/>
    <w:locked/>
    <w:rsid w:val="00915909"/>
    <w:rPr>
      <w:rFonts w:ascii="Times New Roman" w:hAnsi="Times New Roman"/>
      <w:sz w:val="28"/>
      <w:szCs w:val="28"/>
      <w:shd w:val="clear" w:color="auto" w:fill="FFFFFF"/>
    </w:rPr>
  </w:style>
  <w:style w:type="paragraph" w:customStyle="1" w:styleId="4f4">
    <w:name w:val="Заголовок №4"/>
    <w:basedOn w:val="a3"/>
    <w:link w:val="4f3"/>
    <w:rsid w:val="00915909"/>
    <w:pPr>
      <w:widowControl/>
      <w:shd w:val="clear" w:color="auto" w:fill="FFFFFF"/>
      <w:spacing w:before="900" w:after="240" w:line="240" w:lineRule="atLeast"/>
      <w:jc w:val="both"/>
      <w:outlineLvl w:val="3"/>
    </w:pPr>
    <w:rPr>
      <w:rFonts w:ascii="Times New Roman" w:hAnsi="Times New Roman"/>
      <w:color w:val="auto"/>
      <w:sz w:val="28"/>
      <w:szCs w:val="28"/>
    </w:rPr>
  </w:style>
  <w:style w:type="paragraph" w:styleId="1fa">
    <w:name w:val="index 1"/>
    <w:basedOn w:val="a3"/>
    <w:next w:val="a3"/>
    <w:autoRedefine/>
    <w:uiPriority w:val="99"/>
    <w:locked/>
    <w:rsid w:val="00915909"/>
    <w:pPr>
      <w:widowControl/>
      <w:spacing w:after="200" w:line="276" w:lineRule="auto"/>
      <w:ind w:left="220" w:hanging="220"/>
    </w:pPr>
    <w:rPr>
      <w:rFonts w:ascii="Times New Roman" w:eastAsia="Times New Roman" w:hAnsi="Times New Roman" w:cs="Times New Roman"/>
      <w:color w:val="auto"/>
      <w:sz w:val="22"/>
      <w:szCs w:val="22"/>
      <w:lang w:eastAsia="en-US"/>
    </w:rPr>
  </w:style>
  <w:style w:type="paragraph" w:styleId="2f9">
    <w:name w:val="index 2"/>
    <w:basedOn w:val="a3"/>
    <w:next w:val="a3"/>
    <w:autoRedefine/>
    <w:uiPriority w:val="99"/>
    <w:locked/>
    <w:rsid w:val="00915909"/>
    <w:pPr>
      <w:widowControl/>
      <w:spacing w:after="200" w:line="276" w:lineRule="auto"/>
      <w:ind w:left="440" w:hanging="220"/>
    </w:pPr>
    <w:rPr>
      <w:rFonts w:ascii="Times New Roman" w:eastAsia="Times New Roman" w:hAnsi="Times New Roman" w:cs="Times New Roman"/>
      <w:color w:val="auto"/>
      <w:sz w:val="22"/>
      <w:szCs w:val="22"/>
      <w:lang w:eastAsia="en-US"/>
    </w:rPr>
  </w:style>
  <w:style w:type="paragraph" w:styleId="3f8">
    <w:name w:val="index 3"/>
    <w:basedOn w:val="a3"/>
    <w:next w:val="a3"/>
    <w:autoRedefine/>
    <w:uiPriority w:val="99"/>
    <w:locked/>
    <w:rsid w:val="00915909"/>
    <w:pPr>
      <w:widowControl/>
      <w:spacing w:after="200" w:line="276" w:lineRule="auto"/>
      <w:ind w:left="660" w:hanging="220"/>
    </w:pPr>
    <w:rPr>
      <w:rFonts w:ascii="Times New Roman" w:eastAsia="Times New Roman" w:hAnsi="Times New Roman" w:cs="Times New Roman"/>
      <w:color w:val="auto"/>
      <w:sz w:val="22"/>
      <w:szCs w:val="22"/>
      <w:lang w:eastAsia="en-US"/>
    </w:rPr>
  </w:style>
  <w:style w:type="paragraph" w:styleId="4f5">
    <w:name w:val="index 4"/>
    <w:basedOn w:val="a3"/>
    <w:next w:val="a3"/>
    <w:autoRedefine/>
    <w:uiPriority w:val="99"/>
    <w:locked/>
    <w:rsid w:val="00915909"/>
    <w:pPr>
      <w:widowControl/>
      <w:spacing w:after="200" w:line="276" w:lineRule="auto"/>
      <w:ind w:left="880" w:hanging="220"/>
    </w:pPr>
    <w:rPr>
      <w:rFonts w:ascii="Times New Roman" w:eastAsia="Times New Roman" w:hAnsi="Times New Roman" w:cs="Times New Roman"/>
      <w:color w:val="auto"/>
      <w:sz w:val="22"/>
      <w:szCs w:val="22"/>
      <w:lang w:eastAsia="en-US"/>
    </w:rPr>
  </w:style>
  <w:style w:type="paragraph" w:styleId="5f3">
    <w:name w:val="index 5"/>
    <w:basedOn w:val="a3"/>
    <w:next w:val="a3"/>
    <w:autoRedefine/>
    <w:uiPriority w:val="99"/>
    <w:locked/>
    <w:rsid w:val="00915909"/>
    <w:pPr>
      <w:widowControl/>
      <w:spacing w:after="200" w:line="276" w:lineRule="auto"/>
      <w:ind w:left="1100" w:hanging="220"/>
    </w:pPr>
    <w:rPr>
      <w:rFonts w:ascii="Times New Roman" w:eastAsia="Times New Roman" w:hAnsi="Times New Roman" w:cs="Times New Roman"/>
      <w:color w:val="auto"/>
      <w:sz w:val="22"/>
      <w:szCs w:val="22"/>
      <w:lang w:eastAsia="en-US"/>
    </w:rPr>
  </w:style>
  <w:style w:type="paragraph" w:styleId="6f0">
    <w:name w:val="index 6"/>
    <w:basedOn w:val="a3"/>
    <w:next w:val="a3"/>
    <w:autoRedefine/>
    <w:uiPriority w:val="99"/>
    <w:locked/>
    <w:rsid w:val="00915909"/>
    <w:pPr>
      <w:widowControl/>
      <w:spacing w:after="200" w:line="276" w:lineRule="auto"/>
      <w:ind w:left="1320" w:hanging="220"/>
    </w:pPr>
    <w:rPr>
      <w:rFonts w:ascii="Times New Roman" w:eastAsia="Times New Roman" w:hAnsi="Times New Roman" w:cs="Times New Roman"/>
      <w:color w:val="auto"/>
      <w:sz w:val="22"/>
      <w:szCs w:val="22"/>
      <w:lang w:eastAsia="en-US"/>
    </w:rPr>
  </w:style>
  <w:style w:type="paragraph" w:styleId="7f0">
    <w:name w:val="index 7"/>
    <w:basedOn w:val="a3"/>
    <w:next w:val="a3"/>
    <w:autoRedefine/>
    <w:uiPriority w:val="99"/>
    <w:locked/>
    <w:rsid w:val="00915909"/>
    <w:pPr>
      <w:widowControl/>
      <w:spacing w:after="200" w:line="276" w:lineRule="auto"/>
      <w:ind w:left="1540" w:hanging="220"/>
    </w:pPr>
    <w:rPr>
      <w:rFonts w:ascii="Times New Roman" w:eastAsia="Times New Roman" w:hAnsi="Times New Roman" w:cs="Times New Roman"/>
      <w:color w:val="auto"/>
      <w:sz w:val="22"/>
      <w:szCs w:val="22"/>
      <w:lang w:eastAsia="en-US"/>
    </w:rPr>
  </w:style>
  <w:style w:type="paragraph" w:styleId="89">
    <w:name w:val="index 8"/>
    <w:basedOn w:val="a3"/>
    <w:next w:val="a3"/>
    <w:autoRedefine/>
    <w:uiPriority w:val="99"/>
    <w:locked/>
    <w:rsid w:val="00915909"/>
    <w:pPr>
      <w:widowControl/>
      <w:spacing w:after="200" w:line="276" w:lineRule="auto"/>
      <w:ind w:left="1760" w:hanging="220"/>
    </w:pPr>
    <w:rPr>
      <w:rFonts w:ascii="Times New Roman" w:eastAsia="Times New Roman" w:hAnsi="Times New Roman" w:cs="Times New Roman"/>
      <w:color w:val="auto"/>
      <w:sz w:val="22"/>
      <w:szCs w:val="22"/>
      <w:lang w:eastAsia="en-US"/>
    </w:rPr>
  </w:style>
  <w:style w:type="paragraph" w:styleId="9c">
    <w:name w:val="index 9"/>
    <w:basedOn w:val="a3"/>
    <w:next w:val="a3"/>
    <w:autoRedefine/>
    <w:uiPriority w:val="99"/>
    <w:locked/>
    <w:rsid w:val="00915909"/>
    <w:pPr>
      <w:widowControl/>
      <w:spacing w:after="200" w:line="276" w:lineRule="auto"/>
      <w:ind w:left="1980" w:hanging="220"/>
    </w:pPr>
    <w:rPr>
      <w:rFonts w:ascii="Times New Roman" w:eastAsia="Times New Roman" w:hAnsi="Times New Roman" w:cs="Times New Roman"/>
      <w:color w:val="auto"/>
      <w:sz w:val="22"/>
      <w:szCs w:val="22"/>
      <w:lang w:eastAsia="en-US"/>
    </w:rPr>
  </w:style>
  <w:style w:type="paragraph" w:styleId="affffffff1">
    <w:name w:val="index heading"/>
    <w:basedOn w:val="a3"/>
    <w:next w:val="1fa"/>
    <w:uiPriority w:val="99"/>
    <w:locked/>
    <w:rsid w:val="00915909"/>
    <w:pPr>
      <w:widowControl/>
      <w:spacing w:after="200" w:line="276" w:lineRule="auto"/>
    </w:pPr>
    <w:rPr>
      <w:rFonts w:ascii="Times New Roman" w:eastAsia="Times New Roman" w:hAnsi="Times New Roman" w:cs="Times New Roman"/>
      <w:color w:val="auto"/>
      <w:sz w:val="22"/>
      <w:szCs w:val="22"/>
      <w:lang w:eastAsia="en-US"/>
    </w:rPr>
  </w:style>
  <w:style w:type="paragraph" w:customStyle="1" w:styleId="FORMATTEXT">
    <w:name w:val=".FORMATTEXT"/>
    <w:uiPriority w:val="99"/>
    <w:rsid w:val="00915909"/>
    <w:pPr>
      <w:widowControl w:val="0"/>
      <w:autoSpaceDE w:val="0"/>
      <w:autoSpaceDN w:val="0"/>
      <w:adjustRightInd w:val="0"/>
    </w:pPr>
    <w:rPr>
      <w:rFonts w:ascii="Times New Roman" w:eastAsia="Times New Roman" w:hAnsi="Times New Roman" w:cs="Times New Roman"/>
      <w:sz w:val="24"/>
      <w:szCs w:val="24"/>
    </w:rPr>
  </w:style>
  <w:style w:type="paragraph" w:customStyle="1" w:styleId="UNFORMATTEXT">
    <w:name w:val=".UNFORMATTEXT"/>
    <w:uiPriority w:val="99"/>
    <w:rsid w:val="00915909"/>
    <w:pPr>
      <w:widowControl w:val="0"/>
      <w:autoSpaceDE w:val="0"/>
      <w:autoSpaceDN w:val="0"/>
      <w:adjustRightInd w:val="0"/>
    </w:pPr>
    <w:rPr>
      <w:rFonts w:ascii="Courier New" w:eastAsia="Times New Roman" w:hAnsi="Courier New" w:cs="Courier New"/>
      <w:sz w:val="24"/>
      <w:szCs w:val="24"/>
    </w:rPr>
  </w:style>
  <w:style w:type="numbering" w:customStyle="1" w:styleId="5f4">
    <w:name w:val="Нет списка5"/>
    <w:next w:val="a6"/>
    <w:uiPriority w:val="99"/>
    <w:semiHidden/>
    <w:unhideWhenUsed/>
    <w:rsid w:val="00915909"/>
  </w:style>
  <w:style w:type="table" w:customStyle="1" w:styleId="10a">
    <w:name w:val="Сетка таблицы10"/>
    <w:basedOn w:val="a5"/>
    <w:next w:val="afd"/>
    <w:uiPriority w:val="59"/>
    <w:rsid w:val="0091590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9">
    <w:name w:val="Заголовок 3 РАНХ"/>
    <w:basedOn w:val="a3"/>
    <w:link w:val="3fa"/>
    <w:qFormat/>
    <w:rsid w:val="00915909"/>
    <w:pPr>
      <w:keepNext/>
      <w:widowControl/>
      <w:shd w:val="clear" w:color="auto" w:fill="FFFFFF"/>
      <w:spacing w:before="360" w:after="120"/>
      <w:ind w:firstLine="709"/>
      <w:jc w:val="both"/>
    </w:pPr>
    <w:rPr>
      <w:rFonts w:ascii="Times New Roman" w:eastAsia="Times New Roman" w:hAnsi="Times New Roman" w:cs="Times New Roman"/>
      <w:b/>
      <w:color w:val="auto"/>
      <w:sz w:val="26"/>
      <w:szCs w:val="26"/>
      <w:lang w:eastAsia="en-US"/>
    </w:rPr>
  </w:style>
  <w:style w:type="character" w:customStyle="1" w:styleId="3fa">
    <w:name w:val="Заголовок 3 РАНХ Знак"/>
    <w:basedOn w:val="a4"/>
    <w:link w:val="3f9"/>
    <w:rsid w:val="00915909"/>
    <w:rPr>
      <w:rFonts w:ascii="Times New Roman" w:eastAsia="Times New Roman" w:hAnsi="Times New Roman" w:cs="Times New Roman"/>
      <w:b/>
      <w:sz w:val="26"/>
      <w:szCs w:val="26"/>
      <w:shd w:val="clear" w:color="auto" w:fill="FFFFFF"/>
      <w:lang w:eastAsia="en-US"/>
    </w:rPr>
  </w:style>
  <w:style w:type="paragraph" w:customStyle="1" w:styleId="AC0">
    <w:name w:val="AC Название таблицы"/>
    <w:next w:val="a3"/>
    <w:uiPriority w:val="99"/>
    <w:qFormat/>
    <w:rsid w:val="00915909"/>
    <w:pPr>
      <w:widowControl w:val="0"/>
      <w:tabs>
        <w:tab w:val="left" w:pos="1276"/>
      </w:tabs>
      <w:adjustRightInd w:val="0"/>
      <w:spacing w:before="120" w:after="120" w:line="360" w:lineRule="auto"/>
      <w:jc w:val="both"/>
      <w:textAlignment w:val="baseline"/>
    </w:pPr>
    <w:rPr>
      <w:rFonts w:ascii="Arial" w:eastAsia="Calibri" w:hAnsi="Arial" w:cs="Times New Roman"/>
      <w:color w:val="000000"/>
      <w:sz w:val="20"/>
      <w:szCs w:val="20"/>
    </w:rPr>
  </w:style>
  <w:style w:type="paragraph" w:customStyle="1" w:styleId="formattext0">
    <w:name w:val="formattext"/>
    <w:basedOn w:val="a3"/>
    <w:uiPriority w:val="99"/>
    <w:rsid w:val="00915909"/>
    <w:pPr>
      <w:widowControl/>
      <w:spacing w:before="100" w:beforeAutospacing="1" w:after="100" w:afterAutospacing="1"/>
    </w:pPr>
    <w:rPr>
      <w:rFonts w:ascii="Times New Roman" w:eastAsia="Times New Roman" w:hAnsi="Times New Roman" w:cs="Times New Roman"/>
      <w:color w:val="auto"/>
      <w:lang w:val="en-GB" w:eastAsia="en-GB"/>
    </w:rPr>
  </w:style>
  <w:style w:type="paragraph" w:customStyle="1" w:styleId="affffffff2">
    <w:name w:val="Знак Знак Знак Знак"/>
    <w:basedOn w:val="a3"/>
    <w:uiPriority w:val="99"/>
    <w:rsid w:val="00915909"/>
    <w:pPr>
      <w:widowControl/>
    </w:pPr>
    <w:rPr>
      <w:rFonts w:ascii="Verdana" w:eastAsia="Times New Roman" w:hAnsi="Verdana" w:cs="Verdana"/>
      <w:color w:val="auto"/>
      <w:sz w:val="20"/>
      <w:szCs w:val="20"/>
      <w:lang w:val="en-US" w:eastAsia="en-US"/>
    </w:rPr>
  </w:style>
  <w:style w:type="character" w:customStyle="1" w:styleId="ListParagraphChar1">
    <w:name w:val="List Paragraph Char1"/>
    <w:aliases w:val="ПАРАГРАФ Char,Абзац списка3 Char,Абзац списка1 Char,Абзац списка2 Char,Цветной список - Акцент 11 Char,СПИСОК Char,Второй абзац списка Char,Абзац списка11 Char,Абзац списка для документа Char,Нумерация Char,Bullet List Char,lp1 Cha"/>
    <w:locked/>
    <w:rsid w:val="008B24C8"/>
    <w:rPr>
      <w:sz w:val="24"/>
      <w:szCs w:val="24"/>
    </w:rPr>
  </w:style>
  <w:style w:type="paragraph" w:customStyle="1" w:styleId="III">
    <w:name w:val="III"/>
    <w:basedOn w:val="10"/>
    <w:uiPriority w:val="99"/>
    <w:qFormat/>
    <w:rsid w:val="009600FA"/>
    <w:pPr>
      <w:numPr>
        <w:numId w:val="17"/>
      </w:numPr>
    </w:pPr>
    <w:rPr>
      <w:lang w:eastAsia="en-US"/>
    </w:rPr>
  </w:style>
  <w:style w:type="paragraph" w:customStyle="1" w:styleId="2fa">
    <w:name w:val="Стиль2"/>
    <w:basedOn w:val="25"/>
    <w:uiPriority w:val="99"/>
    <w:qFormat/>
    <w:rsid w:val="008B1C7A"/>
    <w:pPr>
      <w:widowControl/>
      <w:ind w:left="720" w:hanging="360"/>
    </w:pPr>
    <w:rPr>
      <w:rFonts w:eastAsia="ヒラギノ角ゴ Pro W3"/>
    </w:rPr>
  </w:style>
  <w:style w:type="paragraph" w:styleId="2fb">
    <w:name w:val="Body Text 2"/>
    <w:basedOn w:val="a3"/>
    <w:link w:val="2fc"/>
    <w:uiPriority w:val="99"/>
    <w:semiHidden/>
    <w:unhideWhenUsed/>
    <w:locked/>
    <w:rsid w:val="001A1AB3"/>
    <w:pPr>
      <w:spacing w:after="120" w:line="480" w:lineRule="auto"/>
    </w:pPr>
  </w:style>
  <w:style w:type="character" w:customStyle="1" w:styleId="2fc">
    <w:name w:val="Основной текст 2 Знак"/>
    <w:basedOn w:val="a4"/>
    <w:link w:val="2fb"/>
    <w:uiPriority w:val="99"/>
    <w:semiHidden/>
    <w:rsid w:val="001A1AB3"/>
    <w:rPr>
      <w:color w:val="000000"/>
      <w:sz w:val="24"/>
      <w:szCs w:val="24"/>
    </w:rPr>
  </w:style>
  <w:style w:type="paragraph" w:customStyle="1" w:styleId="font5">
    <w:name w:val="font5"/>
    <w:basedOn w:val="a3"/>
    <w:uiPriority w:val="99"/>
    <w:rsid w:val="001C12F0"/>
    <w:pPr>
      <w:widowControl/>
      <w:spacing w:before="100" w:beforeAutospacing="1" w:after="100" w:afterAutospacing="1"/>
    </w:pPr>
    <w:rPr>
      <w:rFonts w:ascii="Cambria" w:eastAsia="Times New Roman" w:hAnsi="Cambria" w:cs="Times New Roman"/>
      <w:i/>
      <w:iCs/>
      <w:color w:val="auto"/>
      <w:sz w:val="20"/>
      <w:szCs w:val="20"/>
    </w:rPr>
  </w:style>
  <w:style w:type="paragraph" w:customStyle="1" w:styleId="xl81">
    <w:name w:val="xl81"/>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rPr>
  </w:style>
  <w:style w:type="paragraph" w:customStyle="1" w:styleId="xl82">
    <w:name w:val="xl82"/>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auto"/>
    </w:rPr>
  </w:style>
  <w:style w:type="paragraph" w:customStyle="1" w:styleId="xl83">
    <w:name w:val="xl83"/>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color w:val="auto"/>
    </w:rPr>
  </w:style>
  <w:style w:type="paragraph" w:customStyle="1" w:styleId="xl84">
    <w:name w:val="xl84"/>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color w:val="auto"/>
    </w:rPr>
  </w:style>
  <w:style w:type="paragraph" w:customStyle="1" w:styleId="xl85">
    <w:name w:val="xl85"/>
    <w:basedOn w:val="a3"/>
    <w:uiPriority w:val="99"/>
    <w:rsid w:val="001C12F0"/>
    <w:pPr>
      <w:widowControl/>
      <w:spacing w:before="100" w:beforeAutospacing="1" w:after="100" w:afterAutospacing="1"/>
    </w:pPr>
    <w:rPr>
      <w:rFonts w:ascii="Arial Narrow" w:eastAsia="Times New Roman" w:hAnsi="Arial Narrow" w:cs="Times New Roman"/>
      <w:b/>
      <w:bCs/>
      <w:color w:val="auto"/>
    </w:rPr>
  </w:style>
  <w:style w:type="paragraph" w:customStyle="1" w:styleId="xl86">
    <w:name w:val="xl86"/>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87">
    <w:name w:val="xl87"/>
    <w:basedOn w:val="a3"/>
    <w:uiPriority w:val="99"/>
    <w:rsid w:val="001C12F0"/>
    <w:pPr>
      <w:widowControl/>
      <w:pBdr>
        <w:top w:val="single" w:sz="8" w:space="0" w:color="auto"/>
        <w:bottom w:val="single" w:sz="8" w:space="0" w:color="auto"/>
        <w:right w:val="single" w:sz="8" w:space="0" w:color="auto"/>
      </w:pBdr>
      <w:spacing w:before="100" w:beforeAutospacing="1" w:after="100" w:afterAutospacing="1"/>
      <w:jc w:val="center"/>
    </w:pPr>
    <w:rPr>
      <w:rFonts w:ascii="Cambria" w:eastAsia="Times New Roman" w:hAnsi="Cambria" w:cs="Times New Roman"/>
      <w:b/>
      <w:bCs/>
      <w:color w:val="auto"/>
    </w:rPr>
  </w:style>
  <w:style w:type="paragraph" w:customStyle="1" w:styleId="xl88">
    <w:name w:val="xl88"/>
    <w:basedOn w:val="a3"/>
    <w:uiPriority w:val="99"/>
    <w:rsid w:val="001C12F0"/>
    <w:pPr>
      <w:widowControl/>
      <w:pBdr>
        <w:top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89">
    <w:name w:val="xl89"/>
    <w:basedOn w:val="a3"/>
    <w:uiPriority w:val="99"/>
    <w:rsid w:val="001C12F0"/>
    <w:pPr>
      <w:widowControl/>
      <w:pBdr>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b/>
      <w:bCs/>
      <w:color w:val="auto"/>
    </w:rPr>
  </w:style>
  <w:style w:type="paragraph" w:customStyle="1" w:styleId="xl90">
    <w:name w:val="xl90"/>
    <w:basedOn w:val="a3"/>
    <w:uiPriority w:val="99"/>
    <w:rsid w:val="001C12F0"/>
    <w:pPr>
      <w:widowControl/>
      <w:pBdr>
        <w:bottom w:val="single" w:sz="8" w:space="0" w:color="auto"/>
        <w:right w:val="single" w:sz="8" w:space="0" w:color="auto"/>
      </w:pBdr>
      <w:spacing w:before="100" w:beforeAutospacing="1" w:after="100" w:afterAutospacing="1"/>
    </w:pPr>
    <w:rPr>
      <w:rFonts w:ascii="Cambria" w:eastAsia="Times New Roman" w:hAnsi="Cambria" w:cs="Times New Roman"/>
      <w:b/>
      <w:bCs/>
      <w:color w:val="auto"/>
    </w:rPr>
  </w:style>
  <w:style w:type="paragraph" w:customStyle="1" w:styleId="xl91">
    <w:name w:val="xl91"/>
    <w:basedOn w:val="a3"/>
    <w:uiPriority w:val="99"/>
    <w:rsid w:val="001C12F0"/>
    <w:pPr>
      <w:widowControl/>
      <w:pBdr>
        <w:top w:val="single" w:sz="8" w:space="0" w:color="auto"/>
        <w:left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92">
    <w:name w:val="xl92"/>
    <w:basedOn w:val="a3"/>
    <w:uiPriority w:val="99"/>
    <w:rsid w:val="001C12F0"/>
    <w:pPr>
      <w:widowControl/>
      <w:pBdr>
        <w:left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93">
    <w:name w:val="xl93"/>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93300"/>
    </w:rPr>
  </w:style>
  <w:style w:type="paragraph" w:customStyle="1" w:styleId="xl94">
    <w:name w:val="xl94"/>
    <w:basedOn w:val="a3"/>
    <w:uiPriority w:val="99"/>
    <w:rsid w:val="001C12F0"/>
    <w:pPr>
      <w:widowControl/>
      <w:pBdr>
        <w:left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95">
    <w:name w:val="xl95"/>
    <w:basedOn w:val="a3"/>
    <w:uiPriority w:val="99"/>
    <w:rsid w:val="001C12F0"/>
    <w:pPr>
      <w:widowControl/>
      <w:pBdr>
        <w:top w:val="single" w:sz="8" w:space="0" w:color="auto"/>
        <w:left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96">
    <w:name w:val="xl96"/>
    <w:basedOn w:val="a3"/>
    <w:uiPriority w:val="99"/>
    <w:rsid w:val="001C12F0"/>
    <w:pPr>
      <w:widowControl/>
      <w:pBdr>
        <w:left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97">
    <w:name w:val="xl97"/>
    <w:basedOn w:val="a3"/>
    <w:uiPriority w:val="99"/>
    <w:rsid w:val="001C12F0"/>
    <w:pPr>
      <w:widowControl/>
      <w:pBdr>
        <w:left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b/>
      <w:bCs/>
      <w:color w:val="auto"/>
    </w:rPr>
  </w:style>
  <w:style w:type="paragraph" w:customStyle="1" w:styleId="xl98">
    <w:name w:val="xl98"/>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rPr>
  </w:style>
  <w:style w:type="paragraph" w:customStyle="1" w:styleId="xl99">
    <w:name w:val="xl99"/>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993300"/>
    </w:rPr>
  </w:style>
  <w:style w:type="paragraph" w:customStyle="1" w:styleId="xl100">
    <w:name w:val="xl100"/>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93300"/>
    </w:rPr>
  </w:style>
  <w:style w:type="paragraph" w:customStyle="1" w:styleId="xl101">
    <w:name w:val="xl101"/>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color w:val="auto"/>
    </w:rPr>
  </w:style>
  <w:style w:type="paragraph" w:customStyle="1" w:styleId="xl102">
    <w:name w:val="xl102"/>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18"/>
      <w:szCs w:val="18"/>
    </w:rPr>
  </w:style>
  <w:style w:type="paragraph" w:customStyle="1" w:styleId="xl103">
    <w:name w:val="xl103"/>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color w:val="auto"/>
    </w:rPr>
  </w:style>
  <w:style w:type="paragraph" w:customStyle="1" w:styleId="xl104">
    <w:name w:val="xl104"/>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auto"/>
    </w:rPr>
  </w:style>
  <w:style w:type="paragraph" w:customStyle="1" w:styleId="xl105">
    <w:name w:val="xl105"/>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color w:val="auto"/>
    </w:rPr>
  </w:style>
  <w:style w:type="paragraph" w:customStyle="1" w:styleId="xl106">
    <w:name w:val="xl106"/>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color w:val="auto"/>
    </w:rPr>
  </w:style>
  <w:style w:type="paragraph" w:customStyle="1" w:styleId="xl107">
    <w:name w:val="xl107"/>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color w:val="auto"/>
    </w:rPr>
  </w:style>
  <w:style w:type="paragraph" w:customStyle="1" w:styleId="xl108">
    <w:name w:val="xl108"/>
    <w:basedOn w:val="a3"/>
    <w:uiPriority w:val="99"/>
    <w:rsid w:val="001C12F0"/>
    <w:pPr>
      <w:widowControl/>
      <w:pBdr>
        <w:bottom w:val="single" w:sz="8" w:space="0" w:color="auto"/>
        <w:right w:val="single" w:sz="8" w:space="0" w:color="auto"/>
      </w:pBdr>
      <w:spacing w:before="100" w:beforeAutospacing="1" w:after="100" w:afterAutospacing="1"/>
    </w:pPr>
    <w:rPr>
      <w:color w:val="auto"/>
    </w:rPr>
  </w:style>
  <w:style w:type="paragraph" w:customStyle="1" w:styleId="xl109">
    <w:name w:val="xl109"/>
    <w:basedOn w:val="a3"/>
    <w:uiPriority w:val="99"/>
    <w:rsid w:val="001C12F0"/>
    <w:pPr>
      <w:widowControl/>
      <w:pBdr>
        <w:top w:val="single" w:sz="8" w:space="0" w:color="auto"/>
        <w:left w:val="single" w:sz="8" w:space="0" w:color="auto"/>
        <w:right w:val="single" w:sz="8" w:space="0" w:color="auto"/>
      </w:pBdr>
      <w:spacing w:before="100" w:beforeAutospacing="1" w:after="100" w:afterAutospacing="1"/>
      <w:jc w:val="center"/>
    </w:pPr>
    <w:rPr>
      <w:rFonts w:ascii="Arial Narrow" w:eastAsia="Times New Roman" w:hAnsi="Arial Narrow" w:cs="Times New Roman"/>
      <w:b/>
      <w:bCs/>
    </w:rPr>
  </w:style>
  <w:style w:type="paragraph" w:customStyle="1" w:styleId="xl110">
    <w:name w:val="xl110"/>
    <w:basedOn w:val="a3"/>
    <w:uiPriority w:val="99"/>
    <w:rsid w:val="001C12F0"/>
    <w:pPr>
      <w:widowControl/>
      <w:pBdr>
        <w:top w:val="single" w:sz="8" w:space="0" w:color="auto"/>
        <w:left w:val="single" w:sz="8" w:space="0" w:color="auto"/>
        <w:right w:val="single" w:sz="8" w:space="0" w:color="auto"/>
      </w:pBdr>
      <w:spacing w:before="100" w:beforeAutospacing="1" w:after="100" w:afterAutospacing="1"/>
      <w:jc w:val="right"/>
    </w:pPr>
    <w:rPr>
      <w:rFonts w:ascii="Cambria" w:eastAsia="Times New Roman" w:hAnsi="Cambria" w:cs="Times New Roman"/>
      <w:color w:val="auto"/>
    </w:rPr>
  </w:style>
  <w:style w:type="paragraph" w:customStyle="1" w:styleId="xl111">
    <w:name w:val="xl111"/>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rPr>
  </w:style>
  <w:style w:type="paragraph" w:customStyle="1" w:styleId="xl112">
    <w:name w:val="xl112"/>
    <w:basedOn w:val="a3"/>
    <w:uiPriority w:val="99"/>
    <w:rsid w:val="001C12F0"/>
    <w:pPr>
      <w:widowControl/>
      <w:pBdr>
        <w:left w:val="single" w:sz="8" w:space="0" w:color="auto"/>
        <w:right w:val="single" w:sz="8" w:space="0" w:color="auto"/>
      </w:pBdr>
      <w:spacing w:before="100" w:beforeAutospacing="1" w:after="100" w:afterAutospacing="1"/>
      <w:jc w:val="center"/>
    </w:pPr>
    <w:rPr>
      <w:rFonts w:ascii="Arial Narrow" w:eastAsia="Times New Roman" w:hAnsi="Arial Narrow" w:cs="Times New Roman"/>
      <w:b/>
      <w:bCs/>
    </w:rPr>
  </w:style>
  <w:style w:type="paragraph" w:customStyle="1" w:styleId="xl113">
    <w:name w:val="xl113"/>
    <w:basedOn w:val="a3"/>
    <w:uiPriority w:val="99"/>
    <w:rsid w:val="001C12F0"/>
    <w:pPr>
      <w:widowControl/>
      <w:pBdr>
        <w:left w:val="single" w:sz="8" w:space="0" w:color="auto"/>
        <w:right w:val="single" w:sz="8" w:space="0" w:color="auto"/>
      </w:pBdr>
      <w:spacing w:before="100" w:beforeAutospacing="1" w:after="100" w:afterAutospacing="1"/>
      <w:jc w:val="right"/>
    </w:pPr>
    <w:rPr>
      <w:rFonts w:ascii="Cambria" w:eastAsia="Times New Roman" w:hAnsi="Cambria" w:cs="Times New Roman"/>
      <w:color w:val="auto"/>
    </w:rPr>
  </w:style>
  <w:style w:type="paragraph" w:customStyle="1" w:styleId="xl114">
    <w:name w:val="xl114"/>
    <w:basedOn w:val="a3"/>
    <w:uiPriority w:val="99"/>
    <w:rsid w:val="001C12F0"/>
    <w:pPr>
      <w:widowControl/>
      <w:pBdr>
        <w:left w:val="single" w:sz="8"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b/>
      <w:bCs/>
    </w:rPr>
  </w:style>
  <w:style w:type="paragraph" w:customStyle="1" w:styleId="xl115">
    <w:name w:val="xl115"/>
    <w:basedOn w:val="a3"/>
    <w:uiPriority w:val="99"/>
    <w:rsid w:val="001C12F0"/>
    <w:pPr>
      <w:widowControl/>
      <w:pBdr>
        <w:left w:val="single" w:sz="8" w:space="0" w:color="auto"/>
        <w:bottom w:val="single" w:sz="8" w:space="0" w:color="auto"/>
        <w:right w:val="single" w:sz="8" w:space="0" w:color="auto"/>
      </w:pBdr>
      <w:spacing w:before="100" w:beforeAutospacing="1" w:after="100" w:afterAutospacing="1"/>
      <w:jc w:val="right"/>
    </w:pPr>
    <w:rPr>
      <w:rFonts w:ascii="Cambria" w:eastAsia="Times New Roman" w:hAnsi="Cambria" w:cs="Times New Roman"/>
      <w:color w:val="auto"/>
    </w:rPr>
  </w:style>
  <w:style w:type="paragraph" w:customStyle="1" w:styleId="xl116">
    <w:name w:val="xl116"/>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b/>
      <w:bCs/>
      <w:color w:val="800080"/>
    </w:rPr>
  </w:style>
  <w:style w:type="paragraph" w:customStyle="1" w:styleId="xl117">
    <w:name w:val="xl117"/>
    <w:basedOn w:val="a3"/>
    <w:uiPriority w:val="99"/>
    <w:rsid w:val="001C12F0"/>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Arial Narrow" w:eastAsia="Times New Roman" w:hAnsi="Arial Narrow" w:cs="Times New Roman"/>
      <w:color w:val="auto"/>
    </w:rPr>
  </w:style>
  <w:style w:type="paragraph" w:customStyle="1" w:styleId="xl118">
    <w:name w:val="xl118"/>
    <w:basedOn w:val="a3"/>
    <w:uiPriority w:val="99"/>
    <w:rsid w:val="001C12F0"/>
    <w:pPr>
      <w:widowControl/>
      <w:pBdr>
        <w:top w:val="single" w:sz="8" w:space="0" w:color="auto"/>
        <w:left w:val="single" w:sz="8" w:space="0" w:color="auto"/>
        <w:right w:val="single" w:sz="8" w:space="0" w:color="auto"/>
      </w:pBdr>
      <w:spacing w:before="100" w:beforeAutospacing="1" w:after="100" w:afterAutospacing="1"/>
    </w:pPr>
    <w:rPr>
      <w:rFonts w:ascii="Arial Narrow" w:eastAsia="Times New Roman" w:hAnsi="Arial Narrow" w:cs="Times New Roman"/>
      <w:b/>
      <w:bCs/>
      <w:color w:val="auto"/>
    </w:rPr>
  </w:style>
  <w:style w:type="paragraph" w:customStyle="1" w:styleId="xl119">
    <w:name w:val="xl119"/>
    <w:basedOn w:val="a3"/>
    <w:uiPriority w:val="99"/>
    <w:rsid w:val="001C12F0"/>
    <w:pPr>
      <w:widowControl/>
      <w:pBdr>
        <w:left w:val="single" w:sz="8" w:space="0" w:color="auto"/>
        <w:right w:val="single" w:sz="8" w:space="0" w:color="auto"/>
      </w:pBdr>
      <w:spacing w:before="100" w:beforeAutospacing="1" w:after="100" w:afterAutospacing="1"/>
    </w:pPr>
    <w:rPr>
      <w:rFonts w:ascii="Arial Narrow" w:eastAsia="Times New Roman" w:hAnsi="Arial Narrow" w:cs="Times New Roman"/>
      <w:b/>
      <w:bCs/>
      <w:color w:val="auto"/>
    </w:rPr>
  </w:style>
  <w:style w:type="paragraph" w:customStyle="1" w:styleId="xl120">
    <w:name w:val="xl120"/>
    <w:basedOn w:val="a3"/>
    <w:uiPriority w:val="99"/>
    <w:rsid w:val="001C12F0"/>
    <w:pPr>
      <w:widowControl/>
      <w:pBdr>
        <w:left w:val="single" w:sz="8" w:space="0" w:color="auto"/>
        <w:bottom w:val="single" w:sz="8" w:space="0" w:color="auto"/>
        <w:right w:val="single" w:sz="8" w:space="0" w:color="auto"/>
      </w:pBdr>
      <w:shd w:val="clear" w:color="000000" w:fill="D7E4BC"/>
      <w:spacing w:before="100" w:beforeAutospacing="1" w:after="100" w:afterAutospacing="1"/>
    </w:pPr>
    <w:rPr>
      <w:rFonts w:ascii="Arial Narrow" w:eastAsia="Times New Roman" w:hAnsi="Arial Narrow" w:cs="Times New Roman"/>
      <w:b/>
      <w:bCs/>
      <w:color w:val="auto"/>
    </w:rPr>
  </w:style>
  <w:style w:type="paragraph" w:customStyle="1" w:styleId="xl121">
    <w:name w:val="xl121"/>
    <w:basedOn w:val="a3"/>
    <w:uiPriority w:val="99"/>
    <w:rsid w:val="001C12F0"/>
    <w:pPr>
      <w:widowControl/>
      <w:pBdr>
        <w:bottom w:val="single" w:sz="8" w:space="0" w:color="auto"/>
        <w:right w:val="single" w:sz="8" w:space="0" w:color="auto"/>
      </w:pBdr>
      <w:shd w:val="clear" w:color="000000" w:fill="D7E4BC"/>
      <w:spacing w:before="100" w:beforeAutospacing="1" w:after="100" w:afterAutospacing="1"/>
    </w:pPr>
    <w:rPr>
      <w:rFonts w:ascii="Cambria" w:eastAsia="Times New Roman" w:hAnsi="Cambria" w:cs="Times New Roman"/>
      <w:b/>
      <w:bCs/>
      <w:color w:val="auto"/>
    </w:rPr>
  </w:style>
  <w:style w:type="paragraph" w:customStyle="1" w:styleId="xl122">
    <w:name w:val="xl122"/>
    <w:basedOn w:val="a3"/>
    <w:uiPriority w:val="99"/>
    <w:rsid w:val="001C12F0"/>
    <w:pPr>
      <w:widowControl/>
      <w:pBdr>
        <w:bottom w:val="single" w:sz="8" w:space="0" w:color="auto"/>
        <w:right w:val="single" w:sz="8" w:space="0" w:color="auto"/>
      </w:pBdr>
      <w:shd w:val="clear" w:color="000000" w:fill="D7E4BC"/>
      <w:spacing w:before="100" w:beforeAutospacing="1" w:after="100" w:afterAutospacing="1"/>
      <w:jc w:val="center"/>
    </w:pPr>
    <w:rPr>
      <w:rFonts w:ascii="Arial Narrow" w:eastAsia="Times New Roman" w:hAnsi="Arial Narrow" w:cs="Times New Roman"/>
      <w:b/>
      <w:bCs/>
      <w:color w:val="auto"/>
    </w:rPr>
  </w:style>
  <w:style w:type="paragraph" w:customStyle="1" w:styleId="xl123">
    <w:name w:val="xl123"/>
    <w:basedOn w:val="a3"/>
    <w:uiPriority w:val="99"/>
    <w:rsid w:val="001C12F0"/>
    <w:pPr>
      <w:widowControl/>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pPr>
    <w:rPr>
      <w:rFonts w:ascii="Arial Narrow" w:eastAsia="Times New Roman" w:hAnsi="Arial Narrow" w:cs="Times New Roman"/>
      <w:b/>
      <w:bCs/>
      <w:color w:val="auto"/>
    </w:rPr>
  </w:style>
  <w:style w:type="paragraph" w:customStyle="1" w:styleId="xl124">
    <w:name w:val="xl124"/>
    <w:basedOn w:val="a3"/>
    <w:uiPriority w:val="99"/>
    <w:rsid w:val="001C12F0"/>
    <w:pPr>
      <w:widowControl/>
      <w:pBdr>
        <w:bottom w:val="single" w:sz="8" w:space="0" w:color="auto"/>
        <w:right w:val="single" w:sz="8" w:space="0" w:color="auto"/>
      </w:pBdr>
      <w:spacing w:before="100" w:beforeAutospacing="1" w:after="100" w:afterAutospacing="1"/>
    </w:pPr>
    <w:rPr>
      <w:rFonts w:ascii="Cambria" w:eastAsia="Times New Roman" w:hAnsi="Cambria" w:cs="Times New Roman"/>
      <w:color w:val="auto"/>
      <w:sz w:val="18"/>
      <w:szCs w:val="18"/>
    </w:rPr>
  </w:style>
  <w:style w:type="character" w:customStyle="1" w:styleId="af7">
    <w:name w:val="Обычный (веб) Знак"/>
    <w:link w:val="af6"/>
    <w:uiPriority w:val="99"/>
    <w:rsid w:val="00E66700"/>
    <w:rPr>
      <w:rFonts w:ascii="Times New Roman" w:hAnsi="Times New Roman" w:cs="Times New Roman"/>
      <w:sz w:val="24"/>
      <w:szCs w:val="24"/>
    </w:rPr>
  </w:style>
  <w:style w:type="paragraph" w:customStyle="1" w:styleId="315">
    <w:name w:val="Основной текст с отступом 31"/>
    <w:basedOn w:val="a3"/>
    <w:uiPriority w:val="99"/>
    <w:rsid w:val="008B75D9"/>
    <w:pPr>
      <w:widowControl/>
      <w:suppressAutoHyphens/>
      <w:spacing w:after="120"/>
      <w:ind w:left="283"/>
    </w:pPr>
    <w:rPr>
      <w:rFonts w:ascii="Times New Roman" w:eastAsia="Calibri" w:hAnsi="Times New Roman" w:cs="Times New Roman"/>
      <w:color w:val="auto"/>
      <w:sz w:val="16"/>
      <w:szCs w:val="16"/>
      <w:lang w:eastAsia="ar-SA"/>
    </w:rPr>
  </w:style>
  <w:style w:type="character" w:customStyle="1" w:styleId="213pt">
    <w:name w:val="Заголовок №2 + 13 pt"/>
    <w:basedOn w:val="24"/>
    <w:rsid w:val="002D6540"/>
    <w:rPr>
      <w:rFonts w:ascii="Times New Roman" w:eastAsia="Times New Roman" w:hAnsi="Times New Roman" w:cs="Times New Roman"/>
      <w:b w:val="0"/>
      <w:bCs w:val="0"/>
      <w:color w:val="000000"/>
      <w:spacing w:val="0"/>
      <w:w w:val="100"/>
      <w:position w:val="0"/>
      <w:sz w:val="26"/>
      <w:szCs w:val="26"/>
      <w:u w:val="none"/>
      <w:shd w:val="clear" w:color="auto" w:fill="FFFFFF"/>
      <w:lang w:val="ru-RU" w:eastAsia="ru-RU" w:bidi="ru-RU"/>
    </w:rPr>
  </w:style>
  <w:style w:type="paragraph" w:customStyle="1" w:styleId="msonormal0">
    <w:name w:val="msonormal"/>
    <w:basedOn w:val="a3"/>
    <w:uiPriority w:val="99"/>
    <w:rsid w:val="0008051B"/>
    <w:pPr>
      <w:widowControl/>
      <w:spacing w:before="100" w:beforeAutospacing="1" w:after="100" w:afterAutospacing="1"/>
    </w:pPr>
    <w:rPr>
      <w:rFonts w:ascii="Times New Roman" w:eastAsia="Times New Roman" w:hAnsi="Times New Roman" w:cs="Times New Roman"/>
      <w:color w:val="auto"/>
    </w:rPr>
  </w:style>
  <w:style w:type="character" w:customStyle="1" w:styleId="11b">
    <w:name w:val="Заголовок 1 Знак1"/>
    <w:aliases w:val="H1 Знак1,1 Знак1,h1 Знак1,app heading 1 Знак1,ITT t1 Знак1,II+ Знак1,I Знак1,H11 Знак1,H12 Знак1,H13 Знак1,H14 Знак1,H15 Знак1,H16 Знак1,H17 Знак1,H18 Знак1,H111 Знак1,H121 Знак1,H131 Знак1,H141 Знак1,H151 Знак1,H161 Знак1,H171 Знак1"/>
    <w:basedOn w:val="a4"/>
    <w:uiPriority w:val="99"/>
    <w:rsid w:val="00D1431A"/>
    <w:rPr>
      <w:rFonts w:asciiTheme="majorHAnsi" w:eastAsiaTheme="majorEastAsia" w:hAnsiTheme="majorHAnsi" w:cstheme="majorBidi"/>
      <w:color w:val="365F91" w:themeColor="accent1" w:themeShade="BF"/>
      <w:sz w:val="32"/>
      <w:szCs w:val="32"/>
    </w:rPr>
  </w:style>
  <w:style w:type="character" w:customStyle="1" w:styleId="21b">
    <w:name w:val="Заголовок 2 Знак1"/>
    <w:aliases w:val="H2 Знак1,h2 Знак1,Numbered text 3 Знак1,ç2 Знак1,2 Знак1,Heading 2 Hidden Знак1,CHS Знак1,H2-Heading 2 Знак1,l2 Знак1,Header2 Знак1,22 Знак1,heading2 Знак1,list2 Знак1,A Знак1,A.B.C. Знак1,list 2 Знак1,Heading2 Знак1,Titre 21 Знак"/>
    <w:basedOn w:val="a4"/>
    <w:semiHidden/>
    <w:rsid w:val="00D1431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36265">
      <w:bodyDiv w:val="1"/>
      <w:marLeft w:val="0"/>
      <w:marRight w:val="0"/>
      <w:marTop w:val="0"/>
      <w:marBottom w:val="0"/>
      <w:divBdr>
        <w:top w:val="none" w:sz="0" w:space="0" w:color="auto"/>
        <w:left w:val="none" w:sz="0" w:space="0" w:color="auto"/>
        <w:bottom w:val="none" w:sz="0" w:space="0" w:color="auto"/>
        <w:right w:val="none" w:sz="0" w:space="0" w:color="auto"/>
      </w:divBdr>
    </w:div>
    <w:div w:id="182134189">
      <w:bodyDiv w:val="1"/>
      <w:marLeft w:val="0"/>
      <w:marRight w:val="0"/>
      <w:marTop w:val="0"/>
      <w:marBottom w:val="0"/>
      <w:divBdr>
        <w:top w:val="none" w:sz="0" w:space="0" w:color="auto"/>
        <w:left w:val="none" w:sz="0" w:space="0" w:color="auto"/>
        <w:bottom w:val="none" w:sz="0" w:space="0" w:color="auto"/>
        <w:right w:val="none" w:sz="0" w:space="0" w:color="auto"/>
      </w:divBdr>
    </w:div>
    <w:div w:id="204030765">
      <w:bodyDiv w:val="1"/>
      <w:marLeft w:val="0"/>
      <w:marRight w:val="0"/>
      <w:marTop w:val="0"/>
      <w:marBottom w:val="0"/>
      <w:divBdr>
        <w:top w:val="none" w:sz="0" w:space="0" w:color="auto"/>
        <w:left w:val="none" w:sz="0" w:space="0" w:color="auto"/>
        <w:bottom w:val="none" w:sz="0" w:space="0" w:color="auto"/>
        <w:right w:val="none" w:sz="0" w:space="0" w:color="auto"/>
      </w:divBdr>
    </w:div>
    <w:div w:id="243957051">
      <w:bodyDiv w:val="1"/>
      <w:marLeft w:val="0"/>
      <w:marRight w:val="0"/>
      <w:marTop w:val="0"/>
      <w:marBottom w:val="0"/>
      <w:divBdr>
        <w:top w:val="none" w:sz="0" w:space="0" w:color="auto"/>
        <w:left w:val="none" w:sz="0" w:space="0" w:color="auto"/>
        <w:bottom w:val="none" w:sz="0" w:space="0" w:color="auto"/>
        <w:right w:val="none" w:sz="0" w:space="0" w:color="auto"/>
      </w:divBdr>
    </w:div>
    <w:div w:id="254826210">
      <w:bodyDiv w:val="1"/>
      <w:marLeft w:val="0"/>
      <w:marRight w:val="0"/>
      <w:marTop w:val="0"/>
      <w:marBottom w:val="0"/>
      <w:divBdr>
        <w:top w:val="none" w:sz="0" w:space="0" w:color="auto"/>
        <w:left w:val="none" w:sz="0" w:space="0" w:color="auto"/>
        <w:bottom w:val="none" w:sz="0" w:space="0" w:color="auto"/>
        <w:right w:val="none" w:sz="0" w:space="0" w:color="auto"/>
      </w:divBdr>
    </w:div>
    <w:div w:id="335768498">
      <w:bodyDiv w:val="1"/>
      <w:marLeft w:val="0"/>
      <w:marRight w:val="0"/>
      <w:marTop w:val="0"/>
      <w:marBottom w:val="0"/>
      <w:divBdr>
        <w:top w:val="none" w:sz="0" w:space="0" w:color="auto"/>
        <w:left w:val="none" w:sz="0" w:space="0" w:color="auto"/>
        <w:bottom w:val="none" w:sz="0" w:space="0" w:color="auto"/>
        <w:right w:val="none" w:sz="0" w:space="0" w:color="auto"/>
      </w:divBdr>
    </w:div>
    <w:div w:id="387336719">
      <w:bodyDiv w:val="1"/>
      <w:marLeft w:val="0"/>
      <w:marRight w:val="0"/>
      <w:marTop w:val="0"/>
      <w:marBottom w:val="0"/>
      <w:divBdr>
        <w:top w:val="none" w:sz="0" w:space="0" w:color="auto"/>
        <w:left w:val="none" w:sz="0" w:space="0" w:color="auto"/>
        <w:bottom w:val="none" w:sz="0" w:space="0" w:color="auto"/>
        <w:right w:val="none" w:sz="0" w:space="0" w:color="auto"/>
      </w:divBdr>
    </w:div>
    <w:div w:id="393434779">
      <w:bodyDiv w:val="1"/>
      <w:marLeft w:val="0"/>
      <w:marRight w:val="0"/>
      <w:marTop w:val="0"/>
      <w:marBottom w:val="0"/>
      <w:divBdr>
        <w:top w:val="none" w:sz="0" w:space="0" w:color="auto"/>
        <w:left w:val="none" w:sz="0" w:space="0" w:color="auto"/>
        <w:bottom w:val="none" w:sz="0" w:space="0" w:color="auto"/>
        <w:right w:val="none" w:sz="0" w:space="0" w:color="auto"/>
      </w:divBdr>
    </w:div>
    <w:div w:id="436603326">
      <w:bodyDiv w:val="1"/>
      <w:marLeft w:val="0"/>
      <w:marRight w:val="0"/>
      <w:marTop w:val="0"/>
      <w:marBottom w:val="0"/>
      <w:divBdr>
        <w:top w:val="none" w:sz="0" w:space="0" w:color="auto"/>
        <w:left w:val="none" w:sz="0" w:space="0" w:color="auto"/>
        <w:bottom w:val="none" w:sz="0" w:space="0" w:color="auto"/>
        <w:right w:val="none" w:sz="0" w:space="0" w:color="auto"/>
      </w:divBdr>
    </w:div>
    <w:div w:id="717978448">
      <w:bodyDiv w:val="1"/>
      <w:marLeft w:val="0"/>
      <w:marRight w:val="0"/>
      <w:marTop w:val="0"/>
      <w:marBottom w:val="0"/>
      <w:divBdr>
        <w:top w:val="none" w:sz="0" w:space="0" w:color="auto"/>
        <w:left w:val="none" w:sz="0" w:space="0" w:color="auto"/>
        <w:bottom w:val="none" w:sz="0" w:space="0" w:color="auto"/>
        <w:right w:val="none" w:sz="0" w:space="0" w:color="auto"/>
      </w:divBdr>
    </w:div>
    <w:div w:id="837966234">
      <w:bodyDiv w:val="1"/>
      <w:marLeft w:val="0"/>
      <w:marRight w:val="0"/>
      <w:marTop w:val="0"/>
      <w:marBottom w:val="0"/>
      <w:divBdr>
        <w:top w:val="none" w:sz="0" w:space="0" w:color="auto"/>
        <w:left w:val="none" w:sz="0" w:space="0" w:color="auto"/>
        <w:bottom w:val="none" w:sz="0" w:space="0" w:color="auto"/>
        <w:right w:val="none" w:sz="0" w:space="0" w:color="auto"/>
      </w:divBdr>
    </w:div>
    <w:div w:id="841045972">
      <w:bodyDiv w:val="1"/>
      <w:marLeft w:val="0"/>
      <w:marRight w:val="0"/>
      <w:marTop w:val="0"/>
      <w:marBottom w:val="0"/>
      <w:divBdr>
        <w:top w:val="none" w:sz="0" w:space="0" w:color="auto"/>
        <w:left w:val="none" w:sz="0" w:space="0" w:color="auto"/>
        <w:bottom w:val="none" w:sz="0" w:space="0" w:color="auto"/>
        <w:right w:val="none" w:sz="0" w:space="0" w:color="auto"/>
      </w:divBdr>
    </w:div>
    <w:div w:id="852844176">
      <w:bodyDiv w:val="1"/>
      <w:marLeft w:val="0"/>
      <w:marRight w:val="0"/>
      <w:marTop w:val="0"/>
      <w:marBottom w:val="0"/>
      <w:divBdr>
        <w:top w:val="none" w:sz="0" w:space="0" w:color="auto"/>
        <w:left w:val="none" w:sz="0" w:space="0" w:color="auto"/>
        <w:bottom w:val="none" w:sz="0" w:space="0" w:color="auto"/>
        <w:right w:val="none" w:sz="0" w:space="0" w:color="auto"/>
      </w:divBdr>
      <w:divsChild>
        <w:div w:id="1536699703">
          <w:marLeft w:val="0"/>
          <w:marRight w:val="0"/>
          <w:marTop w:val="0"/>
          <w:marBottom w:val="0"/>
          <w:divBdr>
            <w:top w:val="none" w:sz="0" w:space="0" w:color="auto"/>
            <w:left w:val="none" w:sz="0" w:space="0" w:color="auto"/>
            <w:bottom w:val="none" w:sz="0" w:space="0" w:color="auto"/>
            <w:right w:val="none" w:sz="0" w:space="0" w:color="auto"/>
          </w:divBdr>
          <w:divsChild>
            <w:div w:id="637151914">
              <w:marLeft w:val="0"/>
              <w:marRight w:val="0"/>
              <w:marTop w:val="0"/>
              <w:marBottom w:val="0"/>
              <w:divBdr>
                <w:top w:val="none" w:sz="0" w:space="0" w:color="auto"/>
                <w:left w:val="none" w:sz="0" w:space="0" w:color="auto"/>
                <w:bottom w:val="none" w:sz="0" w:space="0" w:color="auto"/>
                <w:right w:val="none" w:sz="0" w:space="0" w:color="auto"/>
              </w:divBdr>
            </w:div>
            <w:div w:id="15023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71314">
      <w:bodyDiv w:val="1"/>
      <w:marLeft w:val="0"/>
      <w:marRight w:val="0"/>
      <w:marTop w:val="0"/>
      <w:marBottom w:val="0"/>
      <w:divBdr>
        <w:top w:val="none" w:sz="0" w:space="0" w:color="auto"/>
        <w:left w:val="none" w:sz="0" w:space="0" w:color="auto"/>
        <w:bottom w:val="none" w:sz="0" w:space="0" w:color="auto"/>
        <w:right w:val="none" w:sz="0" w:space="0" w:color="auto"/>
      </w:divBdr>
    </w:div>
    <w:div w:id="898790024">
      <w:bodyDiv w:val="1"/>
      <w:marLeft w:val="0"/>
      <w:marRight w:val="0"/>
      <w:marTop w:val="0"/>
      <w:marBottom w:val="0"/>
      <w:divBdr>
        <w:top w:val="none" w:sz="0" w:space="0" w:color="auto"/>
        <w:left w:val="none" w:sz="0" w:space="0" w:color="auto"/>
        <w:bottom w:val="none" w:sz="0" w:space="0" w:color="auto"/>
        <w:right w:val="none" w:sz="0" w:space="0" w:color="auto"/>
      </w:divBdr>
    </w:div>
    <w:div w:id="932737167">
      <w:bodyDiv w:val="1"/>
      <w:marLeft w:val="0"/>
      <w:marRight w:val="0"/>
      <w:marTop w:val="0"/>
      <w:marBottom w:val="0"/>
      <w:divBdr>
        <w:top w:val="none" w:sz="0" w:space="0" w:color="auto"/>
        <w:left w:val="none" w:sz="0" w:space="0" w:color="auto"/>
        <w:bottom w:val="none" w:sz="0" w:space="0" w:color="auto"/>
        <w:right w:val="none" w:sz="0" w:space="0" w:color="auto"/>
      </w:divBdr>
    </w:div>
    <w:div w:id="953974026">
      <w:bodyDiv w:val="1"/>
      <w:marLeft w:val="0"/>
      <w:marRight w:val="0"/>
      <w:marTop w:val="0"/>
      <w:marBottom w:val="0"/>
      <w:divBdr>
        <w:top w:val="none" w:sz="0" w:space="0" w:color="auto"/>
        <w:left w:val="none" w:sz="0" w:space="0" w:color="auto"/>
        <w:bottom w:val="none" w:sz="0" w:space="0" w:color="auto"/>
        <w:right w:val="none" w:sz="0" w:space="0" w:color="auto"/>
      </w:divBdr>
    </w:div>
    <w:div w:id="955645993">
      <w:bodyDiv w:val="1"/>
      <w:marLeft w:val="0"/>
      <w:marRight w:val="0"/>
      <w:marTop w:val="0"/>
      <w:marBottom w:val="0"/>
      <w:divBdr>
        <w:top w:val="none" w:sz="0" w:space="0" w:color="auto"/>
        <w:left w:val="none" w:sz="0" w:space="0" w:color="auto"/>
        <w:bottom w:val="none" w:sz="0" w:space="0" w:color="auto"/>
        <w:right w:val="none" w:sz="0" w:space="0" w:color="auto"/>
      </w:divBdr>
    </w:div>
    <w:div w:id="1032606397">
      <w:bodyDiv w:val="1"/>
      <w:marLeft w:val="0"/>
      <w:marRight w:val="0"/>
      <w:marTop w:val="0"/>
      <w:marBottom w:val="0"/>
      <w:divBdr>
        <w:top w:val="none" w:sz="0" w:space="0" w:color="auto"/>
        <w:left w:val="none" w:sz="0" w:space="0" w:color="auto"/>
        <w:bottom w:val="none" w:sz="0" w:space="0" w:color="auto"/>
        <w:right w:val="none" w:sz="0" w:space="0" w:color="auto"/>
      </w:divBdr>
    </w:div>
    <w:div w:id="1105150002">
      <w:bodyDiv w:val="1"/>
      <w:marLeft w:val="0"/>
      <w:marRight w:val="0"/>
      <w:marTop w:val="0"/>
      <w:marBottom w:val="0"/>
      <w:divBdr>
        <w:top w:val="none" w:sz="0" w:space="0" w:color="auto"/>
        <w:left w:val="none" w:sz="0" w:space="0" w:color="auto"/>
        <w:bottom w:val="none" w:sz="0" w:space="0" w:color="auto"/>
        <w:right w:val="none" w:sz="0" w:space="0" w:color="auto"/>
      </w:divBdr>
    </w:div>
    <w:div w:id="1111359862">
      <w:bodyDiv w:val="1"/>
      <w:marLeft w:val="0"/>
      <w:marRight w:val="0"/>
      <w:marTop w:val="0"/>
      <w:marBottom w:val="0"/>
      <w:divBdr>
        <w:top w:val="none" w:sz="0" w:space="0" w:color="auto"/>
        <w:left w:val="none" w:sz="0" w:space="0" w:color="auto"/>
        <w:bottom w:val="none" w:sz="0" w:space="0" w:color="auto"/>
        <w:right w:val="none" w:sz="0" w:space="0" w:color="auto"/>
      </w:divBdr>
    </w:div>
    <w:div w:id="1176765749">
      <w:bodyDiv w:val="1"/>
      <w:marLeft w:val="0"/>
      <w:marRight w:val="0"/>
      <w:marTop w:val="0"/>
      <w:marBottom w:val="0"/>
      <w:divBdr>
        <w:top w:val="none" w:sz="0" w:space="0" w:color="auto"/>
        <w:left w:val="none" w:sz="0" w:space="0" w:color="auto"/>
        <w:bottom w:val="none" w:sz="0" w:space="0" w:color="auto"/>
        <w:right w:val="none" w:sz="0" w:space="0" w:color="auto"/>
      </w:divBdr>
    </w:div>
    <w:div w:id="1297029290">
      <w:bodyDiv w:val="1"/>
      <w:marLeft w:val="0"/>
      <w:marRight w:val="0"/>
      <w:marTop w:val="0"/>
      <w:marBottom w:val="0"/>
      <w:divBdr>
        <w:top w:val="none" w:sz="0" w:space="0" w:color="auto"/>
        <w:left w:val="none" w:sz="0" w:space="0" w:color="auto"/>
        <w:bottom w:val="none" w:sz="0" w:space="0" w:color="auto"/>
        <w:right w:val="none" w:sz="0" w:space="0" w:color="auto"/>
      </w:divBdr>
    </w:div>
    <w:div w:id="1347439119">
      <w:bodyDiv w:val="1"/>
      <w:marLeft w:val="0"/>
      <w:marRight w:val="0"/>
      <w:marTop w:val="0"/>
      <w:marBottom w:val="0"/>
      <w:divBdr>
        <w:top w:val="none" w:sz="0" w:space="0" w:color="auto"/>
        <w:left w:val="none" w:sz="0" w:space="0" w:color="auto"/>
        <w:bottom w:val="none" w:sz="0" w:space="0" w:color="auto"/>
        <w:right w:val="none" w:sz="0" w:space="0" w:color="auto"/>
      </w:divBdr>
    </w:div>
    <w:div w:id="1387146311">
      <w:bodyDiv w:val="1"/>
      <w:marLeft w:val="0"/>
      <w:marRight w:val="0"/>
      <w:marTop w:val="0"/>
      <w:marBottom w:val="0"/>
      <w:divBdr>
        <w:top w:val="none" w:sz="0" w:space="0" w:color="auto"/>
        <w:left w:val="none" w:sz="0" w:space="0" w:color="auto"/>
        <w:bottom w:val="none" w:sz="0" w:space="0" w:color="auto"/>
        <w:right w:val="none" w:sz="0" w:space="0" w:color="auto"/>
      </w:divBdr>
    </w:div>
    <w:div w:id="1387603951">
      <w:marLeft w:val="0"/>
      <w:marRight w:val="0"/>
      <w:marTop w:val="0"/>
      <w:marBottom w:val="0"/>
      <w:divBdr>
        <w:top w:val="none" w:sz="0" w:space="0" w:color="auto"/>
        <w:left w:val="none" w:sz="0" w:space="0" w:color="auto"/>
        <w:bottom w:val="none" w:sz="0" w:space="0" w:color="auto"/>
        <w:right w:val="none" w:sz="0" w:space="0" w:color="auto"/>
      </w:divBdr>
    </w:div>
    <w:div w:id="1387603952">
      <w:marLeft w:val="0"/>
      <w:marRight w:val="0"/>
      <w:marTop w:val="0"/>
      <w:marBottom w:val="0"/>
      <w:divBdr>
        <w:top w:val="none" w:sz="0" w:space="0" w:color="auto"/>
        <w:left w:val="none" w:sz="0" w:space="0" w:color="auto"/>
        <w:bottom w:val="none" w:sz="0" w:space="0" w:color="auto"/>
        <w:right w:val="none" w:sz="0" w:space="0" w:color="auto"/>
      </w:divBdr>
    </w:div>
    <w:div w:id="1387603953">
      <w:marLeft w:val="0"/>
      <w:marRight w:val="0"/>
      <w:marTop w:val="0"/>
      <w:marBottom w:val="0"/>
      <w:divBdr>
        <w:top w:val="none" w:sz="0" w:space="0" w:color="auto"/>
        <w:left w:val="none" w:sz="0" w:space="0" w:color="auto"/>
        <w:bottom w:val="none" w:sz="0" w:space="0" w:color="auto"/>
        <w:right w:val="none" w:sz="0" w:space="0" w:color="auto"/>
      </w:divBdr>
    </w:div>
    <w:div w:id="1387603954">
      <w:marLeft w:val="0"/>
      <w:marRight w:val="0"/>
      <w:marTop w:val="0"/>
      <w:marBottom w:val="0"/>
      <w:divBdr>
        <w:top w:val="none" w:sz="0" w:space="0" w:color="auto"/>
        <w:left w:val="none" w:sz="0" w:space="0" w:color="auto"/>
        <w:bottom w:val="none" w:sz="0" w:space="0" w:color="auto"/>
        <w:right w:val="none" w:sz="0" w:space="0" w:color="auto"/>
      </w:divBdr>
    </w:div>
    <w:div w:id="1417633810">
      <w:bodyDiv w:val="1"/>
      <w:marLeft w:val="0"/>
      <w:marRight w:val="0"/>
      <w:marTop w:val="0"/>
      <w:marBottom w:val="0"/>
      <w:divBdr>
        <w:top w:val="none" w:sz="0" w:space="0" w:color="auto"/>
        <w:left w:val="none" w:sz="0" w:space="0" w:color="auto"/>
        <w:bottom w:val="none" w:sz="0" w:space="0" w:color="auto"/>
        <w:right w:val="none" w:sz="0" w:space="0" w:color="auto"/>
      </w:divBdr>
    </w:div>
    <w:div w:id="1441339125">
      <w:bodyDiv w:val="1"/>
      <w:marLeft w:val="0"/>
      <w:marRight w:val="0"/>
      <w:marTop w:val="0"/>
      <w:marBottom w:val="0"/>
      <w:divBdr>
        <w:top w:val="none" w:sz="0" w:space="0" w:color="auto"/>
        <w:left w:val="none" w:sz="0" w:space="0" w:color="auto"/>
        <w:bottom w:val="none" w:sz="0" w:space="0" w:color="auto"/>
        <w:right w:val="none" w:sz="0" w:space="0" w:color="auto"/>
      </w:divBdr>
    </w:div>
    <w:div w:id="1464271280">
      <w:bodyDiv w:val="1"/>
      <w:marLeft w:val="0"/>
      <w:marRight w:val="0"/>
      <w:marTop w:val="0"/>
      <w:marBottom w:val="0"/>
      <w:divBdr>
        <w:top w:val="none" w:sz="0" w:space="0" w:color="auto"/>
        <w:left w:val="none" w:sz="0" w:space="0" w:color="auto"/>
        <w:bottom w:val="none" w:sz="0" w:space="0" w:color="auto"/>
        <w:right w:val="none" w:sz="0" w:space="0" w:color="auto"/>
      </w:divBdr>
    </w:div>
    <w:div w:id="1469783111">
      <w:bodyDiv w:val="1"/>
      <w:marLeft w:val="0"/>
      <w:marRight w:val="0"/>
      <w:marTop w:val="0"/>
      <w:marBottom w:val="0"/>
      <w:divBdr>
        <w:top w:val="none" w:sz="0" w:space="0" w:color="auto"/>
        <w:left w:val="none" w:sz="0" w:space="0" w:color="auto"/>
        <w:bottom w:val="none" w:sz="0" w:space="0" w:color="auto"/>
        <w:right w:val="none" w:sz="0" w:space="0" w:color="auto"/>
      </w:divBdr>
    </w:div>
    <w:div w:id="1492867569">
      <w:bodyDiv w:val="1"/>
      <w:marLeft w:val="0"/>
      <w:marRight w:val="0"/>
      <w:marTop w:val="0"/>
      <w:marBottom w:val="0"/>
      <w:divBdr>
        <w:top w:val="none" w:sz="0" w:space="0" w:color="auto"/>
        <w:left w:val="none" w:sz="0" w:space="0" w:color="auto"/>
        <w:bottom w:val="none" w:sz="0" w:space="0" w:color="auto"/>
        <w:right w:val="none" w:sz="0" w:space="0" w:color="auto"/>
      </w:divBdr>
    </w:div>
    <w:div w:id="1567305484">
      <w:bodyDiv w:val="1"/>
      <w:marLeft w:val="0"/>
      <w:marRight w:val="0"/>
      <w:marTop w:val="0"/>
      <w:marBottom w:val="0"/>
      <w:divBdr>
        <w:top w:val="none" w:sz="0" w:space="0" w:color="auto"/>
        <w:left w:val="none" w:sz="0" w:space="0" w:color="auto"/>
        <w:bottom w:val="none" w:sz="0" w:space="0" w:color="auto"/>
        <w:right w:val="none" w:sz="0" w:space="0" w:color="auto"/>
      </w:divBdr>
    </w:div>
    <w:div w:id="1731342261">
      <w:bodyDiv w:val="1"/>
      <w:marLeft w:val="0"/>
      <w:marRight w:val="0"/>
      <w:marTop w:val="0"/>
      <w:marBottom w:val="0"/>
      <w:divBdr>
        <w:top w:val="none" w:sz="0" w:space="0" w:color="auto"/>
        <w:left w:val="none" w:sz="0" w:space="0" w:color="auto"/>
        <w:bottom w:val="none" w:sz="0" w:space="0" w:color="auto"/>
        <w:right w:val="none" w:sz="0" w:space="0" w:color="auto"/>
      </w:divBdr>
    </w:div>
    <w:div w:id="1740057722">
      <w:bodyDiv w:val="1"/>
      <w:marLeft w:val="0"/>
      <w:marRight w:val="0"/>
      <w:marTop w:val="0"/>
      <w:marBottom w:val="0"/>
      <w:divBdr>
        <w:top w:val="none" w:sz="0" w:space="0" w:color="auto"/>
        <w:left w:val="none" w:sz="0" w:space="0" w:color="auto"/>
        <w:bottom w:val="none" w:sz="0" w:space="0" w:color="auto"/>
        <w:right w:val="none" w:sz="0" w:space="0" w:color="auto"/>
      </w:divBdr>
    </w:div>
    <w:div w:id="1792825930">
      <w:bodyDiv w:val="1"/>
      <w:marLeft w:val="0"/>
      <w:marRight w:val="0"/>
      <w:marTop w:val="0"/>
      <w:marBottom w:val="0"/>
      <w:divBdr>
        <w:top w:val="none" w:sz="0" w:space="0" w:color="auto"/>
        <w:left w:val="none" w:sz="0" w:space="0" w:color="auto"/>
        <w:bottom w:val="none" w:sz="0" w:space="0" w:color="auto"/>
        <w:right w:val="none" w:sz="0" w:space="0" w:color="auto"/>
      </w:divBdr>
    </w:div>
    <w:div w:id="1815751642">
      <w:bodyDiv w:val="1"/>
      <w:marLeft w:val="0"/>
      <w:marRight w:val="0"/>
      <w:marTop w:val="0"/>
      <w:marBottom w:val="0"/>
      <w:divBdr>
        <w:top w:val="none" w:sz="0" w:space="0" w:color="auto"/>
        <w:left w:val="none" w:sz="0" w:space="0" w:color="auto"/>
        <w:bottom w:val="none" w:sz="0" w:space="0" w:color="auto"/>
        <w:right w:val="none" w:sz="0" w:space="0" w:color="auto"/>
      </w:divBdr>
    </w:div>
    <w:div w:id="1818181000">
      <w:bodyDiv w:val="1"/>
      <w:marLeft w:val="0"/>
      <w:marRight w:val="0"/>
      <w:marTop w:val="0"/>
      <w:marBottom w:val="0"/>
      <w:divBdr>
        <w:top w:val="none" w:sz="0" w:space="0" w:color="auto"/>
        <w:left w:val="none" w:sz="0" w:space="0" w:color="auto"/>
        <w:bottom w:val="none" w:sz="0" w:space="0" w:color="auto"/>
        <w:right w:val="none" w:sz="0" w:space="0" w:color="auto"/>
      </w:divBdr>
    </w:div>
    <w:div w:id="1901281555">
      <w:bodyDiv w:val="1"/>
      <w:marLeft w:val="0"/>
      <w:marRight w:val="0"/>
      <w:marTop w:val="0"/>
      <w:marBottom w:val="0"/>
      <w:divBdr>
        <w:top w:val="none" w:sz="0" w:space="0" w:color="auto"/>
        <w:left w:val="none" w:sz="0" w:space="0" w:color="auto"/>
        <w:bottom w:val="none" w:sz="0" w:space="0" w:color="auto"/>
        <w:right w:val="none" w:sz="0" w:space="0" w:color="auto"/>
      </w:divBdr>
    </w:div>
    <w:div w:id="1908878189">
      <w:bodyDiv w:val="1"/>
      <w:marLeft w:val="0"/>
      <w:marRight w:val="0"/>
      <w:marTop w:val="0"/>
      <w:marBottom w:val="0"/>
      <w:divBdr>
        <w:top w:val="none" w:sz="0" w:space="0" w:color="auto"/>
        <w:left w:val="none" w:sz="0" w:space="0" w:color="auto"/>
        <w:bottom w:val="none" w:sz="0" w:space="0" w:color="auto"/>
        <w:right w:val="none" w:sz="0" w:space="0" w:color="auto"/>
      </w:divBdr>
    </w:div>
    <w:div w:id="192329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7.xml"/><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30.xml"/><Relationship Id="rId54" Type="http://schemas.openxmlformats.org/officeDocument/2006/relationships/chart" Target="charts/chart4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0%D0%B5%D0%B2%D0%BD%D0%B0_(%D0%BF%D1%80%D0%B8%D1%82%D0%BE%D0%BA_%D0%94%D0%B5%D1%81%D0%BD%D1%8B)"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oleObject" Target="embeddings/oleObject1.bin"/><Relationship Id="rId57" Type="http://schemas.openxmlformats.org/officeDocument/2006/relationships/header" Target="header5.xml"/><Relationship Id="rId10" Type="http://schemas.openxmlformats.org/officeDocument/2006/relationships/hyperlink" Target="https://ru.wikipedia.org/wiki/%D0%9D%D0%B0%D0%B2%D0%BB%D1%8F_(%D1%80%D0%B5%D0%BA%D0%B0)" TargetMode="Externa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3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image" Target="media/image1.pn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chart" Target="charts/chart38.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1040;&#1079;&#1072;&#1088;&#1086;&#1074;\&#1053;&#1040;&#1042;&#1051;&#1071;\&#1088;&#1072;&#1089;&#1095;&#1105;&#1090;%202.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1" Type="http://schemas.openxmlformats.org/officeDocument/2006/relationships/oleObject" Target="file:///D:\&#1040;&#1079;&#1072;&#1088;&#1086;&#1074;\&#1053;&#1040;&#1042;&#1051;&#1071;\&#1088;&#1072;&#1089;&#1095;&#1105;&#1090;%2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46;&#1072;&#1085;&#1085;&#1072;\Desktop\&#1040;&#1079;&#1072;&#1088;&#1086;&#1074;\&#1053;&#1040;&#1042;&#1051;&#1071;\&#1088;&#1072;&#1089;&#1095;&#1105;&#1090;&#109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46;&#1072;&#1085;&#1085;&#1072;\Desktop\&#1040;&#1079;&#1072;&#1088;&#1086;&#1074;\&#1053;&#1040;&#1042;&#1051;&#1071;\&#1088;&#1072;&#1089;&#1095;&#1105;&#1090;&#109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46;&#1072;&#1085;&#1085;&#1072;\Desktop\&#1040;&#1079;&#1072;&#1088;&#1086;&#1074;\&#1053;&#1040;&#1042;&#1051;&#1071;\&#1088;&#1072;&#1089;&#1095;&#1105;&#1090;&#109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40;&#1079;&#1072;&#1088;&#1086;&#1074;\&#1053;&#1040;&#1042;&#1051;&#1071;\&#1088;&#1072;&#1089;&#1095;&#1105;&#1090;%202.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D:\&#1040;&#1079;&#1072;&#1088;&#1086;&#1074;\&#1053;&#1040;&#1042;&#1051;&#1071;\&#1088;&#1072;&#1089;&#1095;&#1105;&#1090;%20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1040;&#1079;&#1072;&#1088;&#1086;&#1074;\&#1053;&#1040;&#1042;&#1051;&#1071;\&#1088;&#1072;&#1089;&#1095;&#1105;&#1090;&#1099;.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13.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14.xml"/></Relationships>
</file>

<file path=word/charts/_rels/chart24.xml.rels><?xml version="1.0" encoding="UTF-8" standalone="yes"?>
<Relationships xmlns="http://schemas.openxmlformats.org/package/2006/relationships"><Relationship Id="rId1" Type="http://schemas.openxmlformats.org/officeDocument/2006/relationships/oleObject" Target="file:///F:\&#1040;&#1079;&#1072;&#1088;&#1086;&#1074;\&#1053;&#1040;&#1042;&#1051;&#1071;\&#1088;&#1072;&#1089;&#1095;&#1105;&#1090;&#109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1040;&#1079;&#1072;&#1088;&#1086;&#1074;\&#1053;&#1040;&#1042;&#1051;&#1071;\&#1088;&#1072;&#1089;&#1095;&#1105;&#1090;&#109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1040;&#1079;&#1072;&#1088;&#1086;&#1074;\&#1053;&#1040;&#1042;&#1051;&#1071;\&#1088;&#1072;&#1089;&#1095;&#1105;&#1090;%202.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1" Type="http://schemas.openxmlformats.org/officeDocument/2006/relationships/oleObject" Target="file:///F:\&#1040;&#1079;&#1072;&#1088;&#1086;&#1074;\&#1053;&#1040;&#1042;&#1051;&#1071;\&#1088;&#1072;&#1089;&#1095;&#1105;&#1090;%20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1040;&#1079;&#1072;&#1088;&#1086;&#1074;\&#1053;&#1040;&#1042;&#1051;&#1071;\&#1088;&#1072;&#1089;&#1095;&#1105;&#1090;&#1099;.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F:\&#1040;&#1079;&#1072;&#1088;&#1086;&#1074;\&#1053;&#1040;&#1042;&#1051;&#1071;\&#1088;&#1072;&#1089;&#1095;&#1105;&#1090;&#1099;.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1040;&#1079;&#1072;&#1088;&#1086;&#1074;\&#1053;&#1040;&#1042;&#1051;&#1071;\&#1088;&#1072;&#1089;&#1095;&#1105;&#1090;&#1099;.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1040;&#1079;&#1072;&#1088;&#1086;&#1074;\&#1053;&#1040;&#1042;&#1051;&#1071;\&#1088;&#1072;&#1089;&#1095;&#1105;&#1090;%20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1040;&#1079;&#1072;&#1088;&#1086;&#1074;\&#1053;&#1040;&#1042;&#1051;&#1071;\&#1088;&#1072;&#1089;&#1095;&#1105;&#1090;%20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1040;&#1079;&#1072;&#1088;&#1086;&#1074;\&#1053;&#1040;&#1042;&#1051;&#1071;\&#1088;&#1072;&#1089;&#1095;&#1105;&#1090;%20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1040;&#1047;&#1040;&#1056;&#1054;&#1042;%20&#1040;.&#1048;.%20&#1092;&#1083;&#1077;&#1096;\&#1053;&#1040;&#1042;&#1051;&#1071;\&#1088;&#1072;&#1089;&#1095;&#1105;&#1090;%20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1040;&#1047;&#1040;&#1056;&#1054;&#1042;%20&#1040;.&#1048;.%20&#1092;&#1083;&#1077;&#1096;\&#1053;&#1040;&#1042;&#1051;&#1071;\&#1088;&#1072;&#1089;&#1095;&#1105;&#1090;%20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1040;&#1047;&#1040;&#1056;&#1054;&#1042;%20&#1040;.&#1048;.%20&#1092;&#1083;&#1077;&#1096;\&#1053;&#1040;&#1042;&#1051;&#1071;\&#1088;&#1072;&#1089;&#1095;&#1105;&#1090;%20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1040;&#1047;&#1040;&#1056;&#1054;&#1042;%20&#1040;.&#1048;.%20&#1092;&#1083;&#1077;&#1096;\&#1053;&#1040;&#1042;&#1051;&#1071;\&#1088;&#1072;&#1089;&#1095;&#1105;&#1090;%20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1040;&#1047;&#1040;&#1056;&#1054;&#1042;%20&#1040;.&#1048;.%20&#1092;&#1083;&#1077;&#1096;\&#1053;&#1040;&#1042;&#1051;&#1071;\&#1088;&#1072;&#1089;&#1095;&#1105;&#1090;%203.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F:\&#1040;&#1047;&#1040;&#1056;&#1054;&#1042;%20&#1040;.&#1048;.%20&#1092;&#1083;&#1077;&#1096;\&#1053;&#1040;&#1042;&#1051;&#1071;\&#1088;&#1072;&#1089;&#1095;&#1105;&#1090;%203.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46;&#1072;&#1085;&#1085;&#1072;\Desktop\&#1040;&#1079;&#1072;&#1088;&#1086;&#1074;\&#1053;&#1040;&#1042;&#1051;&#1071;\&#1088;&#1072;&#1089;&#1095;&#1105;&#1090;&#1099;.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6;&#1072;&#1085;&#1085;&#1072;\Desktop\&#1040;&#1079;&#1072;&#1088;&#1086;&#1074;\&#1053;&#1040;&#1042;&#1051;&#1071;\&#1088;&#1072;&#1089;&#1095;&#1105;&#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847314860290386E-2"/>
          <c:y val="0.1525532722607307"/>
          <c:w val="0.94939748728592022"/>
          <c:h val="0.8057207850450876"/>
        </c:manualLayout>
      </c:layout>
      <c:lineChart>
        <c:grouping val="standard"/>
        <c:varyColors val="0"/>
        <c:ser>
          <c:idx val="0"/>
          <c:order val="0"/>
          <c:tx>
            <c:strRef>
              <c:f>'брянн и навля'!$B$42</c:f>
              <c:strCache>
                <c:ptCount val="1"/>
                <c:pt idx="0">
                  <c:v> Брянская область </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dLbls>
            <c:dLbl>
              <c:idx val="5"/>
              <c:layout>
                <c:manualLayout>
                  <c:x val="-2.1542588866532621E-2"/>
                  <c:y val="6.19097535395483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BA3-4529-B50F-8F7043EF6A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'брянн и навля'!$C$41:$L$41</c:f>
              <c:numCache>
                <c:formatCode>General</c:formatCode>
                <c:ptCount val="10"/>
                <c:pt idx="0">
                  <c:v>2010</c:v>
                </c:pt>
                <c:pt idx="1">
                  <c:v>2014</c:v>
                </c:pt>
                <c:pt idx="2">
                  <c:v>2015</c:v>
                </c:pt>
                <c:pt idx="3">
                  <c:v>2016</c:v>
                </c:pt>
                <c:pt idx="4">
                  <c:v>2017</c:v>
                </c:pt>
                <c:pt idx="5">
                  <c:v>2018</c:v>
                </c:pt>
                <c:pt idx="6">
                  <c:v>2019</c:v>
                </c:pt>
                <c:pt idx="7">
                  <c:v>2020</c:v>
                </c:pt>
                <c:pt idx="8">
                  <c:v>2021</c:v>
                </c:pt>
                <c:pt idx="9">
                  <c:v>2022</c:v>
                </c:pt>
              </c:numCache>
            </c:numRef>
          </c:cat>
          <c:val>
            <c:numRef>
              <c:f>'брянн и навля'!$C$42:$L$42</c:f>
              <c:numCache>
                <c:formatCode>0.0</c:formatCode>
                <c:ptCount val="10"/>
                <c:pt idx="0" formatCode="General">
                  <c:v>-6.3</c:v>
                </c:pt>
                <c:pt idx="1">
                  <c:v>-5</c:v>
                </c:pt>
                <c:pt idx="2" formatCode="General">
                  <c:v>-4.4000000000000004</c:v>
                </c:pt>
                <c:pt idx="3" formatCode="General">
                  <c:v>-4.7</c:v>
                </c:pt>
                <c:pt idx="4" formatCode="General">
                  <c:v>-5.8</c:v>
                </c:pt>
                <c:pt idx="5" formatCode="General">
                  <c:v>-5.8</c:v>
                </c:pt>
                <c:pt idx="6" formatCode="General">
                  <c:v>-7.9</c:v>
                </c:pt>
                <c:pt idx="7" formatCode="General">
                  <c:v>-10.1</c:v>
                </c:pt>
                <c:pt idx="8" formatCode="General">
                  <c:v>-12.3</c:v>
                </c:pt>
                <c:pt idx="9" formatCode="General">
                  <c:v>-14.5</c:v>
                </c:pt>
              </c:numCache>
            </c:numRef>
          </c:val>
          <c:smooth val="0"/>
          <c:extLst xmlns:c16r2="http://schemas.microsoft.com/office/drawing/2015/06/chart">
            <c:ext xmlns:c16="http://schemas.microsoft.com/office/drawing/2014/chart" uri="{C3380CC4-5D6E-409C-BE32-E72D297353CC}">
              <c16:uniqueId val="{00000001-9BA3-4529-B50F-8F7043EF6AF6}"/>
            </c:ext>
          </c:extLst>
        </c:ser>
        <c:ser>
          <c:idx val="1"/>
          <c:order val="1"/>
          <c:tx>
            <c:strRef>
              <c:f>'брянн и навля'!$B$43</c:f>
              <c:strCache>
                <c:ptCount val="1"/>
                <c:pt idx="0">
                  <c:v>Навлинский район</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dLbl>
              <c:idx val="0"/>
              <c:layout>
                <c:manualLayout>
                  <c:x val="-2.5566733735747815E-2"/>
                  <c:y val="-5.16386489392802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BA3-4529-B50F-8F7043EF6AF6}"/>
                </c:ext>
              </c:extLst>
            </c:dLbl>
            <c:dLbl>
              <c:idx val="3"/>
              <c:layout>
                <c:manualLayout>
                  <c:x val="-2.1542588866532528E-2"/>
                  <c:y val="-5.85203703016334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BA3-4529-B50F-8F7043EF6AF6}"/>
                </c:ext>
              </c:extLst>
            </c:dLbl>
            <c:dLbl>
              <c:idx val="4"/>
              <c:layout>
                <c:manualLayout>
                  <c:x val="-1.39147729249543E-2"/>
                  <c:y val="-5.335907927986848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2244124518760098E-2"/>
                      <c:h val="4.4679711412034397E-2"/>
                    </c:manualLayout>
                  </c15:layout>
                </c:ext>
                <c:ext xmlns:c16="http://schemas.microsoft.com/office/drawing/2014/chart" uri="{C3380CC4-5D6E-409C-BE32-E72D297353CC}">
                  <c16:uniqueId val="{00000004-9BA3-4529-B50F-8F7043EF6AF6}"/>
                </c:ext>
              </c:extLst>
            </c:dLbl>
            <c:dLbl>
              <c:idx val="5"/>
              <c:layout>
                <c:manualLayout>
                  <c:x val="-2.0201207243460806E-2"/>
                  <c:y val="-5.16386489392801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BA3-4529-B50F-8F7043EF6AF6}"/>
                </c:ext>
              </c:extLst>
            </c:dLbl>
            <c:dLbl>
              <c:idx val="6"/>
              <c:layout>
                <c:manualLayout>
                  <c:x val="-2.2883970489604461E-2"/>
                  <c:y val="-5.85203703016335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BA3-4529-B50F-8F7043EF6AF6}"/>
                </c:ext>
              </c:extLst>
            </c:dLbl>
            <c:dLbl>
              <c:idx val="7"/>
              <c:layout>
                <c:manualLayout>
                  <c:x val="-2.0201207243460806E-2"/>
                  <c:y val="-5.16386489392801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BA3-4529-B50F-8F7043EF6A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'брянн и навля'!$C$41:$L$41</c:f>
              <c:numCache>
                <c:formatCode>General</c:formatCode>
                <c:ptCount val="10"/>
                <c:pt idx="0">
                  <c:v>2010</c:v>
                </c:pt>
                <c:pt idx="1">
                  <c:v>2014</c:v>
                </c:pt>
                <c:pt idx="2">
                  <c:v>2015</c:v>
                </c:pt>
                <c:pt idx="3">
                  <c:v>2016</c:v>
                </c:pt>
                <c:pt idx="4">
                  <c:v>2017</c:v>
                </c:pt>
                <c:pt idx="5">
                  <c:v>2018</c:v>
                </c:pt>
                <c:pt idx="6">
                  <c:v>2019</c:v>
                </c:pt>
                <c:pt idx="7">
                  <c:v>2020</c:v>
                </c:pt>
                <c:pt idx="8">
                  <c:v>2021</c:v>
                </c:pt>
                <c:pt idx="9">
                  <c:v>2022</c:v>
                </c:pt>
              </c:numCache>
            </c:numRef>
          </c:cat>
          <c:val>
            <c:numRef>
              <c:f>'брянн и навля'!$C$43:$L$43</c:f>
              <c:numCache>
                <c:formatCode>General</c:formatCode>
                <c:ptCount val="10"/>
                <c:pt idx="0" formatCode="0.0">
                  <c:v>-5.4</c:v>
                </c:pt>
                <c:pt idx="1">
                  <c:v>-1.1000000000000001</c:v>
                </c:pt>
                <c:pt idx="2">
                  <c:v>-1.5</c:v>
                </c:pt>
                <c:pt idx="3">
                  <c:v>-3.3</c:v>
                </c:pt>
                <c:pt idx="4">
                  <c:v>-4.5999999999999996</c:v>
                </c:pt>
                <c:pt idx="5" formatCode="0.0">
                  <c:v>-5.7</c:v>
                </c:pt>
                <c:pt idx="6" formatCode="0.0">
                  <c:v>-6.9300000000000024</c:v>
                </c:pt>
                <c:pt idx="7" formatCode="0.0">
                  <c:v>-8.16</c:v>
                </c:pt>
                <c:pt idx="8" formatCode="0.0">
                  <c:v>-9.39</c:v>
                </c:pt>
                <c:pt idx="9" formatCode="0.0">
                  <c:v>-10.62</c:v>
                </c:pt>
              </c:numCache>
            </c:numRef>
          </c:val>
          <c:smooth val="0"/>
          <c:extLst xmlns:c16r2="http://schemas.microsoft.com/office/drawing/2015/06/chart">
            <c:ext xmlns:c16="http://schemas.microsoft.com/office/drawing/2014/chart" uri="{C3380CC4-5D6E-409C-BE32-E72D297353CC}">
              <c16:uniqueId val="{00000008-9BA3-4529-B50F-8F7043EF6AF6}"/>
            </c:ext>
          </c:extLst>
        </c:ser>
        <c:dLbls>
          <c:showLegendKey val="0"/>
          <c:showVal val="1"/>
          <c:showCatName val="0"/>
          <c:showSerName val="0"/>
          <c:showPercent val="0"/>
          <c:showBubbleSize val="0"/>
        </c:dLbls>
        <c:marker val="1"/>
        <c:smooth val="0"/>
        <c:axId val="232336384"/>
        <c:axId val="232354560"/>
      </c:lineChart>
      <c:catAx>
        <c:axId val="232336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ru-RU"/>
          </a:p>
        </c:txPr>
        <c:crossAx val="232354560"/>
        <c:crosses val="autoZero"/>
        <c:auto val="1"/>
        <c:lblAlgn val="ctr"/>
        <c:lblOffset val="100"/>
        <c:noMultiLvlLbl val="0"/>
      </c:catAx>
      <c:valAx>
        <c:axId val="232354560"/>
        <c:scaling>
          <c:orientation val="minMax"/>
          <c:min val="-15"/>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33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Общедоступные библиотеки</c:v>
                </c:pt>
              </c:strCache>
            </c:strRef>
          </c:tx>
          <c:spPr>
            <a:solidFill>
              <a:schemeClr val="accent1"/>
            </a:solidFill>
            <a:ln>
              <a:noFill/>
            </a:ln>
            <a:effectLst/>
          </c:spPr>
          <c:invertIfNegative val="0"/>
          <c:cat>
            <c:strRef>
              <c:f>Лист1!$A$2:$A$28</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Лист1!$B$2:$B$28</c:f>
              <c:numCache>
                <c:formatCode>General</c:formatCode>
                <c:ptCount val="27"/>
                <c:pt idx="0">
                  <c:v>20</c:v>
                </c:pt>
                <c:pt idx="1">
                  <c:v>22</c:v>
                </c:pt>
                <c:pt idx="2">
                  <c:v>16</c:v>
                </c:pt>
                <c:pt idx="3">
                  <c:v>10</c:v>
                </c:pt>
                <c:pt idx="4">
                  <c:v>13</c:v>
                </c:pt>
                <c:pt idx="5">
                  <c:v>15</c:v>
                </c:pt>
                <c:pt idx="6">
                  <c:v>12</c:v>
                </c:pt>
                <c:pt idx="7">
                  <c:v>19</c:v>
                </c:pt>
                <c:pt idx="8">
                  <c:v>11</c:v>
                </c:pt>
                <c:pt idx="9">
                  <c:v>16</c:v>
                </c:pt>
                <c:pt idx="10">
                  <c:v>21</c:v>
                </c:pt>
                <c:pt idx="11">
                  <c:v>24</c:v>
                </c:pt>
                <c:pt idx="12">
                  <c:v>22</c:v>
                </c:pt>
                <c:pt idx="13">
                  <c:v>14</c:v>
                </c:pt>
                <c:pt idx="14">
                  <c:v>13</c:v>
                </c:pt>
                <c:pt idx="15">
                  <c:v>22</c:v>
                </c:pt>
                <c:pt idx="16">
                  <c:v>22</c:v>
                </c:pt>
                <c:pt idx="17">
                  <c:v>19</c:v>
                </c:pt>
                <c:pt idx="18">
                  <c:v>23</c:v>
                </c:pt>
                <c:pt idx="19">
                  <c:v>34</c:v>
                </c:pt>
                <c:pt idx="20">
                  <c:v>6</c:v>
                </c:pt>
                <c:pt idx="21">
                  <c:v>24</c:v>
                </c:pt>
                <c:pt idx="22">
                  <c:v>26</c:v>
                </c:pt>
                <c:pt idx="23">
                  <c:v>15</c:v>
                </c:pt>
                <c:pt idx="24">
                  <c:v>28</c:v>
                </c:pt>
                <c:pt idx="25">
                  <c:v>22</c:v>
                </c:pt>
                <c:pt idx="26">
                  <c:v>26</c:v>
                </c:pt>
              </c:numCache>
            </c:numRef>
          </c:val>
          <c:extLst xmlns:c16r2="http://schemas.microsoft.com/office/drawing/2015/06/chart">
            <c:ext xmlns:c16="http://schemas.microsoft.com/office/drawing/2014/chart" uri="{C3380CC4-5D6E-409C-BE32-E72D297353CC}">
              <c16:uniqueId val="{00000000-9B3D-4B8F-89E5-6D1F6F44A135}"/>
            </c:ext>
          </c:extLst>
        </c:ser>
        <c:dLbls>
          <c:showLegendKey val="0"/>
          <c:showVal val="0"/>
          <c:showCatName val="0"/>
          <c:showSerName val="0"/>
          <c:showPercent val="0"/>
          <c:showBubbleSize val="0"/>
        </c:dLbls>
        <c:gapWidth val="219"/>
        <c:overlap val="-27"/>
        <c:axId val="233116032"/>
        <c:axId val="233117568"/>
      </c:barChart>
      <c:lineChart>
        <c:grouping val="standard"/>
        <c:varyColors val="0"/>
        <c:ser>
          <c:idx val="1"/>
          <c:order val="1"/>
          <c:tx>
            <c:strRef>
              <c:f>Лист1!$C$1</c:f>
              <c:strCache>
                <c:ptCount val="1"/>
                <c:pt idx="0">
                  <c:v>Учреждения культурно-досугового типа</c:v>
                </c:pt>
              </c:strCache>
            </c:strRef>
          </c:tx>
          <c:spPr>
            <a:ln w="28575" cap="rnd">
              <a:solidFill>
                <a:schemeClr val="accent2"/>
              </a:solidFill>
              <a:round/>
            </a:ln>
            <a:effectLst/>
          </c:spPr>
          <c:marker>
            <c:symbol val="none"/>
          </c:marker>
          <c:cat>
            <c:strRef>
              <c:f>Лист1!$A$2:$A$28</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Лист1!$C$2:$C$28</c:f>
              <c:numCache>
                <c:formatCode>General</c:formatCode>
                <c:ptCount val="27"/>
                <c:pt idx="0">
                  <c:v>17</c:v>
                </c:pt>
                <c:pt idx="1">
                  <c:v>31</c:v>
                </c:pt>
                <c:pt idx="2">
                  <c:v>20</c:v>
                </c:pt>
                <c:pt idx="3">
                  <c:v>11</c:v>
                </c:pt>
                <c:pt idx="4">
                  <c:v>12</c:v>
                </c:pt>
                <c:pt idx="5">
                  <c:v>12</c:v>
                </c:pt>
                <c:pt idx="6">
                  <c:v>11</c:v>
                </c:pt>
                <c:pt idx="7">
                  <c:v>20</c:v>
                </c:pt>
                <c:pt idx="8">
                  <c:v>9</c:v>
                </c:pt>
                <c:pt idx="9">
                  <c:v>14</c:v>
                </c:pt>
                <c:pt idx="10">
                  <c:v>22</c:v>
                </c:pt>
                <c:pt idx="11">
                  <c:v>28</c:v>
                </c:pt>
                <c:pt idx="12">
                  <c:v>23</c:v>
                </c:pt>
                <c:pt idx="13">
                  <c:v>19</c:v>
                </c:pt>
                <c:pt idx="14">
                  <c:v>16</c:v>
                </c:pt>
                <c:pt idx="15">
                  <c:v>24</c:v>
                </c:pt>
                <c:pt idx="16">
                  <c:v>25</c:v>
                </c:pt>
                <c:pt idx="17">
                  <c:v>17</c:v>
                </c:pt>
                <c:pt idx="18">
                  <c:v>29</c:v>
                </c:pt>
                <c:pt idx="19">
                  <c:v>31</c:v>
                </c:pt>
                <c:pt idx="20">
                  <c:v>9</c:v>
                </c:pt>
                <c:pt idx="21">
                  <c:v>22</c:v>
                </c:pt>
                <c:pt idx="22">
                  <c:v>38</c:v>
                </c:pt>
                <c:pt idx="23">
                  <c:v>20</c:v>
                </c:pt>
                <c:pt idx="24">
                  <c:v>31</c:v>
                </c:pt>
                <c:pt idx="25">
                  <c:v>23</c:v>
                </c:pt>
                <c:pt idx="26">
                  <c:v>27</c:v>
                </c:pt>
              </c:numCache>
            </c:numRef>
          </c:val>
          <c:smooth val="0"/>
          <c:extLst xmlns:c16r2="http://schemas.microsoft.com/office/drawing/2015/06/chart">
            <c:ext xmlns:c16="http://schemas.microsoft.com/office/drawing/2014/chart" uri="{C3380CC4-5D6E-409C-BE32-E72D297353CC}">
              <c16:uniqueId val="{00000001-9B3D-4B8F-89E5-6D1F6F44A135}"/>
            </c:ext>
          </c:extLst>
        </c:ser>
        <c:dLbls>
          <c:showLegendKey val="0"/>
          <c:showVal val="0"/>
          <c:showCatName val="0"/>
          <c:showSerName val="0"/>
          <c:showPercent val="0"/>
          <c:showBubbleSize val="0"/>
        </c:dLbls>
        <c:marker val="1"/>
        <c:smooth val="0"/>
        <c:axId val="233116032"/>
        <c:axId val="233117568"/>
      </c:lineChart>
      <c:catAx>
        <c:axId val="23311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117568"/>
        <c:crosses val="autoZero"/>
        <c:auto val="1"/>
        <c:lblAlgn val="ctr"/>
        <c:lblOffset val="100"/>
        <c:noMultiLvlLbl val="0"/>
      </c:catAx>
      <c:valAx>
        <c:axId val="23311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11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Лист3!$B$236</c:f>
              <c:strCache>
                <c:ptCount val="1"/>
                <c:pt idx="0">
                  <c:v>Брянская обл.</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Лист3!$A$237:$A$242</c:f>
              <c:numCache>
                <c:formatCode>General</c:formatCode>
                <c:ptCount val="6"/>
                <c:pt idx="0">
                  <c:v>2010</c:v>
                </c:pt>
                <c:pt idx="1">
                  <c:v>2013</c:v>
                </c:pt>
                <c:pt idx="2">
                  <c:v>2014</c:v>
                </c:pt>
                <c:pt idx="3">
                  <c:v>2015</c:v>
                </c:pt>
                <c:pt idx="4">
                  <c:v>2016</c:v>
                </c:pt>
                <c:pt idx="5">
                  <c:v>2017</c:v>
                </c:pt>
              </c:numCache>
            </c:numRef>
          </c:cat>
          <c:val>
            <c:numRef>
              <c:f>Лист3!$B$237:$B$242</c:f>
              <c:numCache>
                <c:formatCode>0.0</c:formatCode>
                <c:ptCount val="6"/>
                <c:pt idx="0">
                  <c:v>1.8</c:v>
                </c:pt>
                <c:pt idx="1">
                  <c:v>1.1000000000000001</c:v>
                </c:pt>
                <c:pt idx="2">
                  <c:v>1.1000000000000001</c:v>
                </c:pt>
                <c:pt idx="3">
                  <c:v>1.3</c:v>
                </c:pt>
                <c:pt idx="4">
                  <c:v>1.2</c:v>
                </c:pt>
                <c:pt idx="5">
                  <c:v>0.9</c:v>
                </c:pt>
              </c:numCache>
            </c:numRef>
          </c:val>
          <c:smooth val="0"/>
          <c:extLst xmlns:c16r2="http://schemas.microsoft.com/office/drawing/2015/06/chart">
            <c:ext xmlns:c16="http://schemas.microsoft.com/office/drawing/2014/chart" uri="{C3380CC4-5D6E-409C-BE32-E72D297353CC}">
              <c16:uniqueId val="{00000000-9655-4923-B65D-D17320D77652}"/>
            </c:ext>
          </c:extLst>
        </c:ser>
        <c:ser>
          <c:idx val="1"/>
          <c:order val="1"/>
          <c:tx>
            <c:strRef>
              <c:f>Лист3!$C$236</c:f>
              <c:strCache>
                <c:ptCount val="1"/>
                <c:pt idx="0">
                  <c:v>Навлинский р-н</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Лист3!$A$237:$A$242</c:f>
              <c:numCache>
                <c:formatCode>General</c:formatCode>
                <c:ptCount val="6"/>
                <c:pt idx="0">
                  <c:v>2010</c:v>
                </c:pt>
                <c:pt idx="1">
                  <c:v>2013</c:v>
                </c:pt>
                <c:pt idx="2">
                  <c:v>2014</c:v>
                </c:pt>
                <c:pt idx="3">
                  <c:v>2015</c:v>
                </c:pt>
                <c:pt idx="4">
                  <c:v>2016</c:v>
                </c:pt>
                <c:pt idx="5">
                  <c:v>2017</c:v>
                </c:pt>
              </c:numCache>
            </c:numRef>
          </c:cat>
          <c:val>
            <c:numRef>
              <c:f>Лист3!$C$237:$C$242</c:f>
              <c:numCache>
                <c:formatCode>0.0</c:formatCode>
                <c:ptCount val="6"/>
                <c:pt idx="0">
                  <c:v>1.6</c:v>
                </c:pt>
                <c:pt idx="1">
                  <c:v>1.1000000000000001</c:v>
                </c:pt>
                <c:pt idx="2">
                  <c:v>1</c:v>
                </c:pt>
                <c:pt idx="3">
                  <c:v>0.9</c:v>
                </c:pt>
                <c:pt idx="4">
                  <c:v>1</c:v>
                </c:pt>
                <c:pt idx="5">
                  <c:v>0.8</c:v>
                </c:pt>
              </c:numCache>
            </c:numRef>
          </c:val>
          <c:smooth val="0"/>
          <c:extLst xmlns:c16r2="http://schemas.microsoft.com/office/drawing/2015/06/chart">
            <c:ext xmlns:c16="http://schemas.microsoft.com/office/drawing/2014/chart" uri="{C3380CC4-5D6E-409C-BE32-E72D297353CC}">
              <c16:uniqueId val="{00000001-9655-4923-B65D-D17320D77652}"/>
            </c:ext>
          </c:extLst>
        </c:ser>
        <c:dLbls>
          <c:showLegendKey val="0"/>
          <c:showVal val="0"/>
          <c:showCatName val="0"/>
          <c:showSerName val="0"/>
          <c:showPercent val="0"/>
          <c:showBubbleSize val="0"/>
        </c:dLbls>
        <c:marker val="1"/>
        <c:smooth val="0"/>
        <c:axId val="233161088"/>
        <c:axId val="233162624"/>
      </c:lineChart>
      <c:catAx>
        <c:axId val="23316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162624"/>
        <c:crosses val="autoZero"/>
        <c:auto val="1"/>
        <c:lblAlgn val="ctr"/>
        <c:lblOffset val="100"/>
        <c:noMultiLvlLbl val="0"/>
      </c:catAx>
      <c:valAx>
        <c:axId val="233162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16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численность!$A$29</c:f>
              <c:strCache>
                <c:ptCount val="1"/>
                <c:pt idx="0">
                  <c:v>всё население</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численность!$B$28:$E$28</c:f>
              <c:numCache>
                <c:formatCode>General</c:formatCode>
                <c:ptCount val="4"/>
                <c:pt idx="0">
                  <c:v>2014</c:v>
                </c:pt>
                <c:pt idx="1">
                  <c:v>2015</c:v>
                </c:pt>
                <c:pt idx="2">
                  <c:v>2016</c:v>
                </c:pt>
                <c:pt idx="3">
                  <c:v>2017</c:v>
                </c:pt>
              </c:numCache>
            </c:numRef>
          </c:cat>
          <c:val>
            <c:numRef>
              <c:f>численность!$B$29:$E$29</c:f>
              <c:numCache>
                <c:formatCode>0.00</c:formatCode>
                <c:ptCount val="4"/>
                <c:pt idx="0">
                  <c:v>-1.0582579997130228</c:v>
                </c:pt>
                <c:pt idx="1">
                  <c:v>-1.1257749900293692</c:v>
                </c:pt>
                <c:pt idx="2">
                  <c:v>-1.2742707321097839</c:v>
                </c:pt>
                <c:pt idx="3">
                  <c:v>-1.2851465289900839</c:v>
                </c:pt>
              </c:numCache>
            </c:numRef>
          </c:val>
          <c:extLst xmlns:c16r2="http://schemas.microsoft.com/office/drawing/2015/06/chart">
            <c:ext xmlns:c16="http://schemas.microsoft.com/office/drawing/2014/chart" uri="{C3380CC4-5D6E-409C-BE32-E72D297353CC}">
              <c16:uniqueId val="{00000000-7D06-4C9D-8BCF-30F6892BA418}"/>
            </c:ext>
          </c:extLst>
        </c:ser>
        <c:ser>
          <c:idx val="1"/>
          <c:order val="1"/>
          <c:tx>
            <c:strRef>
              <c:f>численность!$A$30</c:f>
              <c:strCache>
                <c:ptCount val="1"/>
                <c:pt idx="0">
                  <c:v>работающие в организациях</c:v>
                </c:pt>
              </c:strCache>
            </c:strRef>
          </c:tx>
          <c:spPr>
            <a:solidFill>
              <a:srgbClr val="FF0000"/>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численность!$B$28:$E$28</c:f>
              <c:numCache>
                <c:formatCode>General</c:formatCode>
                <c:ptCount val="4"/>
                <c:pt idx="0">
                  <c:v>2014</c:v>
                </c:pt>
                <c:pt idx="1">
                  <c:v>2015</c:v>
                </c:pt>
                <c:pt idx="2">
                  <c:v>2016</c:v>
                </c:pt>
                <c:pt idx="3">
                  <c:v>2017</c:v>
                </c:pt>
              </c:numCache>
            </c:numRef>
          </c:cat>
          <c:val>
            <c:numRef>
              <c:f>численность!$B$30:$E$30</c:f>
              <c:numCache>
                <c:formatCode>0.00</c:formatCode>
                <c:ptCount val="4"/>
                <c:pt idx="0">
                  <c:v>-6.7504488330341132</c:v>
                </c:pt>
                <c:pt idx="1">
                  <c:v>-4.4666923373122813</c:v>
                </c:pt>
                <c:pt idx="2">
                  <c:v>-3.2648125755743682</c:v>
                </c:pt>
                <c:pt idx="3">
                  <c:v>-6.2916666666666714</c:v>
                </c:pt>
              </c:numCache>
            </c:numRef>
          </c:val>
          <c:extLst xmlns:c16r2="http://schemas.microsoft.com/office/drawing/2015/06/chart">
            <c:ext xmlns:c16="http://schemas.microsoft.com/office/drawing/2014/chart" uri="{C3380CC4-5D6E-409C-BE32-E72D297353CC}">
              <c16:uniqueId val="{00000001-7D06-4C9D-8BCF-30F6892BA418}"/>
            </c:ext>
          </c:extLst>
        </c:ser>
        <c:dLbls>
          <c:showLegendKey val="0"/>
          <c:showVal val="0"/>
          <c:showCatName val="0"/>
          <c:showSerName val="0"/>
          <c:showPercent val="0"/>
          <c:showBubbleSize val="0"/>
        </c:dLbls>
        <c:gapWidth val="219"/>
        <c:overlap val="-27"/>
        <c:axId val="233088128"/>
        <c:axId val="233089664"/>
      </c:barChart>
      <c:catAx>
        <c:axId val="23308812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089664"/>
        <c:crosses val="autoZero"/>
        <c:auto val="1"/>
        <c:lblAlgn val="ctr"/>
        <c:lblOffset val="100"/>
        <c:noMultiLvlLbl val="0"/>
      </c:catAx>
      <c:valAx>
        <c:axId val="233089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08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Лист3!$A$157</c:f>
              <c:strCache>
                <c:ptCount val="1"/>
                <c:pt idx="0">
                  <c:v>0-15</c:v>
                </c:pt>
              </c:strCache>
            </c:strRef>
          </c:tx>
          <c:spPr>
            <a:solidFill>
              <a:schemeClr val="accent6"/>
            </a:solidFill>
            <a:ln>
              <a:noFill/>
            </a:ln>
            <a:effectLst/>
            <a:sp3d/>
          </c:spPr>
          <c:invertIfNegative val="0"/>
          <c:dLbls>
            <c:dLbl>
              <c:idx val="0"/>
              <c:layout>
                <c:manualLayout>
                  <c:x val="-1.9442492540665768E-2"/>
                  <c:y val="-4.658864719041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014-4EFF-B6EF-1FCDE939FAFC}"/>
                </c:ext>
              </c:extLst>
            </c:dLbl>
            <c:dLbl>
              <c:idx val="1"/>
              <c:layout>
                <c:manualLayout>
                  <c:x val="-1.666499360628493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14-4EFF-B6EF-1FCDE939FAFC}"/>
                </c:ext>
              </c:extLst>
            </c:dLbl>
            <c:dLbl>
              <c:idx val="2"/>
              <c:layout>
                <c:manualLayout>
                  <c:x val="-1.3887494671904119E-2"/>
                  <c:y val="9.31772943808223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014-4EFF-B6EF-1FCDE939FAFC}"/>
                </c:ext>
              </c:extLst>
            </c:dLbl>
            <c:dLbl>
              <c:idx val="3"/>
              <c:layout>
                <c:manualLayout>
                  <c:x val="-1.1109995737523293E-2"/>
                  <c:y val="9.31772943808223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014-4EFF-B6EF-1FCDE939FAFC}"/>
                </c:ext>
              </c:extLst>
            </c:dLbl>
            <c:dLbl>
              <c:idx val="4"/>
              <c:layout>
                <c:manualLayout>
                  <c:x val="-1.1109995737523293E-2"/>
                  <c:y val="9.31772943808223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014-4EFF-B6EF-1FCDE939FAFC}"/>
                </c:ext>
              </c:extLst>
            </c:dLbl>
            <c:dLbl>
              <c:idx val="5"/>
              <c:layout>
                <c:manualLayout>
                  <c:x val="-1.9442492540665875E-2"/>
                  <c:y val="1.39765941571233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014-4EFF-B6EF-1FCDE939FAFC}"/>
                </c:ext>
              </c:extLst>
            </c:dLbl>
            <c:dLbl>
              <c:idx val="6"/>
              <c:layout>
                <c:manualLayout>
                  <c:x val="-1.6664993606284935E-2"/>
                  <c:y val="9.31772943808223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014-4EFF-B6EF-1FCDE939F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Лист3!$B$156:$H$156</c:f>
              <c:numCache>
                <c:formatCode>General</c:formatCode>
                <c:ptCount val="7"/>
                <c:pt idx="0">
                  <c:v>2012</c:v>
                </c:pt>
                <c:pt idx="1">
                  <c:v>2013</c:v>
                </c:pt>
                <c:pt idx="2">
                  <c:v>2014</c:v>
                </c:pt>
                <c:pt idx="3">
                  <c:v>2015</c:v>
                </c:pt>
                <c:pt idx="4">
                  <c:v>2016</c:v>
                </c:pt>
                <c:pt idx="5">
                  <c:v>2017</c:v>
                </c:pt>
                <c:pt idx="6">
                  <c:v>2018</c:v>
                </c:pt>
              </c:numCache>
            </c:numRef>
          </c:cat>
          <c:val>
            <c:numRef>
              <c:f>Лист3!$B$157:$H$157</c:f>
              <c:numCache>
                <c:formatCode>General</c:formatCode>
                <c:ptCount val="7"/>
                <c:pt idx="0">
                  <c:v>16.5</c:v>
                </c:pt>
                <c:pt idx="1">
                  <c:v>17.399999999999999</c:v>
                </c:pt>
                <c:pt idx="2">
                  <c:v>18.2</c:v>
                </c:pt>
                <c:pt idx="3">
                  <c:v>19.100000000000001</c:v>
                </c:pt>
                <c:pt idx="4">
                  <c:v>19.3</c:v>
                </c:pt>
                <c:pt idx="5">
                  <c:v>19.600000000000001</c:v>
                </c:pt>
                <c:pt idx="6">
                  <c:v>19.5</c:v>
                </c:pt>
              </c:numCache>
            </c:numRef>
          </c:val>
          <c:extLst xmlns:c16r2="http://schemas.microsoft.com/office/drawing/2015/06/chart">
            <c:ext xmlns:c16="http://schemas.microsoft.com/office/drawing/2014/chart" uri="{C3380CC4-5D6E-409C-BE32-E72D297353CC}">
              <c16:uniqueId val="{00000007-9014-4EFF-B6EF-1FCDE939FAFC}"/>
            </c:ext>
          </c:extLst>
        </c:ser>
        <c:ser>
          <c:idx val="1"/>
          <c:order val="1"/>
          <c:tx>
            <c:strRef>
              <c:f>Лист3!$A$158</c:f>
              <c:strCache>
                <c:ptCount val="1"/>
                <c:pt idx="0">
                  <c:v>16-54(59)</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Лист3!$B$156:$H$156</c:f>
              <c:numCache>
                <c:formatCode>General</c:formatCode>
                <c:ptCount val="7"/>
                <c:pt idx="0">
                  <c:v>2012</c:v>
                </c:pt>
                <c:pt idx="1">
                  <c:v>2013</c:v>
                </c:pt>
                <c:pt idx="2">
                  <c:v>2014</c:v>
                </c:pt>
                <c:pt idx="3">
                  <c:v>2015</c:v>
                </c:pt>
                <c:pt idx="4">
                  <c:v>2016</c:v>
                </c:pt>
                <c:pt idx="5">
                  <c:v>2017</c:v>
                </c:pt>
                <c:pt idx="6">
                  <c:v>2018</c:v>
                </c:pt>
              </c:numCache>
            </c:numRef>
          </c:cat>
          <c:val>
            <c:numRef>
              <c:f>Лист3!$B$158:$H$158</c:f>
              <c:numCache>
                <c:formatCode>General</c:formatCode>
                <c:ptCount val="7"/>
                <c:pt idx="0">
                  <c:v>59.2</c:v>
                </c:pt>
                <c:pt idx="1">
                  <c:v>57.9</c:v>
                </c:pt>
                <c:pt idx="2">
                  <c:v>56.9</c:v>
                </c:pt>
                <c:pt idx="3">
                  <c:v>55.6</c:v>
                </c:pt>
                <c:pt idx="4">
                  <c:v>54.6</c:v>
                </c:pt>
                <c:pt idx="5">
                  <c:v>53.9</c:v>
                </c:pt>
                <c:pt idx="6">
                  <c:v>53.2</c:v>
                </c:pt>
              </c:numCache>
            </c:numRef>
          </c:val>
          <c:extLst xmlns:c16r2="http://schemas.microsoft.com/office/drawing/2015/06/chart">
            <c:ext xmlns:c16="http://schemas.microsoft.com/office/drawing/2014/chart" uri="{C3380CC4-5D6E-409C-BE32-E72D297353CC}">
              <c16:uniqueId val="{00000008-9014-4EFF-B6EF-1FCDE939FAFC}"/>
            </c:ext>
          </c:extLst>
        </c:ser>
        <c:ser>
          <c:idx val="2"/>
          <c:order val="2"/>
          <c:tx>
            <c:strRef>
              <c:f>Лист3!$A$159</c:f>
              <c:strCache>
                <c:ptCount val="1"/>
                <c:pt idx="0">
                  <c:v>более 55 (60)</c:v>
                </c:pt>
              </c:strCache>
            </c:strRef>
          </c:tx>
          <c:spPr>
            <a:solidFill>
              <a:schemeClr val="accent4"/>
            </a:solidFill>
            <a:ln>
              <a:noFill/>
            </a:ln>
            <a:effectLst/>
            <a:sp3d/>
          </c:spPr>
          <c:invertIfNegative val="0"/>
          <c:dLbls>
            <c:dLbl>
              <c:idx val="0"/>
              <c:layout>
                <c:manualLayout>
                  <c:x val="3.6107486146950661E-2"/>
                  <c:y val="-1.39765941571233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014-4EFF-B6EF-1FCDE939FAFC}"/>
                </c:ext>
              </c:extLst>
            </c:dLbl>
            <c:dLbl>
              <c:idx val="1"/>
              <c:layout>
                <c:manualLayout>
                  <c:x val="2.7774989343808208E-2"/>
                  <c:y val="-9.31772943808223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014-4EFF-B6EF-1FCDE939FAFC}"/>
                </c:ext>
              </c:extLst>
            </c:dLbl>
            <c:dLbl>
              <c:idx val="2"/>
              <c:layout>
                <c:manualLayout>
                  <c:x val="2.7774989343808208E-2"/>
                  <c:y val="-4.658864719041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014-4EFF-B6EF-1FCDE939FAFC}"/>
                </c:ext>
              </c:extLst>
            </c:dLbl>
            <c:dLbl>
              <c:idx val="3"/>
              <c:layout>
                <c:manualLayout>
                  <c:x val="3.332998721256987E-2"/>
                  <c:y val="-4.658864719041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014-4EFF-B6EF-1FCDE939FAFC}"/>
                </c:ext>
              </c:extLst>
            </c:dLbl>
            <c:dLbl>
              <c:idx val="4"/>
              <c:layout>
                <c:manualLayout>
                  <c:x val="2.7774989343808208E-2"/>
                  <c:y val="-9.31772943808223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014-4EFF-B6EF-1FCDE939FAFC}"/>
                </c:ext>
              </c:extLst>
            </c:dLbl>
            <c:dLbl>
              <c:idx val="5"/>
              <c:layout>
                <c:manualLayout>
                  <c:x val="3.055555555555545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014-4EFF-B6EF-1FCDE939FAFC}"/>
                </c:ext>
              </c:extLst>
            </c:dLbl>
            <c:dLbl>
              <c:idx val="6"/>
              <c:layout>
                <c:manualLayout>
                  <c:x val="3.33333333333333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014-4EFF-B6EF-1FCDE939FAFC}"/>
                </c:ext>
              </c:extLst>
            </c:dLbl>
            <c:spPr>
              <a:noFill/>
              <a:ln>
                <a:noFill/>
              </a:ln>
              <a:effectLst/>
            </c:spPr>
            <c:txPr>
              <a:bodyPr rot="0" spcFirstLastPara="1" vertOverflow="ellipsis" vert="horz" wrap="square" lIns="38100" tIns="19050" rIns="38100" bIns="19050" anchor="t"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Лист3!$B$156:$H$156</c:f>
              <c:numCache>
                <c:formatCode>General</c:formatCode>
                <c:ptCount val="7"/>
                <c:pt idx="0">
                  <c:v>2012</c:v>
                </c:pt>
                <c:pt idx="1">
                  <c:v>2013</c:v>
                </c:pt>
                <c:pt idx="2">
                  <c:v>2014</c:v>
                </c:pt>
                <c:pt idx="3">
                  <c:v>2015</c:v>
                </c:pt>
                <c:pt idx="4">
                  <c:v>2016</c:v>
                </c:pt>
                <c:pt idx="5">
                  <c:v>2017</c:v>
                </c:pt>
                <c:pt idx="6">
                  <c:v>2018</c:v>
                </c:pt>
              </c:numCache>
            </c:numRef>
          </c:cat>
          <c:val>
            <c:numRef>
              <c:f>Лист3!$B$159:$H$159</c:f>
              <c:numCache>
                <c:formatCode>General</c:formatCode>
                <c:ptCount val="7"/>
                <c:pt idx="0">
                  <c:v>24.3</c:v>
                </c:pt>
                <c:pt idx="1">
                  <c:v>24.7</c:v>
                </c:pt>
                <c:pt idx="2">
                  <c:v>24.9</c:v>
                </c:pt>
                <c:pt idx="3">
                  <c:v>25.3</c:v>
                </c:pt>
                <c:pt idx="4">
                  <c:v>26.1</c:v>
                </c:pt>
                <c:pt idx="5">
                  <c:v>26.5</c:v>
                </c:pt>
                <c:pt idx="6">
                  <c:v>27.3</c:v>
                </c:pt>
              </c:numCache>
            </c:numRef>
          </c:val>
          <c:extLst xmlns:c16r2="http://schemas.microsoft.com/office/drawing/2015/06/chart">
            <c:ext xmlns:c16="http://schemas.microsoft.com/office/drawing/2014/chart" uri="{C3380CC4-5D6E-409C-BE32-E72D297353CC}">
              <c16:uniqueId val="{00000010-9014-4EFF-B6EF-1FCDE939FAFC}"/>
            </c:ext>
          </c:extLst>
        </c:ser>
        <c:dLbls>
          <c:showLegendKey val="0"/>
          <c:showVal val="0"/>
          <c:showCatName val="0"/>
          <c:showSerName val="0"/>
          <c:showPercent val="0"/>
          <c:showBubbleSize val="0"/>
        </c:dLbls>
        <c:gapWidth val="150"/>
        <c:shape val="box"/>
        <c:axId val="233281024"/>
        <c:axId val="233282560"/>
        <c:axId val="0"/>
      </c:bar3DChart>
      <c:catAx>
        <c:axId val="233281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282560"/>
        <c:crosses val="autoZero"/>
        <c:auto val="1"/>
        <c:lblAlgn val="ctr"/>
        <c:lblOffset val="100"/>
        <c:noMultiLvlLbl val="0"/>
      </c:catAx>
      <c:valAx>
        <c:axId val="23328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28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Лист3!$A$132</c:f>
              <c:strCache>
                <c:ptCount val="1"/>
                <c:pt idx="0">
                  <c:v>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Лист3!$B$131:$D$131</c:f>
              <c:strCache>
                <c:ptCount val="3"/>
                <c:pt idx="0">
                  <c:v>всё население</c:v>
                </c:pt>
                <c:pt idx="1">
                  <c:v>городское</c:v>
                </c:pt>
                <c:pt idx="2">
                  <c:v>сельское</c:v>
                </c:pt>
              </c:strCache>
            </c:strRef>
          </c:cat>
          <c:val>
            <c:numRef>
              <c:f>Лист3!$B$132:$D$132</c:f>
              <c:numCache>
                <c:formatCode>0.0</c:formatCode>
                <c:ptCount val="3"/>
                <c:pt idx="0">
                  <c:v>19.534355479841015</c:v>
                </c:pt>
                <c:pt idx="1">
                  <c:v>22.143080287410193</c:v>
                </c:pt>
                <c:pt idx="2">
                  <c:v>15.523535062439969</c:v>
                </c:pt>
              </c:numCache>
            </c:numRef>
          </c:val>
          <c:extLst xmlns:c16r2="http://schemas.microsoft.com/office/drawing/2015/06/chart">
            <c:ext xmlns:c16="http://schemas.microsoft.com/office/drawing/2014/chart" uri="{C3380CC4-5D6E-409C-BE32-E72D297353CC}">
              <c16:uniqueId val="{00000000-0056-409D-B2FA-2E9EF51CF6BB}"/>
            </c:ext>
          </c:extLst>
        </c:ser>
        <c:ser>
          <c:idx val="1"/>
          <c:order val="1"/>
          <c:tx>
            <c:strRef>
              <c:f>Лист3!$A$133</c:f>
              <c:strCache>
                <c:ptCount val="1"/>
                <c:pt idx="0">
                  <c:v>16-54 (59)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Лист3!$B$131:$D$131</c:f>
              <c:strCache>
                <c:ptCount val="3"/>
                <c:pt idx="0">
                  <c:v>всё население</c:v>
                </c:pt>
                <c:pt idx="1">
                  <c:v>городское</c:v>
                </c:pt>
                <c:pt idx="2">
                  <c:v>сельское</c:v>
                </c:pt>
              </c:strCache>
            </c:strRef>
          </c:cat>
          <c:val>
            <c:numRef>
              <c:f>Лист3!$B$133:$D$133</c:f>
              <c:numCache>
                <c:formatCode>0.0</c:formatCode>
                <c:ptCount val="3"/>
                <c:pt idx="0">
                  <c:v>53.181904221086477</c:v>
                </c:pt>
                <c:pt idx="1">
                  <c:v>52.139956263667578</c:v>
                </c:pt>
                <c:pt idx="2">
                  <c:v>54.783861671469744</c:v>
                </c:pt>
              </c:numCache>
            </c:numRef>
          </c:val>
          <c:extLst xmlns:c16r2="http://schemas.microsoft.com/office/drawing/2015/06/chart">
            <c:ext xmlns:c16="http://schemas.microsoft.com/office/drawing/2014/chart" uri="{C3380CC4-5D6E-409C-BE32-E72D297353CC}">
              <c16:uniqueId val="{00000001-0056-409D-B2FA-2E9EF51CF6BB}"/>
            </c:ext>
          </c:extLst>
        </c:ser>
        <c:ser>
          <c:idx val="2"/>
          <c:order val="2"/>
          <c:tx>
            <c:strRef>
              <c:f>Лист3!$A$134</c:f>
              <c:strCache>
                <c:ptCount val="1"/>
                <c:pt idx="0">
                  <c:v>более 55 (60)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Лист3!$B$131:$D$131</c:f>
              <c:strCache>
                <c:ptCount val="3"/>
                <c:pt idx="0">
                  <c:v>всё население</c:v>
                </c:pt>
                <c:pt idx="1">
                  <c:v>городское</c:v>
                </c:pt>
                <c:pt idx="2">
                  <c:v>сельское</c:v>
                </c:pt>
              </c:strCache>
            </c:strRef>
          </c:cat>
          <c:val>
            <c:numRef>
              <c:f>Лист3!$B$134:$D$134</c:f>
              <c:numCache>
                <c:formatCode>0.0</c:formatCode>
                <c:ptCount val="3"/>
                <c:pt idx="0">
                  <c:v>27.283740299072477</c:v>
                </c:pt>
                <c:pt idx="1">
                  <c:v>25.716963448922211</c:v>
                </c:pt>
                <c:pt idx="2">
                  <c:v>29.692603266090288</c:v>
                </c:pt>
              </c:numCache>
            </c:numRef>
          </c:val>
          <c:extLst xmlns:c16r2="http://schemas.microsoft.com/office/drawing/2015/06/chart">
            <c:ext xmlns:c16="http://schemas.microsoft.com/office/drawing/2014/chart" uri="{C3380CC4-5D6E-409C-BE32-E72D297353CC}">
              <c16:uniqueId val="{00000002-0056-409D-B2FA-2E9EF51CF6BB}"/>
            </c:ext>
          </c:extLst>
        </c:ser>
        <c:dLbls>
          <c:showLegendKey val="0"/>
          <c:showVal val="0"/>
          <c:showCatName val="0"/>
          <c:showSerName val="0"/>
          <c:showPercent val="0"/>
          <c:showBubbleSize val="0"/>
        </c:dLbls>
        <c:gapWidth val="50"/>
        <c:overlap val="100"/>
        <c:axId val="233549824"/>
        <c:axId val="233551360"/>
      </c:barChart>
      <c:catAx>
        <c:axId val="23354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551360"/>
        <c:crosses val="autoZero"/>
        <c:auto val="1"/>
        <c:lblAlgn val="ctr"/>
        <c:lblOffset val="100"/>
        <c:noMultiLvlLbl val="0"/>
      </c:catAx>
      <c:valAx>
        <c:axId val="233551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54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Лист3!$C$81:$C$92</c:f>
              <c:strCache>
                <c:ptCount val="12"/>
                <c:pt idx="0">
                  <c:v>Рабочий</c:v>
                </c:pt>
                <c:pt idx="1">
                  <c:v>Предприятия мясопереработки</c:v>
                </c:pt>
                <c:pt idx="2">
                  <c:v>Организации здравоохранения</c:v>
                </c:pt>
                <c:pt idx="3">
                  <c:v>Прочее</c:v>
                </c:pt>
                <c:pt idx="4">
                  <c:v>Водитель</c:v>
                </c:pt>
                <c:pt idx="5">
                  <c:v>Торговые организации</c:v>
                </c:pt>
                <c:pt idx="6">
                  <c:v>Персонал дошкольных образовательных организаций</c:v>
                </c:pt>
                <c:pt idx="7">
                  <c:v>Инженер</c:v>
                </c:pt>
                <c:pt idx="8">
                  <c:v>Организации общественного питания</c:v>
                </c:pt>
                <c:pt idx="9">
                  <c:v>Экономист</c:v>
                </c:pt>
                <c:pt idx="10">
                  <c:v>Сельскохозяйственные организации</c:v>
                </c:pt>
                <c:pt idx="11">
                  <c:v>Менеджер</c:v>
                </c:pt>
              </c:strCache>
            </c:strRef>
          </c:cat>
          <c:val>
            <c:numRef>
              <c:f>Лист3!$D$81:$D$92</c:f>
              <c:numCache>
                <c:formatCode>General</c:formatCode>
                <c:ptCount val="12"/>
                <c:pt idx="0">
                  <c:v>66</c:v>
                </c:pt>
                <c:pt idx="1">
                  <c:v>60</c:v>
                </c:pt>
                <c:pt idx="2">
                  <c:v>16</c:v>
                </c:pt>
                <c:pt idx="3">
                  <c:v>14</c:v>
                </c:pt>
                <c:pt idx="4">
                  <c:v>7</c:v>
                </c:pt>
                <c:pt idx="5">
                  <c:v>6</c:v>
                </c:pt>
                <c:pt idx="6">
                  <c:v>5</c:v>
                </c:pt>
                <c:pt idx="7">
                  <c:v>3</c:v>
                </c:pt>
                <c:pt idx="8">
                  <c:v>3</c:v>
                </c:pt>
                <c:pt idx="9">
                  <c:v>2</c:v>
                </c:pt>
                <c:pt idx="10">
                  <c:v>2</c:v>
                </c:pt>
                <c:pt idx="11">
                  <c:v>1</c:v>
                </c:pt>
              </c:numCache>
            </c:numRef>
          </c:val>
          <c:extLst xmlns:c16r2="http://schemas.microsoft.com/office/drawing/2015/06/chart">
            <c:ext xmlns:c16="http://schemas.microsoft.com/office/drawing/2014/chart" uri="{C3380CC4-5D6E-409C-BE32-E72D297353CC}">
              <c16:uniqueId val="{00000000-727E-4C61-AB8C-98D5861B00CA}"/>
            </c:ext>
          </c:extLst>
        </c:ser>
        <c:dLbls>
          <c:showLegendKey val="0"/>
          <c:showVal val="0"/>
          <c:showCatName val="0"/>
          <c:showSerName val="0"/>
          <c:showPercent val="0"/>
          <c:showBubbleSize val="0"/>
        </c:dLbls>
        <c:gapWidth val="150"/>
        <c:shape val="box"/>
        <c:axId val="233585280"/>
        <c:axId val="233587072"/>
        <c:axId val="0"/>
      </c:bar3DChart>
      <c:catAx>
        <c:axId val="233585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587072"/>
        <c:crosses val="autoZero"/>
        <c:auto val="1"/>
        <c:lblAlgn val="ctr"/>
        <c:lblOffset val="100"/>
        <c:noMultiLvlLbl val="0"/>
      </c:catAx>
      <c:valAx>
        <c:axId val="233587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585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'Уровень жизни'!$B$4</c:f>
              <c:strCache>
                <c:ptCount val="1"/>
                <c:pt idx="0">
                  <c:v>Брянская обл.</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'Уровень жизни'!$A$5:$A$10</c:f>
              <c:numCache>
                <c:formatCode>General</c:formatCode>
                <c:ptCount val="6"/>
                <c:pt idx="0">
                  <c:v>2010</c:v>
                </c:pt>
                <c:pt idx="1">
                  <c:v>2013</c:v>
                </c:pt>
                <c:pt idx="2">
                  <c:v>2014</c:v>
                </c:pt>
                <c:pt idx="3">
                  <c:v>2015</c:v>
                </c:pt>
                <c:pt idx="4">
                  <c:v>2016</c:v>
                </c:pt>
                <c:pt idx="5">
                  <c:v>2017</c:v>
                </c:pt>
              </c:numCache>
            </c:numRef>
          </c:cat>
          <c:val>
            <c:numRef>
              <c:f>'Уровень жизни'!$B$5:$B$10</c:f>
              <c:numCache>
                <c:formatCode>0.0</c:formatCode>
                <c:ptCount val="6"/>
                <c:pt idx="0">
                  <c:v>12949</c:v>
                </c:pt>
                <c:pt idx="1">
                  <c:v>20897</c:v>
                </c:pt>
                <c:pt idx="2">
                  <c:v>22952.400000000001</c:v>
                </c:pt>
                <c:pt idx="3">
                  <c:v>23629.3</c:v>
                </c:pt>
                <c:pt idx="4">
                  <c:v>25034.5</c:v>
                </c:pt>
                <c:pt idx="5">
                  <c:v>26686.9</c:v>
                </c:pt>
              </c:numCache>
            </c:numRef>
          </c:val>
          <c:extLst xmlns:c16r2="http://schemas.microsoft.com/office/drawing/2015/06/chart">
            <c:ext xmlns:c16="http://schemas.microsoft.com/office/drawing/2014/chart" uri="{C3380CC4-5D6E-409C-BE32-E72D297353CC}">
              <c16:uniqueId val="{00000000-272B-4826-94AF-E1A26EFA531C}"/>
            </c:ext>
          </c:extLst>
        </c:ser>
        <c:ser>
          <c:idx val="1"/>
          <c:order val="1"/>
          <c:tx>
            <c:strRef>
              <c:f>'Уровень жизни'!$C$4</c:f>
              <c:strCache>
                <c:ptCount val="1"/>
                <c:pt idx="0">
                  <c:v>Навлинский р-н</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'Уровень жизни'!$A$5:$A$10</c:f>
              <c:numCache>
                <c:formatCode>General</c:formatCode>
                <c:ptCount val="6"/>
                <c:pt idx="0">
                  <c:v>2010</c:v>
                </c:pt>
                <c:pt idx="1">
                  <c:v>2013</c:v>
                </c:pt>
                <c:pt idx="2">
                  <c:v>2014</c:v>
                </c:pt>
                <c:pt idx="3">
                  <c:v>2015</c:v>
                </c:pt>
                <c:pt idx="4">
                  <c:v>2016</c:v>
                </c:pt>
                <c:pt idx="5">
                  <c:v>2017</c:v>
                </c:pt>
              </c:numCache>
            </c:numRef>
          </c:cat>
          <c:val>
            <c:numRef>
              <c:f>'Уровень жизни'!$C$5:$C$10</c:f>
              <c:numCache>
                <c:formatCode>0.0</c:formatCode>
                <c:ptCount val="6"/>
                <c:pt idx="0">
                  <c:v>10048.6</c:v>
                </c:pt>
                <c:pt idx="1">
                  <c:v>16365.8</c:v>
                </c:pt>
                <c:pt idx="2">
                  <c:v>18210.599999999984</c:v>
                </c:pt>
                <c:pt idx="3">
                  <c:v>18643.8</c:v>
                </c:pt>
                <c:pt idx="4">
                  <c:v>19300.599999999984</c:v>
                </c:pt>
                <c:pt idx="5">
                  <c:v>20762.3</c:v>
                </c:pt>
              </c:numCache>
            </c:numRef>
          </c:val>
          <c:extLst xmlns:c16r2="http://schemas.microsoft.com/office/drawing/2015/06/chart">
            <c:ext xmlns:c16="http://schemas.microsoft.com/office/drawing/2014/chart" uri="{C3380CC4-5D6E-409C-BE32-E72D297353CC}">
              <c16:uniqueId val="{00000001-272B-4826-94AF-E1A26EFA531C}"/>
            </c:ext>
          </c:extLst>
        </c:ser>
        <c:dLbls>
          <c:showLegendKey val="0"/>
          <c:showVal val="0"/>
          <c:showCatName val="0"/>
          <c:showSerName val="0"/>
          <c:showPercent val="0"/>
          <c:showBubbleSize val="0"/>
        </c:dLbls>
        <c:gapWidth val="60"/>
        <c:shape val="box"/>
        <c:axId val="233622144"/>
        <c:axId val="233640320"/>
        <c:axId val="0"/>
      </c:bar3DChart>
      <c:catAx>
        <c:axId val="233622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640320"/>
        <c:crosses val="autoZero"/>
        <c:auto val="1"/>
        <c:lblAlgn val="ctr"/>
        <c:lblOffset val="100"/>
        <c:noMultiLvlLbl val="0"/>
      </c:catAx>
      <c:valAx>
        <c:axId val="233640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62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'Уровень жизни'!$C$26</c:f>
              <c:strCache>
                <c:ptCount val="1"/>
                <c:pt idx="0">
                  <c:v>Навлинский р-н</c:v>
                </c:pt>
              </c:strCache>
            </c:strRef>
          </c:tx>
          <c:spPr>
            <a:ln w="28575" cap="rnd">
              <a:solidFill>
                <a:srgbClr val="FF0000"/>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A9-4A4A-9A58-DBD844484F2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A9-4A4A-9A58-DBD844484F2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FA9-4A4A-9A58-DBD844484F2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FA9-4A4A-9A58-DBD844484F2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FA9-4A4A-9A58-DBD844484F25}"/>
                </c:ext>
              </c:extLst>
            </c:dLbl>
            <c:dLbl>
              <c:idx val="5"/>
              <c:layout>
                <c:manualLayout>
                  <c:x val="-1.3017201301720131E-2"/>
                  <c:y val="-2.0227557365830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FA9-4A4A-9A58-DBD844484F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'Уровень жизни'!$A$27:$A$32</c:f>
              <c:numCache>
                <c:formatCode>General</c:formatCode>
                <c:ptCount val="6"/>
                <c:pt idx="0">
                  <c:v>2010</c:v>
                </c:pt>
                <c:pt idx="1">
                  <c:v>2013</c:v>
                </c:pt>
                <c:pt idx="2">
                  <c:v>2014</c:v>
                </c:pt>
                <c:pt idx="3">
                  <c:v>2015</c:v>
                </c:pt>
                <c:pt idx="4">
                  <c:v>2016</c:v>
                </c:pt>
                <c:pt idx="5">
                  <c:v>2017</c:v>
                </c:pt>
              </c:numCache>
            </c:numRef>
          </c:cat>
          <c:val>
            <c:numRef>
              <c:f>'Уровень жизни'!$C$27:$C$32</c:f>
              <c:numCache>
                <c:formatCode>0.0</c:formatCode>
                <c:ptCount val="6"/>
                <c:pt idx="0">
                  <c:v>10048.6</c:v>
                </c:pt>
                <c:pt idx="1">
                  <c:v>16365.8</c:v>
                </c:pt>
                <c:pt idx="2">
                  <c:v>18210.599999999984</c:v>
                </c:pt>
                <c:pt idx="3">
                  <c:v>18643.8</c:v>
                </c:pt>
                <c:pt idx="4">
                  <c:v>19300.599999999984</c:v>
                </c:pt>
                <c:pt idx="5">
                  <c:v>20762.3</c:v>
                </c:pt>
              </c:numCache>
            </c:numRef>
          </c:val>
          <c:smooth val="0"/>
          <c:extLst xmlns:c16r2="http://schemas.microsoft.com/office/drawing/2015/06/chart">
            <c:ext xmlns:c16="http://schemas.microsoft.com/office/drawing/2014/chart" uri="{C3380CC4-5D6E-409C-BE32-E72D297353CC}">
              <c16:uniqueId val="{00000006-AFA9-4A4A-9A58-DBD844484F25}"/>
            </c:ext>
          </c:extLst>
        </c:ser>
        <c:ser>
          <c:idx val="2"/>
          <c:order val="1"/>
          <c:tx>
            <c:strRef>
              <c:f>'Уровень жизни'!$D$26</c:f>
              <c:strCache>
                <c:ptCount val="1"/>
                <c:pt idx="0">
                  <c:v>Трубчевский р-н</c:v>
                </c:pt>
              </c:strCache>
            </c:strRef>
          </c:tx>
          <c:spPr>
            <a:ln w="28575" cap="rnd">
              <a:solidFill>
                <a:schemeClr val="accent3"/>
              </a:solidFill>
              <a:round/>
            </a:ln>
            <a:effectLst/>
          </c:spPr>
          <c:marker>
            <c:symbol val="none"/>
          </c:marker>
          <c:cat>
            <c:numRef>
              <c:f>'Уровень жизни'!$A$27:$A$32</c:f>
              <c:numCache>
                <c:formatCode>General</c:formatCode>
                <c:ptCount val="6"/>
                <c:pt idx="0">
                  <c:v>2010</c:v>
                </c:pt>
                <c:pt idx="1">
                  <c:v>2013</c:v>
                </c:pt>
                <c:pt idx="2">
                  <c:v>2014</c:v>
                </c:pt>
                <c:pt idx="3">
                  <c:v>2015</c:v>
                </c:pt>
                <c:pt idx="4">
                  <c:v>2016</c:v>
                </c:pt>
                <c:pt idx="5">
                  <c:v>2017</c:v>
                </c:pt>
              </c:numCache>
            </c:numRef>
          </c:cat>
          <c:val>
            <c:numRef>
              <c:f>'Уровень жизни'!$D$27:$D$32</c:f>
              <c:numCache>
                <c:formatCode>General</c:formatCode>
                <c:ptCount val="6"/>
                <c:pt idx="0">
                  <c:v>9661.9</c:v>
                </c:pt>
                <c:pt idx="1">
                  <c:v>18424.400000000001</c:v>
                </c:pt>
                <c:pt idx="2">
                  <c:v>20717.5</c:v>
                </c:pt>
                <c:pt idx="3">
                  <c:v>21234.3</c:v>
                </c:pt>
                <c:pt idx="4">
                  <c:v>22122.6</c:v>
                </c:pt>
                <c:pt idx="5">
                  <c:v>22351.5</c:v>
                </c:pt>
              </c:numCache>
            </c:numRef>
          </c:val>
          <c:smooth val="0"/>
          <c:extLst xmlns:c16r2="http://schemas.microsoft.com/office/drawing/2015/06/chart">
            <c:ext xmlns:c16="http://schemas.microsoft.com/office/drawing/2014/chart" uri="{C3380CC4-5D6E-409C-BE32-E72D297353CC}">
              <c16:uniqueId val="{00000007-AFA9-4A4A-9A58-DBD844484F25}"/>
            </c:ext>
          </c:extLst>
        </c:ser>
        <c:ser>
          <c:idx val="3"/>
          <c:order val="2"/>
          <c:tx>
            <c:strRef>
              <c:f>'Уровень жизни'!$E$26</c:f>
              <c:strCache>
                <c:ptCount val="1"/>
                <c:pt idx="0">
                  <c:v>Суземский р-н</c:v>
                </c:pt>
              </c:strCache>
            </c:strRef>
          </c:tx>
          <c:spPr>
            <a:ln w="28575" cap="rnd">
              <a:solidFill>
                <a:schemeClr val="accent4"/>
              </a:solidFill>
              <a:round/>
            </a:ln>
            <a:effectLst/>
          </c:spPr>
          <c:marker>
            <c:symbol val="none"/>
          </c:marker>
          <c:val>
            <c:numRef>
              <c:f>'Уровень жизни'!$E$27:$E$32</c:f>
              <c:numCache>
                <c:formatCode>0.0</c:formatCode>
                <c:ptCount val="6"/>
                <c:pt idx="0" formatCode="General">
                  <c:v>9203.6</c:v>
                </c:pt>
                <c:pt idx="1">
                  <c:v>14694</c:v>
                </c:pt>
                <c:pt idx="2" formatCode="General">
                  <c:v>16417.2</c:v>
                </c:pt>
                <c:pt idx="3" formatCode="General">
                  <c:v>16762.5</c:v>
                </c:pt>
                <c:pt idx="4" formatCode="General">
                  <c:v>17184.400000000001</c:v>
                </c:pt>
                <c:pt idx="5" formatCode="General">
                  <c:v>19809.099999999984</c:v>
                </c:pt>
              </c:numCache>
            </c:numRef>
          </c:val>
          <c:smooth val="0"/>
          <c:extLst xmlns:c16r2="http://schemas.microsoft.com/office/drawing/2015/06/chart">
            <c:ext xmlns:c16="http://schemas.microsoft.com/office/drawing/2014/chart" uri="{C3380CC4-5D6E-409C-BE32-E72D297353CC}">
              <c16:uniqueId val="{00000008-AFA9-4A4A-9A58-DBD844484F25}"/>
            </c:ext>
          </c:extLst>
        </c:ser>
        <c:ser>
          <c:idx val="4"/>
          <c:order val="3"/>
          <c:tx>
            <c:strRef>
              <c:f>'Уровень жизни'!$F$26</c:f>
              <c:strCache>
                <c:ptCount val="1"/>
                <c:pt idx="0">
                  <c:v>Брасовский р-н</c:v>
                </c:pt>
              </c:strCache>
            </c:strRef>
          </c:tx>
          <c:spPr>
            <a:ln w="28575" cap="rnd">
              <a:solidFill>
                <a:schemeClr val="accent5"/>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FA9-4A4A-9A58-DBD844484F2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FA9-4A4A-9A58-DBD844484F2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FA9-4A4A-9A58-DBD844484F2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FA9-4A4A-9A58-DBD844484F2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FA9-4A4A-9A58-DBD844484F25}"/>
                </c:ext>
              </c:extLst>
            </c:dLbl>
            <c:dLbl>
              <c:idx val="5"/>
              <c:layout>
                <c:manualLayout>
                  <c:x val="-7.438400743840219E-3"/>
                  <c:y val="5.39401529755480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FA9-4A4A-9A58-DBD844484F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'Уровень жизни'!$F$27:$F$32</c:f>
              <c:numCache>
                <c:formatCode>0.0</c:formatCode>
                <c:ptCount val="6"/>
                <c:pt idx="0" formatCode="General">
                  <c:v>9580.7000000000007</c:v>
                </c:pt>
                <c:pt idx="1">
                  <c:v>15092</c:v>
                </c:pt>
                <c:pt idx="2" formatCode="General">
                  <c:v>16562.3</c:v>
                </c:pt>
                <c:pt idx="3" formatCode="General">
                  <c:v>16473.2</c:v>
                </c:pt>
                <c:pt idx="4" formatCode="General">
                  <c:v>17236.7</c:v>
                </c:pt>
                <c:pt idx="5" formatCode="General">
                  <c:v>19485.599999999984</c:v>
                </c:pt>
              </c:numCache>
            </c:numRef>
          </c:val>
          <c:smooth val="0"/>
          <c:extLst xmlns:c16r2="http://schemas.microsoft.com/office/drawing/2015/06/chart">
            <c:ext xmlns:c16="http://schemas.microsoft.com/office/drawing/2014/chart" uri="{C3380CC4-5D6E-409C-BE32-E72D297353CC}">
              <c16:uniqueId val="{0000000F-AFA9-4A4A-9A58-DBD844484F25}"/>
            </c:ext>
          </c:extLst>
        </c:ser>
        <c:ser>
          <c:idx val="5"/>
          <c:order val="4"/>
          <c:tx>
            <c:strRef>
              <c:f>'Уровень жизни'!$G$26</c:f>
              <c:strCache>
                <c:ptCount val="1"/>
                <c:pt idx="0">
                  <c:v>Карачевский р-н</c:v>
                </c:pt>
              </c:strCache>
            </c:strRef>
          </c:tx>
          <c:spPr>
            <a:ln w="28575" cap="rnd">
              <a:solidFill>
                <a:schemeClr val="accent6"/>
              </a:solidFill>
              <a:round/>
            </a:ln>
            <a:effectLst/>
          </c:spPr>
          <c:marker>
            <c:symbol val="none"/>
          </c:marker>
          <c:val>
            <c:numRef>
              <c:f>'Уровень жизни'!$G$27:$G$32</c:f>
              <c:numCache>
                <c:formatCode>General</c:formatCode>
                <c:ptCount val="6"/>
                <c:pt idx="0">
                  <c:v>9689.9</c:v>
                </c:pt>
                <c:pt idx="1">
                  <c:v>17297.599999999984</c:v>
                </c:pt>
                <c:pt idx="2">
                  <c:v>19932</c:v>
                </c:pt>
                <c:pt idx="3">
                  <c:v>20923.8</c:v>
                </c:pt>
                <c:pt idx="4">
                  <c:v>21792.7</c:v>
                </c:pt>
                <c:pt idx="5">
                  <c:v>23884.1</c:v>
                </c:pt>
              </c:numCache>
            </c:numRef>
          </c:val>
          <c:smooth val="0"/>
          <c:extLst xmlns:c16r2="http://schemas.microsoft.com/office/drawing/2015/06/chart">
            <c:ext xmlns:c16="http://schemas.microsoft.com/office/drawing/2014/chart" uri="{C3380CC4-5D6E-409C-BE32-E72D297353CC}">
              <c16:uniqueId val="{00000010-AFA9-4A4A-9A58-DBD844484F25}"/>
            </c:ext>
          </c:extLst>
        </c:ser>
        <c:ser>
          <c:idx val="6"/>
          <c:order val="5"/>
          <c:tx>
            <c:strRef>
              <c:f>'Уровень жизни'!$H$26</c:f>
              <c:strCache>
                <c:ptCount val="1"/>
                <c:pt idx="0">
                  <c:v>Выгоничский р-н</c:v>
                </c:pt>
              </c:strCache>
            </c:strRef>
          </c:tx>
          <c:spPr>
            <a:ln w="28575" cap="rnd">
              <a:solidFill>
                <a:schemeClr val="accent1">
                  <a:lumMod val="60000"/>
                </a:schemeClr>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FA9-4A4A-9A58-DBD844484F2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FA9-4A4A-9A58-DBD844484F2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FA9-4A4A-9A58-DBD844484F2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AFA9-4A4A-9A58-DBD844484F2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AFA9-4A4A-9A58-DBD844484F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'Уровень жизни'!$H$27:$H$32</c:f>
              <c:numCache>
                <c:formatCode>General</c:formatCode>
                <c:ptCount val="6"/>
                <c:pt idx="0">
                  <c:v>13229.8</c:v>
                </c:pt>
                <c:pt idx="1">
                  <c:v>19368.7</c:v>
                </c:pt>
                <c:pt idx="2">
                  <c:v>27957.599999999984</c:v>
                </c:pt>
                <c:pt idx="3">
                  <c:v>28095.200000000001</c:v>
                </c:pt>
                <c:pt idx="4">
                  <c:v>30690.799999999996</c:v>
                </c:pt>
                <c:pt idx="5">
                  <c:v>32654.3</c:v>
                </c:pt>
              </c:numCache>
            </c:numRef>
          </c:val>
          <c:smooth val="0"/>
          <c:extLst xmlns:c16r2="http://schemas.microsoft.com/office/drawing/2015/06/chart">
            <c:ext xmlns:c16="http://schemas.microsoft.com/office/drawing/2014/chart" uri="{C3380CC4-5D6E-409C-BE32-E72D297353CC}">
              <c16:uniqueId val="{00000016-AFA9-4A4A-9A58-DBD844484F25}"/>
            </c:ext>
          </c:extLst>
        </c:ser>
        <c:ser>
          <c:idx val="0"/>
          <c:order val="6"/>
          <c:tx>
            <c:strRef>
              <c:f>'Уровень жизни'!$B$26</c:f>
              <c:strCache>
                <c:ptCount val="1"/>
                <c:pt idx="0">
                  <c:v>Брянский р-н</c:v>
                </c:pt>
              </c:strCache>
            </c:strRef>
          </c:tx>
          <c:spPr>
            <a:ln w="28575" cap="rnd">
              <a:solidFill>
                <a:schemeClr val="accent1"/>
              </a:solidFill>
              <a:round/>
            </a:ln>
            <a:effectLst/>
          </c:spPr>
          <c:marker>
            <c:symbol val="none"/>
          </c:marker>
          <c:val>
            <c:numRef>
              <c:f>'Уровень жизни'!$B$27:$B$32</c:f>
              <c:numCache>
                <c:formatCode>0.0</c:formatCode>
                <c:ptCount val="6"/>
                <c:pt idx="0">
                  <c:v>13785.3</c:v>
                </c:pt>
                <c:pt idx="1">
                  <c:v>20609.099999999984</c:v>
                </c:pt>
                <c:pt idx="2">
                  <c:v>23309</c:v>
                </c:pt>
                <c:pt idx="3">
                  <c:v>25345.4</c:v>
                </c:pt>
                <c:pt idx="4">
                  <c:v>27653.5</c:v>
                </c:pt>
                <c:pt idx="5">
                  <c:v>28367.200000000001</c:v>
                </c:pt>
              </c:numCache>
            </c:numRef>
          </c:val>
          <c:smooth val="0"/>
          <c:extLst xmlns:c16r2="http://schemas.microsoft.com/office/drawing/2015/06/chart">
            <c:ext xmlns:c16="http://schemas.microsoft.com/office/drawing/2014/chart" uri="{C3380CC4-5D6E-409C-BE32-E72D297353CC}">
              <c16:uniqueId val="{00000017-AFA9-4A4A-9A58-DBD844484F25}"/>
            </c:ext>
          </c:extLst>
        </c:ser>
        <c:dLbls>
          <c:showLegendKey val="0"/>
          <c:showVal val="0"/>
          <c:showCatName val="0"/>
          <c:showSerName val="0"/>
          <c:showPercent val="0"/>
          <c:showBubbleSize val="0"/>
        </c:dLbls>
        <c:marker val="1"/>
        <c:smooth val="0"/>
        <c:axId val="232074624"/>
        <c:axId val="232100992"/>
      </c:lineChart>
      <c:catAx>
        <c:axId val="23207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100992"/>
        <c:crosses val="autoZero"/>
        <c:auto val="1"/>
        <c:lblAlgn val="ctr"/>
        <c:lblOffset val="100"/>
        <c:noMultiLvlLbl val="0"/>
      </c:catAx>
      <c:valAx>
        <c:axId val="232100992"/>
        <c:scaling>
          <c:orientation val="minMax"/>
          <c:min val="50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074624"/>
        <c:crosses val="autoZero"/>
        <c:crossBetween val="between"/>
        <c:majorUnit val="5000"/>
        <c:min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'Уровень жизни'!$A$48</c:f>
              <c:strCache>
                <c:ptCount val="1"/>
                <c:pt idx="0">
                  <c:v>Среднемесячная номинальная заработная плата работников организаций, руб.</c:v>
                </c:pt>
              </c:strCache>
            </c:strRef>
          </c:tx>
          <c:spPr>
            <a:solidFill>
              <a:schemeClr val="accent1">
                <a:shade val="80000"/>
                <a:satMod val="15000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c:spPr>
          <c:invertIfNegative val="0"/>
          <c:trendline>
            <c:spPr>
              <a:ln w="19050" cap="rnd">
                <a:solidFill>
                  <a:schemeClr val="accent1"/>
                </a:solidFill>
              </a:ln>
              <a:effectLst/>
            </c:spPr>
            <c:trendlineType val="linear"/>
            <c:dispRSqr val="0"/>
            <c:dispEq val="0"/>
          </c:trendline>
          <c:cat>
            <c:numRef>
              <c:f>'Уровень жизни'!$B$47:$G$47</c:f>
              <c:numCache>
                <c:formatCode>General</c:formatCode>
                <c:ptCount val="6"/>
                <c:pt idx="0">
                  <c:v>2010</c:v>
                </c:pt>
                <c:pt idx="1">
                  <c:v>2013</c:v>
                </c:pt>
                <c:pt idx="2">
                  <c:v>2014</c:v>
                </c:pt>
                <c:pt idx="3">
                  <c:v>2015</c:v>
                </c:pt>
                <c:pt idx="4">
                  <c:v>2016</c:v>
                </c:pt>
                <c:pt idx="5">
                  <c:v>2017</c:v>
                </c:pt>
              </c:numCache>
            </c:numRef>
          </c:cat>
          <c:val>
            <c:numRef>
              <c:f>'Уровень жизни'!$B$48:$G$48</c:f>
              <c:numCache>
                <c:formatCode>0.0</c:formatCode>
                <c:ptCount val="6"/>
                <c:pt idx="0">
                  <c:v>10048.6</c:v>
                </c:pt>
                <c:pt idx="1">
                  <c:v>16365.8</c:v>
                </c:pt>
                <c:pt idx="2">
                  <c:v>18210.599999999984</c:v>
                </c:pt>
                <c:pt idx="3">
                  <c:v>18643.8</c:v>
                </c:pt>
                <c:pt idx="4">
                  <c:v>19300.599999999984</c:v>
                </c:pt>
                <c:pt idx="5">
                  <c:v>20762.3</c:v>
                </c:pt>
              </c:numCache>
            </c:numRef>
          </c:val>
          <c:extLst xmlns:c16r2="http://schemas.microsoft.com/office/drawing/2015/06/chart">
            <c:ext xmlns:c16="http://schemas.microsoft.com/office/drawing/2014/chart" uri="{C3380CC4-5D6E-409C-BE32-E72D297353CC}">
              <c16:uniqueId val="{00000001-10CF-44A0-BD4C-03D44E81FBAF}"/>
            </c:ext>
          </c:extLst>
        </c:ser>
        <c:ser>
          <c:idx val="1"/>
          <c:order val="1"/>
          <c:tx>
            <c:strRef>
              <c:f>'Уровень жизни'!$A$49</c:f>
              <c:strCache>
                <c:ptCount val="1"/>
                <c:pt idx="0">
                  <c:v>Остатки вкладов населения в учреждениях сберегательного банка на душу населения (на конец года, руб.)</c:v>
                </c:pt>
              </c:strCache>
            </c:strRef>
          </c:tx>
          <c:spPr>
            <a:solidFill>
              <a:schemeClr val="accent2">
                <a:shade val="80000"/>
                <a:satMod val="15000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c:spPr>
          <c:invertIfNegative val="0"/>
          <c:trendline>
            <c:spPr>
              <a:ln w="19050" cap="rnd">
                <a:solidFill>
                  <a:schemeClr val="accent2"/>
                </a:solidFill>
              </a:ln>
              <a:effectLst/>
            </c:spPr>
            <c:trendlineType val="linear"/>
            <c:dispRSqr val="0"/>
            <c:dispEq val="0"/>
          </c:trendline>
          <c:cat>
            <c:numRef>
              <c:f>'Уровень жизни'!$B$47:$G$47</c:f>
              <c:numCache>
                <c:formatCode>General</c:formatCode>
                <c:ptCount val="6"/>
                <c:pt idx="0">
                  <c:v>2010</c:v>
                </c:pt>
                <c:pt idx="1">
                  <c:v>2013</c:v>
                </c:pt>
                <c:pt idx="2">
                  <c:v>2014</c:v>
                </c:pt>
                <c:pt idx="3">
                  <c:v>2015</c:v>
                </c:pt>
                <c:pt idx="4">
                  <c:v>2016</c:v>
                </c:pt>
                <c:pt idx="5">
                  <c:v>2017</c:v>
                </c:pt>
              </c:numCache>
            </c:numRef>
          </c:cat>
          <c:val>
            <c:numRef>
              <c:f>'Уровень жизни'!$B$49:$G$49</c:f>
              <c:numCache>
                <c:formatCode>0.0</c:formatCode>
                <c:ptCount val="6"/>
                <c:pt idx="0">
                  <c:v>11975.6</c:v>
                </c:pt>
                <c:pt idx="1">
                  <c:v>17236</c:v>
                </c:pt>
                <c:pt idx="2">
                  <c:v>16139.8</c:v>
                </c:pt>
                <c:pt idx="3">
                  <c:v>17650.599999999984</c:v>
                </c:pt>
                <c:pt idx="4">
                  <c:v>20767.8</c:v>
                </c:pt>
                <c:pt idx="5">
                  <c:v>22668</c:v>
                </c:pt>
              </c:numCache>
            </c:numRef>
          </c:val>
          <c:extLst xmlns:c16r2="http://schemas.microsoft.com/office/drawing/2015/06/chart">
            <c:ext xmlns:c16="http://schemas.microsoft.com/office/drawing/2014/chart" uri="{C3380CC4-5D6E-409C-BE32-E72D297353CC}">
              <c16:uniqueId val="{00000003-10CF-44A0-BD4C-03D44E81FBAF}"/>
            </c:ext>
          </c:extLst>
        </c:ser>
        <c:ser>
          <c:idx val="2"/>
          <c:order val="2"/>
          <c:tx>
            <c:strRef>
              <c:f>'Уровень жизни'!$A$50</c:f>
              <c:strCache>
                <c:ptCount val="1"/>
                <c:pt idx="0">
                  <c:v>Средний размер вклада в учреждениях сберегательного банка (на конец года , руб.)</c:v>
                </c:pt>
              </c:strCache>
            </c:strRef>
          </c:tx>
          <c:spPr>
            <a:solidFill>
              <a:schemeClr val="accent3">
                <a:shade val="80000"/>
                <a:satMod val="15000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c:spPr>
          <c:invertIfNegative val="0"/>
          <c:trendline>
            <c:spPr>
              <a:ln w="19050" cap="rnd">
                <a:solidFill>
                  <a:schemeClr val="accent3"/>
                </a:solidFill>
              </a:ln>
              <a:effectLst/>
            </c:spPr>
            <c:trendlineType val="linear"/>
            <c:dispRSqr val="0"/>
            <c:dispEq val="0"/>
          </c:trendline>
          <c:trendline>
            <c:spPr>
              <a:ln w="19050" cap="rnd">
                <a:solidFill>
                  <a:schemeClr val="accent3"/>
                </a:solidFill>
              </a:ln>
              <a:effectLst/>
            </c:spPr>
            <c:trendlineType val="linear"/>
            <c:dispRSqr val="0"/>
            <c:dispEq val="0"/>
          </c:trendline>
          <c:cat>
            <c:numRef>
              <c:f>'Уровень жизни'!$B$47:$G$47</c:f>
              <c:numCache>
                <c:formatCode>General</c:formatCode>
                <c:ptCount val="6"/>
                <c:pt idx="0">
                  <c:v>2010</c:v>
                </c:pt>
                <c:pt idx="1">
                  <c:v>2013</c:v>
                </c:pt>
                <c:pt idx="2">
                  <c:v>2014</c:v>
                </c:pt>
                <c:pt idx="3">
                  <c:v>2015</c:v>
                </c:pt>
                <c:pt idx="4">
                  <c:v>2016</c:v>
                </c:pt>
                <c:pt idx="5">
                  <c:v>2017</c:v>
                </c:pt>
              </c:numCache>
            </c:numRef>
          </c:cat>
          <c:val>
            <c:numRef>
              <c:f>'Уровень жизни'!$B$50:$G$50</c:f>
              <c:numCache>
                <c:formatCode>0.0</c:formatCode>
                <c:ptCount val="6"/>
                <c:pt idx="0">
                  <c:v>5674</c:v>
                </c:pt>
                <c:pt idx="1">
                  <c:v>7552.6</c:v>
                </c:pt>
                <c:pt idx="2">
                  <c:v>7036.9</c:v>
                </c:pt>
                <c:pt idx="3">
                  <c:v>7691</c:v>
                </c:pt>
                <c:pt idx="4">
                  <c:v>9002.5</c:v>
                </c:pt>
                <c:pt idx="5">
                  <c:v>7784.2</c:v>
                </c:pt>
              </c:numCache>
            </c:numRef>
          </c:val>
          <c:extLst xmlns:c16r2="http://schemas.microsoft.com/office/drawing/2015/06/chart">
            <c:ext xmlns:c16="http://schemas.microsoft.com/office/drawing/2014/chart" uri="{C3380CC4-5D6E-409C-BE32-E72D297353CC}">
              <c16:uniqueId val="{00000006-10CF-44A0-BD4C-03D44E81FBAF}"/>
            </c:ext>
          </c:extLst>
        </c:ser>
        <c:ser>
          <c:idx val="3"/>
          <c:order val="3"/>
          <c:tx>
            <c:strRef>
              <c:f>'Уровень жизни'!$A$51</c:f>
              <c:strCache>
                <c:ptCount val="1"/>
                <c:pt idx="0">
                  <c:v>Средний размер начисленных пенсий пенсионеров (на начало года, руб.)</c:v>
                </c:pt>
              </c:strCache>
            </c:strRef>
          </c:tx>
          <c:spPr>
            <a:solidFill>
              <a:schemeClr val="accent4">
                <a:shade val="80000"/>
                <a:satMod val="15000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c:spPr>
          <c:invertIfNegative val="0"/>
          <c:trendline>
            <c:spPr>
              <a:ln w="19050" cap="rnd">
                <a:solidFill>
                  <a:schemeClr val="accent4"/>
                </a:solidFill>
              </a:ln>
              <a:effectLst/>
            </c:spPr>
            <c:trendlineType val="linear"/>
            <c:dispRSqr val="0"/>
            <c:dispEq val="0"/>
          </c:trendline>
          <c:cat>
            <c:numRef>
              <c:f>'Уровень жизни'!$B$47:$G$47</c:f>
              <c:numCache>
                <c:formatCode>General</c:formatCode>
                <c:ptCount val="6"/>
                <c:pt idx="0">
                  <c:v>2010</c:v>
                </c:pt>
                <c:pt idx="1">
                  <c:v>2013</c:v>
                </c:pt>
                <c:pt idx="2">
                  <c:v>2014</c:v>
                </c:pt>
                <c:pt idx="3">
                  <c:v>2015</c:v>
                </c:pt>
                <c:pt idx="4">
                  <c:v>2016</c:v>
                </c:pt>
                <c:pt idx="5">
                  <c:v>2017</c:v>
                </c:pt>
              </c:numCache>
            </c:numRef>
          </c:cat>
          <c:val>
            <c:numRef>
              <c:f>'Уровень жизни'!$B$51:$G$51</c:f>
              <c:numCache>
                <c:formatCode>0.0</c:formatCode>
                <c:ptCount val="6"/>
                <c:pt idx="0">
                  <c:v>6885</c:v>
                </c:pt>
                <c:pt idx="1">
                  <c:v>9001</c:v>
                </c:pt>
                <c:pt idx="2">
                  <c:v>9908</c:v>
                </c:pt>
                <c:pt idx="3">
                  <c:v>11013</c:v>
                </c:pt>
                <c:pt idx="4">
                  <c:v>11369</c:v>
                </c:pt>
                <c:pt idx="5">
                  <c:v>12105</c:v>
                </c:pt>
              </c:numCache>
            </c:numRef>
          </c:val>
          <c:extLst xmlns:c16r2="http://schemas.microsoft.com/office/drawing/2015/06/chart">
            <c:ext xmlns:c16="http://schemas.microsoft.com/office/drawing/2014/chart" uri="{C3380CC4-5D6E-409C-BE32-E72D297353CC}">
              <c16:uniqueId val="{00000008-10CF-44A0-BD4C-03D44E81FBAF}"/>
            </c:ext>
          </c:extLst>
        </c:ser>
        <c:dLbls>
          <c:showLegendKey val="0"/>
          <c:showVal val="0"/>
          <c:showCatName val="0"/>
          <c:showSerName val="0"/>
          <c:showPercent val="0"/>
          <c:showBubbleSize val="0"/>
        </c:dLbls>
        <c:gapWidth val="115"/>
        <c:overlap val="-20"/>
        <c:axId val="233780352"/>
        <c:axId val="233781888"/>
      </c:barChart>
      <c:catAx>
        <c:axId val="2337803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781888"/>
        <c:crosses val="autoZero"/>
        <c:auto val="1"/>
        <c:lblAlgn val="ctr"/>
        <c:lblOffset val="100"/>
        <c:noMultiLvlLbl val="0"/>
      </c:catAx>
      <c:valAx>
        <c:axId val="233781888"/>
        <c:scaling>
          <c:orientation val="minMax"/>
          <c:max val="21000"/>
          <c:min val="50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780352"/>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жильё!$A$2</c:f>
              <c:strCache>
                <c:ptCount val="1"/>
                <c:pt idx="0">
                  <c:v>Общая площадь жилых домов</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жильё!$B$1:$G$1</c:f>
              <c:numCache>
                <c:formatCode>General</c:formatCode>
                <c:ptCount val="6"/>
                <c:pt idx="0">
                  <c:v>2010</c:v>
                </c:pt>
                <c:pt idx="1">
                  <c:v>2013</c:v>
                </c:pt>
                <c:pt idx="2">
                  <c:v>2014</c:v>
                </c:pt>
                <c:pt idx="3">
                  <c:v>2015</c:v>
                </c:pt>
                <c:pt idx="4">
                  <c:v>2016</c:v>
                </c:pt>
                <c:pt idx="5">
                  <c:v>2017</c:v>
                </c:pt>
              </c:numCache>
            </c:numRef>
          </c:cat>
          <c:val>
            <c:numRef>
              <c:f>жильё!$B$2:$G$2</c:f>
              <c:numCache>
                <c:formatCode>General</c:formatCode>
                <c:ptCount val="6"/>
                <c:pt idx="0">
                  <c:v>652.79999999999995</c:v>
                </c:pt>
                <c:pt idx="1">
                  <c:v>670.7</c:v>
                </c:pt>
                <c:pt idx="2">
                  <c:v>664.9</c:v>
                </c:pt>
                <c:pt idx="3">
                  <c:v>665</c:v>
                </c:pt>
                <c:pt idx="4">
                  <c:v>665.1</c:v>
                </c:pt>
                <c:pt idx="5">
                  <c:v>667.2</c:v>
                </c:pt>
              </c:numCache>
            </c:numRef>
          </c:val>
          <c:extLst xmlns:c16r2="http://schemas.microsoft.com/office/drawing/2015/06/chart">
            <c:ext xmlns:c16="http://schemas.microsoft.com/office/drawing/2014/chart" uri="{C3380CC4-5D6E-409C-BE32-E72D297353CC}">
              <c16:uniqueId val="{00000000-6EEC-4A66-AAA2-19E95AC3B714}"/>
            </c:ext>
          </c:extLst>
        </c:ser>
        <c:dLbls>
          <c:showLegendKey val="0"/>
          <c:showVal val="0"/>
          <c:showCatName val="0"/>
          <c:showSerName val="0"/>
          <c:showPercent val="0"/>
          <c:showBubbleSize val="0"/>
        </c:dLbls>
        <c:gapWidth val="150"/>
        <c:shape val="box"/>
        <c:axId val="233828352"/>
        <c:axId val="233829888"/>
        <c:axId val="0"/>
      </c:bar3DChart>
      <c:catAx>
        <c:axId val="233828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829888"/>
        <c:crosses val="autoZero"/>
        <c:auto val="1"/>
        <c:lblAlgn val="ctr"/>
        <c:lblOffset val="100"/>
        <c:noMultiLvlLbl val="0"/>
      </c:catAx>
      <c:valAx>
        <c:axId val="23382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828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36701662292265E-2"/>
          <c:y val="0.13187555555555544"/>
          <c:w val="0.87630774278215218"/>
          <c:h val="0.59834624671915959"/>
        </c:manualLayout>
      </c:layout>
      <c:lineChart>
        <c:grouping val="standard"/>
        <c:varyColors val="0"/>
        <c:ser>
          <c:idx val="0"/>
          <c:order val="0"/>
          <c:tx>
            <c:strRef>
              <c:f>Лист3!$J$8</c:f>
              <c:strCache>
                <c:ptCount val="1"/>
                <c:pt idx="0">
                  <c:v>общий прирост</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Лист3!$K$7:$O$7</c:f>
              <c:numCache>
                <c:formatCode>General</c:formatCode>
                <c:ptCount val="5"/>
                <c:pt idx="0">
                  <c:v>2010</c:v>
                </c:pt>
                <c:pt idx="1">
                  <c:v>2014</c:v>
                </c:pt>
                <c:pt idx="2">
                  <c:v>2015</c:v>
                </c:pt>
                <c:pt idx="3">
                  <c:v>2016</c:v>
                </c:pt>
                <c:pt idx="4">
                  <c:v>2017</c:v>
                </c:pt>
              </c:numCache>
            </c:numRef>
          </c:cat>
          <c:val>
            <c:numRef>
              <c:f>Лист3!$K$8:$O$8</c:f>
              <c:numCache>
                <c:formatCode>0.0</c:formatCode>
                <c:ptCount val="5"/>
                <c:pt idx="0">
                  <c:v>-5.4</c:v>
                </c:pt>
                <c:pt idx="1">
                  <c:v>-1.1000000000000001</c:v>
                </c:pt>
                <c:pt idx="2">
                  <c:v>-1.5</c:v>
                </c:pt>
                <c:pt idx="3">
                  <c:v>-3.3</c:v>
                </c:pt>
                <c:pt idx="4">
                  <c:v>-4.5999999999999996</c:v>
                </c:pt>
              </c:numCache>
            </c:numRef>
          </c:val>
          <c:smooth val="0"/>
          <c:extLst xmlns:c16r2="http://schemas.microsoft.com/office/drawing/2015/06/chart">
            <c:ext xmlns:c16="http://schemas.microsoft.com/office/drawing/2014/chart" uri="{C3380CC4-5D6E-409C-BE32-E72D297353CC}">
              <c16:uniqueId val="{00000000-D5B1-4053-81A8-5512A94F26D3}"/>
            </c:ext>
          </c:extLst>
        </c:ser>
        <c:ser>
          <c:idx val="1"/>
          <c:order val="1"/>
          <c:tx>
            <c:strRef>
              <c:f>Лист3!$J$9</c:f>
              <c:strCache>
                <c:ptCount val="1"/>
                <c:pt idx="0">
                  <c:v>городской прирост</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Лист3!$K$7:$O$7</c:f>
              <c:numCache>
                <c:formatCode>General</c:formatCode>
                <c:ptCount val="5"/>
                <c:pt idx="0">
                  <c:v>2010</c:v>
                </c:pt>
                <c:pt idx="1">
                  <c:v>2014</c:v>
                </c:pt>
                <c:pt idx="2">
                  <c:v>2015</c:v>
                </c:pt>
                <c:pt idx="3">
                  <c:v>2016</c:v>
                </c:pt>
                <c:pt idx="4">
                  <c:v>2017</c:v>
                </c:pt>
              </c:numCache>
            </c:numRef>
          </c:cat>
          <c:val>
            <c:numRef>
              <c:f>Лист3!$K$9:$O$9</c:f>
              <c:numCache>
                <c:formatCode>0.0</c:formatCode>
                <c:ptCount val="5"/>
                <c:pt idx="0">
                  <c:v>-0.5</c:v>
                </c:pt>
                <c:pt idx="1">
                  <c:v>5.3</c:v>
                </c:pt>
                <c:pt idx="2">
                  <c:v>2.9</c:v>
                </c:pt>
                <c:pt idx="3">
                  <c:v>1</c:v>
                </c:pt>
                <c:pt idx="4">
                  <c:v>-1.3</c:v>
                </c:pt>
              </c:numCache>
            </c:numRef>
          </c:val>
          <c:smooth val="0"/>
          <c:extLst xmlns:c16r2="http://schemas.microsoft.com/office/drawing/2015/06/chart">
            <c:ext xmlns:c16="http://schemas.microsoft.com/office/drawing/2014/chart" uri="{C3380CC4-5D6E-409C-BE32-E72D297353CC}">
              <c16:uniqueId val="{00000001-D5B1-4053-81A8-5512A94F26D3}"/>
            </c:ext>
          </c:extLst>
        </c:ser>
        <c:ser>
          <c:idx val="2"/>
          <c:order val="2"/>
          <c:tx>
            <c:strRef>
              <c:f>Лист3!$J$10</c:f>
              <c:strCache>
                <c:ptCount val="1"/>
                <c:pt idx="0">
                  <c:v>сельский прирост</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Лист3!$K$7:$O$7</c:f>
              <c:numCache>
                <c:formatCode>General</c:formatCode>
                <c:ptCount val="5"/>
                <c:pt idx="0">
                  <c:v>2010</c:v>
                </c:pt>
                <c:pt idx="1">
                  <c:v>2014</c:v>
                </c:pt>
                <c:pt idx="2">
                  <c:v>2015</c:v>
                </c:pt>
                <c:pt idx="3">
                  <c:v>2016</c:v>
                </c:pt>
                <c:pt idx="4">
                  <c:v>2017</c:v>
                </c:pt>
              </c:numCache>
            </c:numRef>
          </c:cat>
          <c:val>
            <c:numRef>
              <c:f>Лист3!$K$10:$O$10</c:f>
              <c:numCache>
                <c:formatCode>0.0</c:formatCode>
                <c:ptCount val="5"/>
                <c:pt idx="0">
                  <c:v>-11.8</c:v>
                </c:pt>
                <c:pt idx="1">
                  <c:v>-10.8</c:v>
                </c:pt>
                <c:pt idx="2">
                  <c:v>-8.2000000000000011</c:v>
                </c:pt>
                <c:pt idx="3">
                  <c:v>-9.8000000000000007</c:v>
                </c:pt>
                <c:pt idx="4">
                  <c:v>-9.7000000000000011</c:v>
                </c:pt>
              </c:numCache>
            </c:numRef>
          </c:val>
          <c:smooth val="0"/>
          <c:extLst xmlns:c16r2="http://schemas.microsoft.com/office/drawing/2015/06/chart">
            <c:ext xmlns:c16="http://schemas.microsoft.com/office/drawing/2014/chart" uri="{C3380CC4-5D6E-409C-BE32-E72D297353CC}">
              <c16:uniqueId val="{00000002-D5B1-4053-81A8-5512A94F26D3}"/>
            </c:ext>
          </c:extLst>
        </c:ser>
        <c:dLbls>
          <c:showLegendKey val="0"/>
          <c:showVal val="0"/>
          <c:showCatName val="0"/>
          <c:showSerName val="0"/>
          <c:showPercent val="0"/>
          <c:showBubbleSize val="0"/>
        </c:dLbls>
        <c:marker val="1"/>
        <c:smooth val="0"/>
        <c:axId val="232785408"/>
        <c:axId val="232786944"/>
      </c:lineChart>
      <c:catAx>
        <c:axId val="2327854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ru-RU"/>
          </a:p>
        </c:txPr>
        <c:crossAx val="232786944"/>
        <c:crosses val="autoZero"/>
        <c:auto val="1"/>
        <c:lblAlgn val="ctr"/>
        <c:lblOffset val="100"/>
        <c:noMultiLvlLbl val="0"/>
      </c:catAx>
      <c:valAx>
        <c:axId val="232786944"/>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785408"/>
        <c:crosses val="autoZero"/>
        <c:crossBetween val="between"/>
      </c:valAx>
      <c:spPr>
        <a:noFill/>
        <a:ln>
          <a:noFill/>
        </a:ln>
        <a:effectLst/>
      </c:spPr>
    </c:plotArea>
    <c:legend>
      <c:legendPos val="t"/>
      <c:layout>
        <c:manualLayout>
          <c:xMode val="edge"/>
          <c:yMode val="edge"/>
          <c:x val="0.16375607471854617"/>
          <c:y val="0.92988444444444462"/>
          <c:w val="0.6524978455654068"/>
          <c:h val="6.000041994750666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жильё!$A$18</c:f>
              <c:strCache>
                <c:ptCount val="1"/>
                <c:pt idx="0">
                  <c:v>Частная собственность</c:v>
                </c:pt>
              </c:strCache>
            </c:strRef>
          </c:tx>
          <c:spPr>
            <a:solidFill>
              <a:schemeClr val="accent6"/>
            </a:solidFill>
            <a:ln w="19050">
              <a:solidFill>
                <a:schemeClr val="lt1"/>
              </a:solidFill>
            </a:ln>
            <a:effectLst/>
            <a:sp3d contourW="19050">
              <a:contourClr>
                <a:schemeClr val="lt1"/>
              </a:contourClr>
            </a:sp3d>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DF-40E5-9DF4-849F026C9BD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DF-40E5-9DF4-849F026C9B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жильё!$B$18</c:f>
              <c:numCache>
                <c:formatCode>General</c:formatCode>
                <c:ptCount val="1"/>
                <c:pt idx="0">
                  <c:v>98.1</c:v>
                </c:pt>
              </c:numCache>
            </c:numRef>
          </c:val>
          <c:extLst xmlns:c16r2="http://schemas.microsoft.com/office/drawing/2015/06/chart">
            <c:ext xmlns:c16="http://schemas.microsoft.com/office/drawing/2014/chart" uri="{C3380CC4-5D6E-409C-BE32-E72D297353CC}">
              <c16:uniqueId val="{00000002-C6DF-40E5-9DF4-849F026C9BDC}"/>
            </c:ext>
          </c:extLst>
        </c:ser>
        <c:ser>
          <c:idx val="1"/>
          <c:order val="1"/>
          <c:tx>
            <c:strRef>
              <c:f>жильё!$A$19</c:f>
              <c:strCache>
                <c:ptCount val="1"/>
                <c:pt idx="0">
                  <c:v>Государственная собственость</c:v>
                </c:pt>
              </c:strCache>
            </c:strRef>
          </c:tx>
          <c:spPr>
            <a:solidFill>
              <a:schemeClr val="accent5"/>
            </a:solidFill>
            <a:ln w="19050">
              <a:solidFill>
                <a:schemeClr val="lt1"/>
              </a:solidFill>
            </a:ln>
            <a:effectLst/>
            <a:sp3d contourW="19050">
              <a:contourClr>
                <a:schemeClr val="l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жильё!$B$19</c:f>
              <c:numCache>
                <c:formatCode>General</c:formatCode>
                <c:ptCount val="1"/>
                <c:pt idx="0">
                  <c:v>0.60000000000000042</c:v>
                </c:pt>
              </c:numCache>
            </c:numRef>
          </c:val>
          <c:extLst xmlns:c16r2="http://schemas.microsoft.com/office/drawing/2015/06/chart">
            <c:ext xmlns:c16="http://schemas.microsoft.com/office/drawing/2014/chart" uri="{C3380CC4-5D6E-409C-BE32-E72D297353CC}">
              <c16:uniqueId val="{00000003-C6DF-40E5-9DF4-849F026C9BDC}"/>
            </c:ext>
          </c:extLst>
        </c:ser>
        <c:ser>
          <c:idx val="2"/>
          <c:order val="2"/>
          <c:tx>
            <c:strRef>
              <c:f>жильё!$A$20</c:f>
              <c:strCache>
                <c:ptCount val="1"/>
                <c:pt idx="0">
                  <c:v>Муниципальная собственность</c:v>
                </c:pt>
              </c:strCache>
            </c:strRef>
          </c:tx>
          <c:spPr>
            <a:solidFill>
              <a:schemeClr val="accent4"/>
            </a:solidFill>
            <a:ln w="19050">
              <a:solidFill>
                <a:schemeClr val="lt1"/>
              </a:solidFill>
            </a:ln>
            <a:effectLst/>
            <a:sp3d contourW="19050">
              <a:contourClr>
                <a:schemeClr val="l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жильё!$B$20</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4-C6DF-40E5-9DF4-849F026C9BDC}"/>
            </c:ext>
          </c:extLst>
        </c:ser>
        <c:dLbls>
          <c:showLegendKey val="0"/>
          <c:showVal val="0"/>
          <c:showCatName val="0"/>
          <c:showSerName val="0"/>
          <c:showPercent val="0"/>
          <c:showBubbleSize val="0"/>
        </c:dLbls>
        <c:gapWidth val="100"/>
        <c:shape val="box"/>
        <c:axId val="233941248"/>
        <c:axId val="233947136"/>
        <c:axId val="0"/>
      </c:bar3DChart>
      <c:catAx>
        <c:axId val="233941248"/>
        <c:scaling>
          <c:orientation val="minMax"/>
        </c:scaling>
        <c:delete val="1"/>
        <c:axPos val="b"/>
        <c:majorTickMark val="out"/>
        <c:minorTickMark val="none"/>
        <c:tickLblPos val="nextTo"/>
        <c:crossAx val="233947136"/>
        <c:crosses val="autoZero"/>
        <c:auto val="1"/>
        <c:lblAlgn val="ctr"/>
        <c:lblOffset val="100"/>
        <c:noMultiLvlLbl val="0"/>
      </c:catAx>
      <c:valAx>
        <c:axId val="233947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94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промышленность!$A$6</c:f>
              <c:strCache>
                <c:ptCount val="1"/>
                <c:pt idx="0">
                  <c:v>Брасовский</c:v>
                </c:pt>
              </c:strCache>
            </c:strRef>
          </c:tx>
          <c:spPr>
            <a:solidFill>
              <a:schemeClr val="accent1"/>
            </a:solidFill>
            <a:ln>
              <a:noFill/>
            </a:ln>
            <a:effectLst/>
          </c:spPr>
          <c:invertIfNegative val="0"/>
          <c:cat>
            <c:numRef>
              <c:f>промышленность!$B$4:$H$4</c:f>
              <c:numCache>
                <c:formatCode>General</c:formatCode>
                <c:ptCount val="7"/>
                <c:pt idx="0">
                  <c:v>2010</c:v>
                </c:pt>
                <c:pt idx="1">
                  <c:v>2013</c:v>
                </c:pt>
                <c:pt idx="2">
                  <c:v>2014</c:v>
                </c:pt>
                <c:pt idx="3">
                  <c:v>2015</c:v>
                </c:pt>
                <c:pt idx="4">
                  <c:v>2016</c:v>
                </c:pt>
                <c:pt idx="5">
                  <c:v>2017</c:v>
                </c:pt>
                <c:pt idx="6">
                  <c:v>2018</c:v>
                </c:pt>
              </c:numCache>
            </c:numRef>
          </c:cat>
          <c:val>
            <c:numRef>
              <c:f>промышленность!$B$6:$H$6</c:f>
              <c:numCache>
                <c:formatCode>General</c:formatCode>
                <c:ptCount val="7"/>
                <c:pt idx="0">
                  <c:v>304</c:v>
                </c:pt>
                <c:pt idx="1">
                  <c:v>294</c:v>
                </c:pt>
                <c:pt idx="2">
                  <c:v>284</c:v>
                </c:pt>
                <c:pt idx="3">
                  <c:v>281</c:v>
                </c:pt>
                <c:pt idx="4">
                  <c:v>254</c:v>
                </c:pt>
                <c:pt idx="5">
                  <c:v>249</c:v>
                </c:pt>
                <c:pt idx="6">
                  <c:v>215</c:v>
                </c:pt>
              </c:numCache>
            </c:numRef>
          </c:val>
          <c:extLst xmlns:c16r2="http://schemas.microsoft.com/office/drawing/2015/06/chart">
            <c:ext xmlns:c16="http://schemas.microsoft.com/office/drawing/2014/chart" uri="{C3380CC4-5D6E-409C-BE32-E72D297353CC}">
              <c16:uniqueId val="{00000000-95FE-459E-9918-62A4919079AA}"/>
            </c:ext>
          </c:extLst>
        </c:ser>
        <c:ser>
          <c:idx val="1"/>
          <c:order val="1"/>
          <c:tx>
            <c:strRef>
              <c:f>промышленность!$A$7</c:f>
              <c:strCache>
                <c:ptCount val="1"/>
                <c:pt idx="0">
                  <c:v>Выгоничский</c:v>
                </c:pt>
              </c:strCache>
            </c:strRef>
          </c:tx>
          <c:spPr>
            <a:solidFill>
              <a:schemeClr val="accent2"/>
            </a:solidFill>
            <a:ln>
              <a:noFill/>
            </a:ln>
            <a:effectLst/>
          </c:spPr>
          <c:invertIfNegative val="0"/>
          <c:cat>
            <c:numRef>
              <c:f>промышленность!$B$4:$H$4</c:f>
              <c:numCache>
                <c:formatCode>General</c:formatCode>
                <c:ptCount val="7"/>
                <c:pt idx="0">
                  <c:v>2010</c:v>
                </c:pt>
                <c:pt idx="1">
                  <c:v>2013</c:v>
                </c:pt>
                <c:pt idx="2">
                  <c:v>2014</c:v>
                </c:pt>
                <c:pt idx="3">
                  <c:v>2015</c:v>
                </c:pt>
                <c:pt idx="4">
                  <c:v>2016</c:v>
                </c:pt>
                <c:pt idx="5">
                  <c:v>2017</c:v>
                </c:pt>
                <c:pt idx="6">
                  <c:v>2018</c:v>
                </c:pt>
              </c:numCache>
            </c:numRef>
          </c:cat>
          <c:val>
            <c:numRef>
              <c:f>промышленность!$B$7:$H$7</c:f>
              <c:numCache>
                <c:formatCode>General</c:formatCode>
                <c:ptCount val="7"/>
                <c:pt idx="0">
                  <c:v>283</c:v>
                </c:pt>
                <c:pt idx="1">
                  <c:v>275</c:v>
                </c:pt>
                <c:pt idx="2">
                  <c:v>267</c:v>
                </c:pt>
                <c:pt idx="3">
                  <c:v>284</c:v>
                </c:pt>
                <c:pt idx="4">
                  <c:v>301</c:v>
                </c:pt>
                <c:pt idx="5">
                  <c:v>247</c:v>
                </c:pt>
                <c:pt idx="6">
                  <c:v>207</c:v>
                </c:pt>
              </c:numCache>
            </c:numRef>
          </c:val>
          <c:extLst xmlns:c16r2="http://schemas.microsoft.com/office/drawing/2015/06/chart">
            <c:ext xmlns:c16="http://schemas.microsoft.com/office/drawing/2014/chart" uri="{C3380CC4-5D6E-409C-BE32-E72D297353CC}">
              <c16:uniqueId val="{00000001-95FE-459E-9918-62A4919079AA}"/>
            </c:ext>
          </c:extLst>
        </c:ser>
        <c:ser>
          <c:idx val="2"/>
          <c:order val="2"/>
          <c:tx>
            <c:strRef>
              <c:f>промышленность!$A$8</c:f>
              <c:strCache>
                <c:ptCount val="1"/>
                <c:pt idx="0">
                  <c:v>Навлинский</c:v>
                </c:pt>
              </c:strCache>
            </c:strRef>
          </c:tx>
          <c:spPr>
            <a:solidFill>
              <a:schemeClr val="accent3"/>
            </a:solidFill>
            <a:ln>
              <a:noFill/>
            </a:ln>
            <a:effectLst/>
          </c:spPr>
          <c:invertIfNegative val="0"/>
          <c:dLbls>
            <c:dLbl>
              <c:idx val="2"/>
              <c:layout>
                <c:manualLayout>
                  <c:x val="-5.0925337632080131E-17"/>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5FE-459E-9918-62A4919079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промышленность!$B$4:$H$4</c:f>
              <c:numCache>
                <c:formatCode>General</c:formatCode>
                <c:ptCount val="7"/>
                <c:pt idx="0">
                  <c:v>2010</c:v>
                </c:pt>
                <c:pt idx="1">
                  <c:v>2013</c:v>
                </c:pt>
                <c:pt idx="2">
                  <c:v>2014</c:v>
                </c:pt>
                <c:pt idx="3">
                  <c:v>2015</c:v>
                </c:pt>
                <c:pt idx="4">
                  <c:v>2016</c:v>
                </c:pt>
                <c:pt idx="5">
                  <c:v>2017</c:v>
                </c:pt>
                <c:pt idx="6">
                  <c:v>2018</c:v>
                </c:pt>
              </c:numCache>
            </c:numRef>
          </c:cat>
          <c:val>
            <c:numRef>
              <c:f>промышленность!$B$8:$H$8</c:f>
              <c:numCache>
                <c:formatCode>General</c:formatCode>
                <c:ptCount val="7"/>
                <c:pt idx="0">
                  <c:v>338</c:v>
                </c:pt>
                <c:pt idx="1">
                  <c:v>319</c:v>
                </c:pt>
                <c:pt idx="2">
                  <c:v>311</c:v>
                </c:pt>
                <c:pt idx="3">
                  <c:v>300</c:v>
                </c:pt>
                <c:pt idx="4">
                  <c:v>291</c:v>
                </c:pt>
                <c:pt idx="5">
                  <c:v>293</c:v>
                </c:pt>
                <c:pt idx="6">
                  <c:v>283</c:v>
                </c:pt>
              </c:numCache>
            </c:numRef>
          </c:val>
          <c:extLst xmlns:c16r2="http://schemas.microsoft.com/office/drawing/2015/06/chart">
            <c:ext xmlns:c16="http://schemas.microsoft.com/office/drawing/2014/chart" uri="{C3380CC4-5D6E-409C-BE32-E72D297353CC}">
              <c16:uniqueId val="{00000003-95FE-459E-9918-62A4919079AA}"/>
            </c:ext>
          </c:extLst>
        </c:ser>
        <c:dLbls>
          <c:showLegendKey val="0"/>
          <c:showVal val="0"/>
          <c:showCatName val="0"/>
          <c:showSerName val="0"/>
          <c:showPercent val="0"/>
          <c:showBubbleSize val="0"/>
        </c:dLbls>
        <c:gapWidth val="219"/>
        <c:overlap val="-27"/>
        <c:axId val="234003456"/>
        <c:axId val="234017536"/>
      </c:barChart>
      <c:lineChart>
        <c:grouping val="standard"/>
        <c:varyColors val="0"/>
        <c:ser>
          <c:idx val="3"/>
          <c:order val="3"/>
          <c:tx>
            <c:strRef>
              <c:f>промышленность!$A$9</c:f>
              <c:strCache>
                <c:ptCount val="1"/>
                <c:pt idx="0">
                  <c:v>Суземский</c:v>
                </c:pt>
              </c:strCache>
            </c:strRef>
          </c:tx>
          <c:spPr>
            <a:ln w="28575" cap="rnd">
              <a:solidFill>
                <a:schemeClr val="accent4"/>
              </a:solidFill>
              <a:round/>
            </a:ln>
            <a:effectLst/>
          </c:spPr>
          <c:marker>
            <c:symbol val="none"/>
          </c:marker>
          <c:val>
            <c:numRef>
              <c:f>промышленность!$B$9:$H$9</c:f>
              <c:numCache>
                <c:formatCode>General</c:formatCode>
                <c:ptCount val="7"/>
                <c:pt idx="0">
                  <c:v>248</c:v>
                </c:pt>
                <c:pt idx="1">
                  <c:v>221</c:v>
                </c:pt>
                <c:pt idx="2">
                  <c:v>211</c:v>
                </c:pt>
                <c:pt idx="3">
                  <c:v>189</c:v>
                </c:pt>
                <c:pt idx="4">
                  <c:v>174</c:v>
                </c:pt>
                <c:pt idx="5">
                  <c:v>160</c:v>
                </c:pt>
                <c:pt idx="6">
                  <c:v>148</c:v>
                </c:pt>
              </c:numCache>
            </c:numRef>
          </c:val>
          <c:smooth val="0"/>
          <c:extLst xmlns:c16r2="http://schemas.microsoft.com/office/drawing/2015/06/chart">
            <c:ext xmlns:c16="http://schemas.microsoft.com/office/drawing/2014/chart" uri="{C3380CC4-5D6E-409C-BE32-E72D297353CC}">
              <c16:uniqueId val="{00000004-95FE-459E-9918-62A4919079AA}"/>
            </c:ext>
          </c:extLst>
        </c:ser>
        <c:ser>
          <c:idx val="4"/>
          <c:order val="4"/>
          <c:tx>
            <c:strRef>
              <c:f>промышленность!$A$10</c:f>
              <c:strCache>
                <c:ptCount val="1"/>
                <c:pt idx="0">
                  <c:v>Трубчевский</c:v>
                </c:pt>
              </c:strCache>
            </c:strRef>
          </c:tx>
          <c:spPr>
            <a:ln w="28575" cap="rnd">
              <a:solidFill>
                <a:schemeClr val="accent5"/>
              </a:solidFill>
              <a:round/>
            </a:ln>
            <a:effectLst/>
          </c:spPr>
          <c:marker>
            <c:symbol val="none"/>
          </c:marker>
          <c:val>
            <c:numRef>
              <c:f>промышленность!$B$10:$H$10</c:f>
              <c:numCache>
                <c:formatCode>General</c:formatCode>
                <c:ptCount val="7"/>
                <c:pt idx="0">
                  <c:v>397</c:v>
                </c:pt>
                <c:pt idx="1">
                  <c:v>361</c:v>
                </c:pt>
                <c:pt idx="2">
                  <c:v>337</c:v>
                </c:pt>
                <c:pt idx="3">
                  <c:v>314</c:v>
                </c:pt>
                <c:pt idx="4">
                  <c:v>304</c:v>
                </c:pt>
                <c:pt idx="5">
                  <c:v>283</c:v>
                </c:pt>
                <c:pt idx="6">
                  <c:v>275</c:v>
                </c:pt>
              </c:numCache>
            </c:numRef>
          </c:val>
          <c:smooth val="0"/>
          <c:extLst xmlns:c16r2="http://schemas.microsoft.com/office/drawing/2015/06/chart">
            <c:ext xmlns:c16="http://schemas.microsoft.com/office/drawing/2014/chart" uri="{C3380CC4-5D6E-409C-BE32-E72D297353CC}">
              <c16:uniqueId val="{00000005-95FE-459E-9918-62A4919079AA}"/>
            </c:ext>
          </c:extLst>
        </c:ser>
        <c:ser>
          <c:idx val="5"/>
          <c:order val="5"/>
          <c:tx>
            <c:strRef>
              <c:f>промышленность!$A$11</c:f>
              <c:strCache>
                <c:ptCount val="1"/>
                <c:pt idx="0">
                  <c:v>Карачевский</c:v>
                </c:pt>
              </c:strCache>
            </c:strRef>
          </c:tx>
          <c:spPr>
            <a:ln w="28575" cap="rnd">
              <a:solidFill>
                <a:schemeClr val="accent6"/>
              </a:solidFill>
              <a:round/>
            </a:ln>
            <a:effectLst/>
          </c:spPr>
          <c:marker>
            <c:symbol val="none"/>
          </c:marker>
          <c:val>
            <c:numRef>
              <c:f>промышленность!$B$11:$H$11</c:f>
              <c:numCache>
                <c:formatCode>General</c:formatCode>
                <c:ptCount val="7"/>
                <c:pt idx="0">
                  <c:v>387</c:v>
                </c:pt>
                <c:pt idx="1">
                  <c:v>383</c:v>
                </c:pt>
                <c:pt idx="2">
                  <c:v>398</c:v>
                </c:pt>
                <c:pt idx="3">
                  <c:v>417</c:v>
                </c:pt>
                <c:pt idx="4">
                  <c:v>387</c:v>
                </c:pt>
                <c:pt idx="5">
                  <c:v>337</c:v>
                </c:pt>
                <c:pt idx="6">
                  <c:v>296</c:v>
                </c:pt>
              </c:numCache>
            </c:numRef>
          </c:val>
          <c:smooth val="0"/>
          <c:extLst xmlns:c16r2="http://schemas.microsoft.com/office/drawing/2015/06/chart">
            <c:ext xmlns:c16="http://schemas.microsoft.com/office/drawing/2014/chart" uri="{C3380CC4-5D6E-409C-BE32-E72D297353CC}">
              <c16:uniqueId val="{00000006-95FE-459E-9918-62A4919079AA}"/>
            </c:ext>
          </c:extLst>
        </c:ser>
        <c:dLbls>
          <c:showLegendKey val="0"/>
          <c:showVal val="0"/>
          <c:showCatName val="0"/>
          <c:showSerName val="0"/>
          <c:showPercent val="0"/>
          <c:showBubbleSize val="0"/>
        </c:dLbls>
        <c:marker val="1"/>
        <c:smooth val="0"/>
        <c:axId val="234003456"/>
        <c:axId val="234017536"/>
      </c:lineChart>
      <c:catAx>
        <c:axId val="23400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017536"/>
        <c:crosses val="autoZero"/>
        <c:auto val="1"/>
        <c:lblAlgn val="ctr"/>
        <c:lblOffset val="100"/>
        <c:noMultiLvlLbl val="0"/>
      </c:catAx>
      <c:valAx>
        <c:axId val="234017536"/>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00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032204861111099"/>
          <c:y val="5.0925925925925923E-2"/>
          <c:w val="0.47741579861111111"/>
          <c:h val="0.8416746864975218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'предприятия и организация'!$A$91:$N$91</c:f>
              <c:strCache>
                <c:ptCount val="14"/>
                <c:pt idx="0">
                  <c:v>сельское,  лесное хозяйство, охота, рыболовство и рыбоводство</c:v>
                </c:pt>
                <c:pt idx="1">
                  <c:v>обрабатывающие производства</c:v>
                </c:pt>
                <c:pt idx="2">
                  <c:v>водоснабжение, водоотведение, организация сбора и утилизация отходов, деятельность по ликвидации загрязнений</c:v>
                </c:pt>
                <c:pt idx="3">
                  <c:v>строительство</c:v>
                </c:pt>
                <c:pt idx="4">
                  <c:v>торговля оптовая и розничная, ремонт автотранспортных средств</c:v>
                </c:pt>
                <c:pt idx="5">
                  <c:v>деятельность  гостиниц и предприятий общественного питания</c:v>
                </c:pt>
                <c:pt idx="6">
                  <c:v>транспортировка и хранение</c:v>
                </c:pt>
                <c:pt idx="7">
                  <c:v>деятельность по операциям с недвижимым имуществом</c:v>
                </c:pt>
                <c:pt idx="8">
                  <c:v>деятельность профессинальная, научная и техническая</c:v>
                </c:pt>
                <c:pt idx="9">
                  <c:v>образование </c:v>
                </c:pt>
                <c:pt idx="10">
                  <c:v>деятельность в области здравоохранения и социальных услуг</c:v>
                </c:pt>
                <c:pt idx="11">
                  <c:v>государственное управление и обеспечение военной безопасности; социальное обеспечение</c:v>
                </c:pt>
                <c:pt idx="12">
                  <c:v>предоставление прочих видов услуг </c:v>
                </c:pt>
                <c:pt idx="13">
                  <c:v>прочие виды экономической деятельности</c:v>
                </c:pt>
              </c:strCache>
            </c:strRef>
          </c:cat>
          <c:val>
            <c:numRef>
              <c:f>'предприятия и организация'!$A$92:$N$92</c:f>
              <c:numCache>
                <c:formatCode>0.0</c:formatCode>
                <c:ptCount val="14"/>
                <c:pt idx="0">
                  <c:v>10.247349823321548</c:v>
                </c:pt>
                <c:pt idx="1">
                  <c:v>10.247349823321548</c:v>
                </c:pt>
                <c:pt idx="2">
                  <c:v>2.8268551236749078</c:v>
                </c:pt>
                <c:pt idx="3">
                  <c:v>2.1201413427561859</c:v>
                </c:pt>
                <c:pt idx="4">
                  <c:v>19.78798586572438</c:v>
                </c:pt>
                <c:pt idx="5">
                  <c:v>1.7667844522968197</c:v>
                </c:pt>
                <c:pt idx="6">
                  <c:v>4.5936395759717312</c:v>
                </c:pt>
                <c:pt idx="7">
                  <c:v>6.7137809187279096</c:v>
                </c:pt>
                <c:pt idx="8">
                  <c:v>2.8268551236749078</c:v>
                </c:pt>
                <c:pt idx="9">
                  <c:v>10.247349823321548</c:v>
                </c:pt>
                <c:pt idx="10">
                  <c:v>2.8268551236749078</c:v>
                </c:pt>
                <c:pt idx="11">
                  <c:v>14.487632508833931</c:v>
                </c:pt>
                <c:pt idx="12">
                  <c:v>6.0070671378091873</c:v>
                </c:pt>
                <c:pt idx="13">
                  <c:v>5.3003533568904562</c:v>
                </c:pt>
              </c:numCache>
            </c:numRef>
          </c:val>
          <c:extLst xmlns:c16r2="http://schemas.microsoft.com/office/drawing/2015/06/chart">
            <c:ext xmlns:c16="http://schemas.microsoft.com/office/drawing/2014/chart" uri="{C3380CC4-5D6E-409C-BE32-E72D297353CC}">
              <c16:uniqueId val="{00000000-19CC-4089-BBB4-C10F3A9B9C6E}"/>
            </c:ext>
          </c:extLst>
        </c:ser>
        <c:dLbls>
          <c:showLegendKey val="0"/>
          <c:showVal val="1"/>
          <c:showCatName val="0"/>
          <c:showSerName val="0"/>
          <c:showPercent val="0"/>
          <c:showBubbleSize val="0"/>
        </c:dLbls>
        <c:gapWidth val="88"/>
        <c:axId val="234054400"/>
        <c:axId val="234057088"/>
      </c:barChart>
      <c:catAx>
        <c:axId val="23405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234057088"/>
        <c:crosses val="autoZero"/>
        <c:auto val="1"/>
        <c:lblAlgn val="ctr"/>
        <c:lblOffset val="100"/>
        <c:noMultiLvlLbl val="0"/>
      </c:catAx>
      <c:valAx>
        <c:axId val="234057088"/>
        <c:scaling>
          <c:orientation val="minMax"/>
          <c:max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054400"/>
        <c:crosses val="autoZero"/>
        <c:crossBetween val="between"/>
      </c:valAx>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prstMaterial="plastic">
              <a:bevelT w="127000" h="127000"/>
              <a:bevelB w="127000" h="127000"/>
            </a:sp3d>
          </c:spPr>
          <c:explosion val="29"/>
          <c:dPt>
            <c:idx val="0"/>
            <c:bubble3D val="0"/>
            <c:explosion val="2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9390-4AE7-BE87-F27B4BCE3AF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9390-4AE7-BE87-F27B4BCE3AF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9390-4AE7-BE87-F27B4BCE3AF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9390-4AE7-BE87-F27B4BCE3AF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9390-4AE7-BE87-F27B4BCE3AF6}"/>
              </c:ext>
            </c:extLst>
          </c:dPt>
          <c:dPt>
            <c:idx val="5"/>
            <c:bubble3D val="0"/>
            <c:explosion val="28"/>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9390-4AE7-BE87-F27B4BCE3AF6}"/>
              </c:ext>
            </c:extLst>
          </c:dPt>
          <c:dLbls>
            <c:dLbl>
              <c:idx val="0"/>
              <c:layout>
                <c:manualLayout>
                  <c:x val="-5.1851851851851864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90-4AE7-BE87-F27B4BCE3AF6}"/>
                </c:ext>
              </c:extLst>
            </c:dLbl>
            <c:dLbl>
              <c:idx val="1"/>
              <c:layout>
                <c:manualLayout>
                  <c:x val="6.419753086419759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90-4AE7-BE87-F27B4BCE3AF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layout>
                <c:manualLayout>
                  <c:x val="1.4814814814814907E-2"/>
                  <c:y val="-8.414515139575486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90-4AE7-BE87-F27B4BCE3AF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dLbl>
              <c:idx val="5"/>
              <c:layout>
                <c:manualLayout>
                  <c:x val="-6.666666666666668E-2"/>
                  <c:y val="3.67183084135522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390-4AE7-BE87-F27B4BCE3AF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'предприятия и организация'!$A$132:$F$132</c:f>
              <c:strCache>
                <c:ptCount val="6"/>
                <c:pt idx="0">
                  <c:v>Федеральная</c:v>
                </c:pt>
                <c:pt idx="1">
                  <c:v>субъектов РФ</c:v>
                </c:pt>
                <c:pt idx="2">
                  <c:v>Муниципальная</c:v>
                </c:pt>
                <c:pt idx="3">
                  <c:v>общественных и религиозных организаций (объедине­ний)</c:v>
                </c:pt>
                <c:pt idx="4">
                  <c:v>Частная </c:v>
                </c:pt>
                <c:pt idx="5">
                  <c:v>Прочие формы</c:v>
                </c:pt>
              </c:strCache>
            </c:strRef>
          </c:cat>
          <c:val>
            <c:numRef>
              <c:f>'предприятия и организация'!$A$133:$F$133</c:f>
              <c:numCache>
                <c:formatCode>General</c:formatCode>
                <c:ptCount val="6"/>
                <c:pt idx="0">
                  <c:v>10</c:v>
                </c:pt>
                <c:pt idx="1">
                  <c:v>13</c:v>
                </c:pt>
                <c:pt idx="2">
                  <c:v>75</c:v>
                </c:pt>
                <c:pt idx="3">
                  <c:v>16</c:v>
                </c:pt>
                <c:pt idx="4">
                  <c:v>159</c:v>
                </c:pt>
                <c:pt idx="5">
                  <c:v>10</c:v>
                </c:pt>
              </c:numCache>
            </c:numRef>
          </c:val>
          <c:extLst xmlns:c16r2="http://schemas.microsoft.com/office/drawing/2015/06/chart">
            <c:ext xmlns:c16="http://schemas.microsoft.com/office/drawing/2014/chart" uri="{C3380CC4-5D6E-409C-BE32-E72D297353CC}">
              <c16:uniqueId val="{0000000C-9390-4AE7-BE87-F27B4BCE3AF6}"/>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промышленность!$B$34</c:f>
              <c:strCache>
                <c:ptCount val="1"/>
                <c:pt idx="0">
                  <c:v>Торговля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промышленность!$A$35:$A$38</c:f>
              <c:numCache>
                <c:formatCode>General</c:formatCode>
                <c:ptCount val="4"/>
                <c:pt idx="0">
                  <c:v>2014</c:v>
                </c:pt>
                <c:pt idx="1">
                  <c:v>2015</c:v>
                </c:pt>
                <c:pt idx="2">
                  <c:v>2016</c:v>
                </c:pt>
                <c:pt idx="3">
                  <c:v>2017</c:v>
                </c:pt>
              </c:numCache>
            </c:numRef>
          </c:cat>
          <c:val>
            <c:numRef>
              <c:f>промышленность!$B$35:$B$38</c:f>
              <c:numCache>
                <c:formatCode>General</c:formatCode>
                <c:ptCount val="4"/>
                <c:pt idx="0">
                  <c:v>53.92</c:v>
                </c:pt>
                <c:pt idx="1">
                  <c:v>55.57</c:v>
                </c:pt>
                <c:pt idx="2">
                  <c:v>51.41</c:v>
                </c:pt>
                <c:pt idx="3">
                  <c:v>50</c:v>
                </c:pt>
              </c:numCache>
            </c:numRef>
          </c:val>
          <c:extLst xmlns:c16r2="http://schemas.microsoft.com/office/drawing/2015/06/chart">
            <c:ext xmlns:c16="http://schemas.microsoft.com/office/drawing/2014/chart" uri="{C3380CC4-5D6E-409C-BE32-E72D297353CC}">
              <c16:uniqueId val="{00000000-2C66-4159-A3B2-28F90C8B9136}"/>
            </c:ext>
          </c:extLst>
        </c:ser>
        <c:ser>
          <c:idx val="1"/>
          <c:order val="1"/>
          <c:tx>
            <c:strRef>
              <c:f>промышленность!$C$34</c:f>
              <c:strCache>
                <c:ptCount val="1"/>
                <c:pt idx="0">
                  <c:v>Транспортировка и хранение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промышленность!$A$35:$A$38</c:f>
              <c:numCache>
                <c:formatCode>General</c:formatCode>
                <c:ptCount val="4"/>
                <c:pt idx="0">
                  <c:v>2014</c:v>
                </c:pt>
                <c:pt idx="1">
                  <c:v>2015</c:v>
                </c:pt>
                <c:pt idx="2">
                  <c:v>2016</c:v>
                </c:pt>
                <c:pt idx="3">
                  <c:v>2017</c:v>
                </c:pt>
              </c:numCache>
            </c:numRef>
          </c:cat>
          <c:val>
            <c:numRef>
              <c:f>промышленность!$C$35:$C$38</c:f>
              <c:numCache>
                <c:formatCode>General</c:formatCode>
                <c:ptCount val="4"/>
                <c:pt idx="0">
                  <c:v>10.02</c:v>
                </c:pt>
                <c:pt idx="1">
                  <c:v>12.62</c:v>
                </c:pt>
                <c:pt idx="2">
                  <c:v>13.17</c:v>
                </c:pt>
                <c:pt idx="3">
                  <c:v>14.01</c:v>
                </c:pt>
              </c:numCache>
            </c:numRef>
          </c:val>
          <c:extLst xmlns:c16r2="http://schemas.microsoft.com/office/drawing/2015/06/chart">
            <c:ext xmlns:c16="http://schemas.microsoft.com/office/drawing/2014/chart" uri="{C3380CC4-5D6E-409C-BE32-E72D297353CC}">
              <c16:uniqueId val="{00000001-2C66-4159-A3B2-28F90C8B9136}"/>
            </c:ext>
          </c:extLst>
        </c:ser>
        <c:ser>
          <c:idx val="2"/>
          <c:order val="2"/>
          <c:tx>
            <c:strRef>
              <c:f>промышленность!$D$34</c:f>
              <c:strCache>
                <c:ptCount val="1"/>
                <c:pt idx="0">
                  <c:v>Сельское, лесное, рыбное хозяйство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промышленность!$A$35:$A$38</c:f>
              <c:numCache>
                <c:formatCode>General</c:formatCode>
                <c:ptCount val="4"/>
                <c:pt idx="0">
                  <c:v>2014</c:v>
                </c:pt>
                <c:pt idx="1">
                  <c:v>2015</c:v>
                </c:pt>
                <c:pt idx="2">
                  <c:v>2016</c:v>
                </c:pt>
                <c:pt idx="3">
                  <c:v>2017</c:v>
                </c:pt>
              </c:numCache>
            </c:numRef>
          </c:cat>
          <c:val>
            <c:numRef>
              <c:f>промышленность!$D$35:$D$38</c:f>
              <c:numCache>
                <c:formatCode>General</c:formatCode>
                <c:ptCount val="4"/>
                <c:pt idx="0">
                  <c:v>5.6499999999999995</c:v>
                </c:pt>
                <c:pt idx="1">
                  <c:v>8.69</c:v>
                </c:pt>
                <c:pt idx="2">
                  <c:v>9.7199999999999989</c:v>
                </c:pt>
                <c:pt idx="3">
                  <c:v>10.39</c:v>
                </c:pt>
              </c:numCache>
            </c:numRef>
          </c:val>
          <c:extLst xmlns:c16r2="http://schemas.microsoft.com/office/drawing/2015/06/chart">
            <c:ext xmlns:c16="http://schemas.microsoft.com/office/drawing/2014/chart" uri="{C3380CC4-5D6E-409C-BE32-E72D297353CC}">
              <c16:uniqueId val="{00000002-2C66-4159-A3B2-28F90C8B9136}"/>
            </c:ext>
          </c:extLst>
        </c:ser>
        <c:ser>
          <c:idx val="3"/>
          <c:order val="3"/>
          <c:tx>
            <c:strRef>
              <c:f>промышленность!$E$34</c:f>
              <c:strCache>
                <c:ptCount val="1"/>
                <c:pt idx="0">
                  <c:v>Бытовые услуги</c:v>
                </c:pt>
              </c:strCache>
            </c:strRef>
          </c:tx>
          <c:spPr>
            <a:solidFill>
              <a:schemeClr val="accent4"/>
            </a:solidFill>
            <a:ln>
              <a:noFill/>
            </a:ln>
            <a:effectLst/>
          </c:spPr>
          <c:invertIfNegative val="0"/>
          <c:cat>
            <c:numRef>
              <c:f>промышленность!$A$35:$A$38</c:f>
              <c:numCache>
                <c:formatCode>General</c:formatCode>
                <c:ptCount val="4"/>
                <c:pt idx="0">
                  <c:v>2014</c:v>
                </c:pt>
                <c:pt idx="1">
                  <c:v>2015</c:v>
                </c:pt>
                <c:pt idx="2">
                  <c:v>2016</c:v>
                </c:pt>
                <c:pt idx="3">
                  <c:v>2017</c:v>
                </c:pt>
              </c:numCache>
            </c:numRef>
          </c:cat>
          <c:val>
            <c:numRef>
              <c:f>промышленность!$E$35:$E$38</c:f>
              <c:numCache>
                <c:formatCode>General</c:formatCode>
                <c:ptCount val="4"/>
                <c:pt idx="0">
                  <c:v>4.1899999999999995</c:v>
                </c:pt>
                <c:pt idx="1">
                  <c:v>5.9</c:v>
                </c:pt>
                <c:pt idx="2">
                  <c:v>7.68</c:v>
                </c:pt>
                <c:pt idx="3">
                  <c:v>6.78</c:v>
                </c:pt>
              </c:numCache>
            </c:numRef>
          </c:val>
          <c:extLst xmlns:c16r2="http://schemas.microsoft.com/office/drawing/2015/06/chart">
            <c:ext xmlns:c16="http://schemas.microsoft.com/office/drawing/2014/chart" uri="{C3380CC4-5D6E-409C-BE32-E72D297353CC}">
              <c16:uniqueId val="{00000003-2C66-4159-A3B2-28F90C8B9136}"/>
            </c:ext>
          </c:extLst>
        </c:ser>
        <c:ser>
          <c:idx val="4"/>
          <c:order val="4"/>
          <c:tx>
            <c:strRef>
              <c:f>промышленность!$F$34</c:f>
              <c:strCache>
                <c:ptCount val="1"/>
                <c:pt idx="0">
                  <c:v>Обрабатывающие производства</c:v>
                </c:pt>
              </c:strCache>
            </c:strRef>
          </c:tx>
          <c:spPr>
            <a:solidFill>
              <a:schemeClr val="accent5"/>
            </a:solidFill>
            <a:ln>
              <a:noFill/>
            </a:ln>
            <a:effectLst/>
          </c:spPr>
          <c:invertIfNegative val="0"/>
          <c:cat>
            <c:numRef>
              <c:f>промышленность!$A$35:$A$38</c:f>
              <c:numCache>
                <c:formatCode>General</c:formatCode>
                <c:ptCount val="4"/>
                <c:pt idx="0">
                  <c:v>2014</c:v>
                </c:pt>
                <c:pt idx="1">
                  <c:v>2015</c:v>
                </c:pt>
                <c:pt idx="2">
                  <c:v>2016</c:v>
                </c:pt>
                <c:pt idx="3">
                  <c:v>2017</c:v>
                </c:pt>
              </c:numCache>
            </c:numRef>
          </c:cat>
          <c:val>
            <c:numRef>
              <c:f>промышленность!$F$35:$F$38</c:f>
              <c:numCache>
                <c:formatCode>General</c:formatCode>
                <c:ptCount val="4"/>
                <c:pt idx="0">
                  <c:v>4.55</c:v>
                </c:pt>
                <c:pt idx="1">
                  <c:v>4.92</c:v>
                </c:pt>
                <c:pt idx="2">
                  <c:v>4.8599999999999985</c:v>
                </c:pt>
                <c:pt idx="3">
                  <c:v>4.8199999999999985</c:v>
                </c:pt>
              </c:numCache>
            </c:numRef>
          </c:val>
          <c:extLst xmlns:c16r2="http://schemas.microsoft.com/office/drawing/2015/06/chart">
            <c:ext xmlns:c16="http://schemas.microsoft.com/office/drawing/2014/chart" uri="{C3380CC4-5D6E-409C-BE32-E72D297353CC}">
              <c16:uniqueId val="{00000004-2C66-4159-A3B2-28F90C8B9136}"/>
            </c:ext>
          </c:extLst>
        </c:ser>
        <c:ser>
          <c:idx val="5"/>
          <c:order val="5"/>
          <c:tx>
            <c:strRef>
              <c:f>промышленность!$G$34</c:f>
              <c:strCache>
                <c:ptCount val="1"/>
                <c:pt idx="0">
                  <c:v>Строительство</c:v>
                </c:pt>
              </c:strCache>
            </c:strRef>
          </c:tx>
          <c:spPr>
            <a:solidFill>
              <a:schemeClr val="accent6"/>
            </a:solidFill>
            <a:ln>
              <a:noFill/>
            </a:ln>
            <a:effectLst/>
          </c:spPr>
          <c:invertIfNegative val="0"/>
          <c:cat>
            <c:numRef>
              <c:f>промышленность!$A$35:$A$38</c:f>
              <c:numCache>
                <c:formatCode>General</c:formatCode>
                <c:ptCount val="4"/>
                <c:pt idx="0">
                  <c:v>2014</c:v>
                </c:pt>
                <c:pt idx="1">
                  <c:v>2015</c:v>
                </c:pt>
                <c:pt idx="2">
                  <c:v>2016</c:v>
                </c:pt>
                <c:pt idx="3">
                  <c:v>2017</c:v>
                </c:pt>
              </c:numCache>
            </c:numRef>
          </c:cat>
          <c:val>
            <c:numRef>
              <c:f>промышленность!$G$35:$G$38</c:f>
              <c:numCache>
                <c:formatCode>General</c:formatCode>
                <c:ptCount val="4"/>
                <c:pt idx="0">
                  <c:v>2</c:v>
                </c:pt>
                <c:pt idx="1">
                  <c:v>3.44</c:v>
                </c:pt>
                <c:pt idx="2">
                  <c:v>3.92</c:v>
                </c:pt>
                <c:pt idx="3">
                  <c:v>4.07</c:v>
                </c:pt>
              </c:numCache>
            </c:numRef>
          </c:val>
          <c:extLst xmlns:c16r2="http://schemas.microsoft.com/office/drawing/2015/06/chart">
            <c:ext xmlns:c16="http://schemas.microsoft.com/office/drawing/2014/chart" uri="{C3380CC4-5D6E-409C-BE32-E72D297353CC}">
              <c16:uniqueId val="{00000005-2C66-4159-A3B2-28F90C8B9136}"/>
            </c:ext>
          </c:extLst>
        </c:ser>
        <c:ser>
          <c:idx val="6"/>
          <c:order val="6"/>
          <c:tx>
            <c:strRef>
              <c:f>промышленность!$H$34</c:f>
              <c:strCache>
                <c:ptCount val="1"/>
                <c:pt idx="0">
                  <c:v>Консалтинг и научно-техническая деятельность</c:v>
                </c:pt>
              </c:strCache>
            </c:strRef>
          </c:tx>
          <c:spPr>
            <a:solidFill>
              <a:schemeClr val="accent1">
                <a:lumMod val="60000"/>
              </a:schemeClr>
            </a:solidFill>
            <a:ln>
              <a:noFill/>
            </a:ln>
            <a:effectLst/>
          </c:spPr>
          <c:invertIfNegative val="0"/>
          <c:cat>
            <c:numRef>
              <c:f>промышленность!$A$35:$A$38</c:f>
              <c:numCache>
                <c:formatCode>General</c:formatCode>
                <c:ptCount val="4"/>
                <c:pt idx="0">
                  <c:v>2014</c:v>
                </c:pt>
                <c:pt idx="1">
                  <c:v>2015</c:v>
                </c:pt>
                <c:pt idx="2">
                  <c:v>2016</c:v>
                </c:pt>
                <c:pt idx="3">
                  <c:v>2017</c:v>
                </c:pt>
              </c:numCache>
            </c:numRef>
          </c:cat>
          <c:val>
            <c:numRef>
              <c:f>промышленность!$H$35:$H$38</c:f>
              <c:numCache>
                <c:formatCode>General</c:formatCode>
                <c:ptCount val="4"/>
                <c:pt idx="0">
                  <c:v>2.73</c:v>
                </c:pt>
                <c:pt idx="1">
                  <c:v>2.62</c:v>
                </c:pt>
                <c:pt idx="2">
                  <c:v>2.66</c:v>
                </c:pt>
                <c:pt idx="3">
                  <c:v>3.01</c:v>
                </c:pt>
              </c:numCache>
            </c:numRef>
          </c:val>
          <c:extLst xmlns:c16r2="http://schemas.microsoft.com/office/drawing/2015/06/chart">
            <c:ext xmlns:c16="http://schemas.microsoft.com/office/drawing/2014/chart" uri="{C3380CC4-5D6E-409C-BE32-E72D297353CC}">
              <c16:uniqueId val="{00000006-2C66-4159-A3B2-28F90C8B9136}"/>
            </c:ext>
          </c:extLst>
        </c:ser>
        <c:ser>
          <c:idx val="7"/>
          <c:order val="7"/>
          <c:tx>
            <c:strRef>
              <c:f>промышленность!$I$34</c:f>
              <c:strCache>
                <c:ptCount val="1"/>
                <c:pt idx="0">
                  <c:v>Аренда и деловые услуги</c:v>
                </c:pt>
              </c:strCache>
            </c:strRef>
          </c:tx>
          <c:spPr>
            <a:solidFill>
              <a:schemeClr val="accent2">
                <a:lumMod val="60000"/>
              </a:schemeClr>
            </a:solidFill>
            <a:ln>
              <a:noFill/>
            </a:ln>
            <a:effectLst/>
          </c:spPr>
          <c:invertIfNegative val="0"/>
          <c:cat>
            <c:numRef>
              <c:f>промышленность!$A$35:$A$38</c:f>
              <c:numCache>
                <c:formatCode>General</c:formatCode>
                <c:ptCount val="4"/>
                <c:pt idx="0">
                  <c:v>2014</c:v>
                </c:pt>
                <c:pt idx="1">
                  <c:v>2015</c:v>
                </c:pt>
                <c:pt idx="2">
                  <c:v>2016</c:v>
                </c:pt>
                <c:pt idx="3">
                  <c:v>2017</c:v>
                </c:pt>
              </c:numCache>
            </c:numRef>
          </c:cat>
          <c:val>
            <c:numRef>
              <c:f>промышленность!$I$35:$I$38</c:f>
              <c:numCache>
                <c:formatCode>General</c:formatCode>
                <c:ptCount val="4"/>
                <c:pt idx="0">
                  <c:v>1.6400000000000001</c:v>
                </c:pt>
                <c:pt idx="1">
                  <c:v>1.48</c:v>
                </c:pt>
                <c:pt idx="2">
                  <c:v>1.72</c:v>
                </c:pt>
                <c:pt idx="3">
                  <c:v>0</c:v>
                </c:pt>
              </c:numCache>
            </c:numRef>
          </c:val>
          <c:extLst xmlns:c16r2="http://schemas.microsoft.com/office/drawing/2015/06/chart">
            <c:ext xmlns:c16="http://schemas.microsoft.com/office/drawing/2014/chart" uri="{C3380CC4-5D6E-409C-BE32-E72D297353CC}">
              <c16:uniqueId val="{00000007-2C66-4159-A3B2-28F90C8B9136}"/>
            </c:ext>
          </c:extLst>
        </c:ser>
        <c:dLbls>
          <c:showLegendKey val="0"/>
          <c:showVal val="0"/>
          <c:showCatName val="0"/>
          <c:showSerName val="0"/>
          <c:showPercent val="0"/>
          <c:showBubbleSize val="0"/>
        </c:dLbls>
        <c:gapWidth val="40"/>
        <c:overlap val="100"/>
        <c:axId val="232694912"/>
        <c:axId val="232696448"/>
      </c:barChart>
      <c:catAx>
        <c:axId val="23269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696448"/>
        <c:crosses val="autoZero"/>
        <c:auto val="1"/>
        <c:lblAlgn val="ctr"/>
        <c:lblOffset val="100"/>
        <c:noMultiLvlLbl val="0"/>
      </c:catAx>
      <c:valAx>
        <c:axId val="23269644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694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промышленность!$A$44</c:f>
              <c:strCache>
                <c:ptCount val="1"/>
                <c:pt idx="0">
                  <c:v>Торговля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промышленность!$B$43:$E$43</c:f>
              <c:numCache>
                <c:formatCode>General</c:formatCode>
                <c:ptCount val="4"/>
                <c:pt idx="0">
                  <c:v>2014</c:v>
                </c:pt>
                <c:pt idx="1">
                  <c:v>2015</c:v>
                </c:pt>
                <c:pt idx="2">
                  <c:v>2016</c:v>
                </c:pt>
                <c:pt idx="3">
                  <c:v>2017</c:v>
                </c:pt>
              </c:numCache>
            </c:numRef>
          </c:cat>
          <c:val>
            <c:numRef>
              <c:f>промышленность!$B$44:$E$44</c:f>
              <c:numCache>
                <c:formatCode>General</c:formatCode>
                <c:ptCount val="4"/>
                <c:pt idx="0">
                  <c:v>20.07</c:v>
                </c:pt>
                <c:pt idx="1">
                  <c:v>20.8</c:v>
                </c:pt>
                <c:pt idx="2">
                  <c:v>22.55</c:v>
                </c:pt>
                <c:pt idx="3">
                  <c:v>21.130000000000013</c:v>
                </c:pt>
              </c:numCache>
            </c:numRef>
          </c:val>
          <c:extLst xmlns:c16r2="http://schemas.microsoft.com/office/drawing/2015/06/chart">
            <c:ext xmlns:c16="http://schemas.microsoft.com/office/drawing/2014/chart" uri="{C3380CC4-5D6E-409C-BE32-E72D297353CC}">
              <c16:uniqueId val="{00000000-4182-4D17-BBA9-E7CDE4A37ED7}"/>
            </c:ext>
          </c:extLst>
        </c:ser>
        <c:ser>
          <c:idx val="1"/>
          <c:order val="1"/>
          <c:tx>
            <c:strRef>
              <c:f>промышленность!$A$45</c:f>
              <c:strCache>
                <c:ptCount val="1"/>
                <c:pt idx="0">
                  <c:v>Гос.управление и соц.обеспечение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промышленность!$B$43:$E$43</c:f>
              <c:numCache>
                <c:formatCode>General</c:formatCode>
                <c:ptCount val="4"/>
                <c:pt idx="0">
                  <c:v>2014</c:v>
                </c:pt>
                <c:pt idx="1">
                  <c:v>2015</c:v>
                </c:pt>
                <c:pt idx="2">
                  <c:v>2016</c:v>
                </c:pt>
                <c:pt idx="3">
                  <c:v>2017</c:v>
                </c:pt>
              </c:numCache>
            </c:numRef>
          </c:cat>
          <c:val>
            <c:numRef>
              <c:f>промышленность!$B$45:$E$45</c:f>
              <c:numCache>
                <c:formatCode>General</c:formatCode>
                <c:ptCount val="4"/>
                <c:pt idx="0">
                  <c:v>12.46</c:v>
                </c:pt>
                <c:pt idx="1">
                  <c:v>12.77</c:v>
                </c:pt>
                <c:pt idx="2">
                  <c:v>12.73</c:v>
                </c:pt>
                <c:pt idx="3">
                  <c:v>13.21</c:v>
                </c:pt>
              </c:numCache>
            </c:numRef>
          </c:val>
          <c:extLst xmlns:c16r2="http://schemas.microsoft.com/office/drawing/2015/06/chart">
            <c:ext xmlns:c16="http://schemas.microsoft.com/office/drawing/2014/chart" uri="{C3380CC4-5D6E-409C-BE32-E72D297353CC}">
              <c16:uniqueId val="{00000001-4182-4D17-BBA9-E7CDE4A37ED7}"/>
            </c:ext>
          </c:extLst>
        </c:ser>
        <c:ser>
          <c:idx val="2"/>
          <c:order val="2"/>
          <c:tx>
            <c:strRef>
              <c:f>промышленность!$A$46</c:f>
              <c:strCache>
                <c:ptCount val="1"/>
                <c:pt idx="0">
                  <c:v>Образование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промышленность!$B$43:$E$43</c:f>
              <c:numCache>
                <c:formatCode>General</c:formatCode>
                <c:ptCount val="4"/>
                <c:pt idx="0">
                  <c:v>2014</c:v>
                </c:pt>
                <c:pt idx="1">
                  <c:v>2015</c:v>
                </c:pt>
                <c:pt idx="2">
                  <c:v>2016</c:v>
                </c:pt>
                <c:pt idx="3">
                  <c:v>2017</c:v>
                </c:pt>
              </c:numCache>
            </c:numRef>
          </c:cat>
          <c:val>
            <c:numRef>
              <c:f>промышленность!$B$46:$E$46</c:f>
              <c:numCache>
                <c:formatCode>General</c:formatCode>
                <c:ptCount val="4"/>
                <c:pt idx="0">
                  <c:v>10.73</c:v>
                </c:pt>
                <c:pt idx="1">
                  <c:v>10.950000000000006</c:v>
                </c:pt>
                <c:pt idx="2">
                  <c:v>10.91</c:v>
                </c:pt>
                <c:pt idx="3">
                  <c:v>10.94</c:v>
                </c:pt>
              </c:numCache>
            </c:numRef>
          </c:val>
          <c:extLst xmlns:c16r2="http://schemas.microsoft.com/office/drawing/2015/06/chart">
            <c:ext xmlns:c16="http://schemas.microsoft.com/office/drawing/2014/chart" uri="{C3380CC4-5D6E-409C-BE32-E72D297353CC}">
              <c16:uniqueId val="{00000002-4182-4D17-BBA9-E7CDE4A37ED7}"/>
            </c:ext>
          </c:extLst>
        </c:ser>
        <c:ser>
          <c:idx val="3"/>
          <c:order val="3"/>
          <c:tx>
            <c:strRef>
              <c:f>промышленность!$A$47</c:f>
              <c:strCache>
                <c:ptCount val="1"/>
                <c:pt idx="0">
                  <c:v>Сельское, лесное, рыбное хозяйство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промышленность!$B$43:$E$43</c:f>
              <c:numCache>
                <c:formatCode>General</c:formatCode>
                <c:ptCount val="4"/>
                <c:pt idx="0">
                  <c:v>2014</c:v>
                </c:pt>
                <c:pt idx="1">
                  <c:v>2015</c:v>
                </c:pt>
                <c:pt idx="2">
                  <c:v>2016</c:v>
                </c:pt>
                <c:pt idx="3">
                  <c:v>2017</c:v>
                </c:pt>
              </c:numCache>
            </c:numRef>
          </c:cat>
          <c:val>
            <c:numRef>
              <c:f>промышленность!$B$47:$E$47</c:f>
              <c:numCache>
                <c:formatCode>General</c:formatCode>
                <c:ptCount val="4"/>
                <c:pt idx="0">
                  <c:v>9.34</c:v>
                </c:pt>
                <c:pt idx="1">
                  <c:v>10.58</c:v>
                </c:pt>
                <c:pt idx="2">
                  <c:v>10.55</c:v>
                </c:pt>
                <c:pt idx="3">
                  <c:v>10.19</c:v>
                </c:pt>
              </c:numCache>
            </c:numRef>
          </c:val>
          <c:extLst xmlns:c16r2="http://schemas.microsoft.com/office/drawing/2015/06/chart">
            <c:ext xmlns:c16="http://schemas.microsoft.com/office/drawing/2014/chart" uri="{C3380CC4-5D6E-409C-BE32-E72D297353CC}">
              <c16:uniqueId val="{00000003-4182-4D17-BBA9-E7CDE4A37ED7}"/>
            </c:ext>
          </c:extLst>
        </c:ser>
        <c:ser>
          <c:idx val="4"/>
          <c:order val="4"/>
          <c:tx>
            <c:strRef>
              <c:f>промышленность!$A$48</c:f>
              <c:strCache>
                <c:ptCount val="1"/>
                <c:pt idx="0">
                  <c:v>Обрабатывающие производства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промышленность!$B$43:$E$43</c:f>
              <c:numCache>
                <c:formatCode>General</c:formatCode>
                <c:ptCount val="4"/>
                <c:pt idx="0">
                  <c:v>2014</c:v>
                </c:pt>
                <c:pt idx="1">
                  <c:v>2015</c:v>
                </c:pt>
                <c:pt idx="2">
                  <c:v>2016</c:v>
                </c:pt>
                <c:pt idx="3">
                  <c:v>2017</c:v>
                </c:pt>
              </c:numCache>
            </c:numRef>
          </c:cat>
          <c:val>
            <c:numRef>
              <c:f>промышленность!$B$48:$E$48</c:f>
              <c:numCache>
                <c:formatCode>General</c:formatCode>
                <c:ptCount val="4"/>
                <c:pt idx="0">
                  <c:v>9.34</c:v>
                </c:pt>
                <c:pt idx="1">
                  <c:v>9.49</c:v>
                </c:pt>
                <c:pt idx="2">
                  <c:v>9.82</c:v>
                </c:pt>
                <c:pt idx="3">
                  <c:v>10.19</c:v>
                </c:pt>
              </c:numCache>
            </c:numRef>
          </c:val>
          <c:extLst xmlns:c16r2="http://schemas.microsoft.com/office/drawing/2015/06/chart">
            <c:ext xmlns:c16="http://schemas.microsoft.com/office/drawing/2014/chart" uri="{C3380CC4-5D6E-409C-BE32-E72D297353CC}">
              <c16:uniqueId val="{00000004-4182-4D17-BBA9-E7CDE4A37ED7}"/>
            </c:ext>
          </c:extLst>
        </c:ser>
        <c:ser>
          <c:idx val="5"/>
          <c:order val="5"/>
          <c:tx>
            <c:strRef>
              <c:f>промышленность!$A$49</c:f>
              <c:strCache>
                <c:ptCount val="1"/>
                <c:pt idx="0">
                  <c:v>Недвижимое имущество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промышленность!$B$43:$E$43</c:f>
              <c:numCache>
                <c:formatCode>General</c:formatCode>
                <c:ptCount val="4"/>
                <c:pt idx="0">
                  <c:v>2014</c:v>
                </c:pt>
                <c:pt idx="1">
                  <c:v>2015</c:v>
                </c:pt>
                <c:pt idx="2">
                  <c:v>2016</c:v>
                </c:pt>
                <c:pt idx="3">
                  <c:v>2017</c:v>
                </c:pt>
              </c:numCache>
            </c:numRef>
          </c:cat>
          <c:val>
            <c:numRef>
              <c:f>промышленность!$B$49:$E$49</c:f>
              <c:numCache>
                <c:formatCode>General</c:formatCode>
                <c:ptCount val="4"/>
                <c:pt idx="0">
                  <c:v>7.6099999999999985</c:v>
                </c:pt>
                <c:pt idx="1">
                  <c:v>8.0300000000000011</c:v>
                </c:pt>
                <c:pt idx="2">
                  <c:v>7.64</c:v>
                </c:pt>
                <c:pt idx="3">
                  <c:v>7.17</c:v>
                </c:pt>
              </c:numCache>
            </c:numRef>
          </c:val>
          <c:extLst xmlns:c16r2="http://schemas.microsoft.com/office/drawing/2015/06/chart">
            <c:ext xmlns:c16="http://schemas.microsoft.com/office/drawing/2014/chart" uri="{C3380CC4-5D6E-409C-BE32-E72D297353CC}">
              <c16:uniqueId val="{00000005-4182-4D17-BBA9-E7CDE4A37ED7}"/>
            </c:ext>
          </c:extLst>
        </c:ser>
        <c:ser>
          <c:idx val="6"/>
          <c:order val="6"/>
          <c:tx>
            <c:strRef>
              <c:f>промышленность!$A$50</c:f>
              <c:strCache>
                <c:ptCount val="1"/>
                <c:pt idx="0">
                  <c:v>Бытовые услуги</c:v>
                </c:pt>
              </c:strCache>
            </c:strRef>
          </c:tx>
          <c:spPr>
            <a:solidFill>
              <a:schemeClr val="accent1">
                <a:lumMod val="60000"/>
              </a:schemeClr>
            </a:solidFill>
            <a:ln>
              <a:noFill/>
            </a:ln>
            <a:effectLst/>
          </c:spPr>
          <c:invertIfNegative val="0"/>
          <c:cat>
            <c:numRef>
              <c:f>промышленность!$B$43:$E$43</c:f>
              <c:numCache>
                <c:formatCode>General</c:formatCode>
                <c:ptCount val="4"/>
                <c:pt idx="0">
                  <c:v>2014</c:v>
                </c:pt>
                <c:pt idx="1">
                  <c:v>2015</c:v>
                </c:pt>
                <c:pt idx="2">
                  <c:v>2016</c:v>
                </c:pt>
                <c:pt idx="3">
                  <c:v>2017</c:v>
                </c:pt>
              </c:numCache>
            </c:numRef>
          </c:cat>
          <c:val>
            <c:numRef>
              <c:f>промышленность!$B$50:$E$50</c:f>
              <c:numCache>
                <c:formatCode>General</c:formatCode>
                <c:ptCount val="4"/>
                <c:pt idx="0">
                  <c:v>5.88</c:v>
                </c:pt>
                <c:pt idx="1">
                  <c:v>5.4700000000000024</c:v>
                </c:pt>
                <c:pt idx="2">
                  <c:v>4.7300000000000004</c:v>
                </c:pt>
                <c:pt idx="3">
                  <c:v>6.79</c:v>
                </c:pt>
              </c:numCache>
            </c:numRef>
          </c:val>
          <c:extLst xmlns:c16r2="http://schemas.microsoft.com/office/drawing/2015/06/chart">
            <c:ext xmlns:c16="http://schemas.microsoft.com/office/drawing/2014/chart" uri="{C3380CC4-5D6E-409C-BE32-E72D297353CC}">
              <c16:uniqueId val="{00000006-4182-4D17-BBA9-E7CDE4A37ED7}"/>
            </c:ext>
          </c:extLst>
        </c:ser>
        <c:ser>
          <c:idx val="7"/>
          <c:order val="7"/>
          <c:tx>
            <c:strRef>
              <c:f>промышленность!$A$51</c:f>
              <c:strCache>
                <c:ptCount val="1"/>
                <c:pt idx="0">
                  <c:v>Транспортировка и хранение</c:v>
                </c:pt>
              </c:strCache>
            </c:strRef>
          </c:tx>
          <c:spPr>
            <a:solidFill>
              <a:schemeClr val="accent2">
                <a:lumMod val="60000"/>
              </a:schemeClr>
            </a:solidFill>
            <a:ln>
              <a:noFill/>
            </a:ln>
            <a:effectLst/>
          </c:spPr>
          <c:invertIfNegative val="0"/>
          <c:cat>
            <c:numRef>
              <c:f>промышленность!$B$43:$E$43</c:f>
              <c:numCache>
                <c:formatCode>General</c:formatCode>
                <c:ptCount val="4"/>
                <c:pt idx="0">
                  <c:v>2014</c:v>
                </c:pt>
                <c:pt idx="1">
                  <c:v>2015</c:v>
                </c:pt>
                <c:pt idx="2">
                  <c:v>2016</c:v>
                </c:pt>
                <c:pt idx="3">
                  <c:v>2017</c:v>
                </c:pt>
              </c:numCache>
            </c:numRef>
          </c:cat>
          <c:val>
            <c:numRef>
              <c:f>промышленность!$B$51:$E$51</c:f>
              <c:numCache>
                <c:formatCode>General</c:formatCode>
                <c:ptCount val="4"/>
                <c:pt idx="0">
                  <c:v>3.8099999999999987</c:v>
                </c:pt>
                <c:pt idx="1">
                  <c:v>4.38</c:v>
                </c:pt>
                <c:pt idx="2">
                  <c:v>4.7300000000000004</c:v>
                </c:pt>
                <c:pt idx="3">
                  <c:v>4.91</c:v>
                </c:pt>
              </c:numCache>
            </c:numRef>
          </c:val>
          <c:extLst xmlns:c16r2="http://schemas.microsoft.com/office/drawing/2015/06/chart">
            <c:ext xmlns:c16="http://schemas.microsoft.com/office/drawing/2014/chart" uri="{C3380CC4-5D6E-409C-BE32-E72D297353CC}">
              <c16:uniqueId val="{00000007-4182-4D17-BBA9-E7CDE4A37ED7}"/>
            </c:ext>
          </c:extLst>
        </c:ser>
        <c:ser>
          <c:idx val="8"/>
          <c:order val="8"/>
          <c:tx>
            <c:strRef>
              <c:f>промышленность!$A$52</c:f>
              <c:strCache>
                <c:ptCount val="1"/>
                <c:pt idx="0">
                  <c:v>Культура и спорт</c:v>
                </c:pt>
              </c:strCache>
            </c:strRef>
          </c:tx>
          <c:spPr>
            <a:solidFill>
              <a:schemeClr val="accent3">
                <a:lumMod val="60000"/>
              </a:schemeClr>
            </a:solidFill>
            <a:ln>
              <a:noFill/>
            </a:ln>
            <a:effectLst/>
          </c:spPr>
          <c:invertIfNegative val="0"/>
          <c:cat>
            <c:numRef>
              <c:f>промышленность!$B$43:$E$43</c:f>
              <c:numCache>
                <c:formatCode>General</c:formatCode>
                <c:ptCount val="4"/>
                <c:pt idx="0">
                  <c:v>2014</c:v>
                </c:pt>
                <c:pt idx="1">
                  <c:v>2015</c:v>
                </c:pt>
                <c:pt idx="2">
                  <c:v>2016</c:v>
                </c:pt>
                <c:pt idx="3">
                  <c:v>2017</c:v>
                </c:pt>
              </c:numCache>
            </c:numRef>
          </c:cat>
          <c:val>
            <c:numRef>
              <c:f>промышленность!$B$52:$E$52</c:f>
              <c:numCache>
                <c:formatCode>General</c:formatCode>
                <c:ptCount val="4"/>
                <c:pt idx="0">
                  <c:v>5.1899999999999995</c:v>
                </c:pt>
                <c:pt idx="1">
                  <c:v>1.0900000000000001</c:v>
                </c:pt>
                <c:pt idx="2">
                  <c:v>1.0900000000000001</c:v>
                </c:pt>
                <c:pt idx="3">
                  <c:v>0</c:v>
                </c:pt>
              </c:numCache>
            </c:numRef>
          </c:val>
          <c:extLst xmlns:c16r2="http://schemas.microsoft.com/office/drawing/2015/06/chart">
            <c:ext xmlns:c16="http://schemas.microsoft.com/office/drawing/2014/chart" uri="{C3380CC4-5D6E-409C-BE32-E72D297353CC}">
              <c16:uniqueId val="{00000008-4182-4D17-BBA9-E7CDE4A37ED7}"/>
            </c:ext>
          </c:extLst>
        </c:ser>
        <c:dLbls>
          <c:showLegendKey val="0"/>
          <c:showVal val="0"/>
          <c:showCatName val="0"/>
          <c:showSerName val="0"/>
          <c:showPercent val="0"/>
          <c:showBubbleSize val="0"/>
        </c:dLbls>
        <c:gapWidth val="18"/>
        <c:overlap val="100"/>
        <c:axId val="233880192"/>
        <c:axId val="234226048"/>
      </c:barChart>
      <c:catAx>
        <c:axId val="23388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226048"/>
        <c:crosses val="autoZero"/>
        <c:auto val="1"/>
        <c:lblAlgn val="ctr"/>
        <c:lblOffset val="100"/>
        <c:noMultiLvlLbl val="0"/>
      </c:catAx>
      <c:valAx>
        <c:axId val="234226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880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0"/>
            <c:invertIfNegative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10D-4334-98F5-089CC32ADC2F}"/>
              </c:ext>
            </c:extLst>
          </c:dPt>
          <c:dPt>
            <c:idx val="1"/>
            <c:invertIfNegative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10D-4334-98F5-089CC32ADC2F}"/>
              </c:ext>
            </c:extLst>
          </c:dPt>
          <c:dPt>
            <c:idx val="2"/>
            <c:invertIfNegative val="0"/>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10D-4334-98F5-089CC32ADC2F}"/>
              </c:ext>
            </c:extLst>
          </c:dPt>
          <c:dPt>
            <c:idx val="3"/>
            <c:invertIfNegative val="0"/>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10D-4334-98F5-089CC32ADC2F}"/>
              </c:ext>
            </c:extLst>
          </c:dPt>
          <c:dPt>
            <c:idx val="4"/>
            <c:invertIfNegative val="0"/>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610D-4334-98F5-089CC32ADC2F}"/>
              </c:ext>
            </c:extLst>
          </c:dPt>
          <c:dPt>
            <c:idx val="5"/>
            <c:invertIfNegative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610D-4334-98F5-089CC32ADC2F}"/>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Лист4!$A$72:$A$77</c:f>
              <c:strCache>
                <c:ptCount val="6"/>
                <c:pt idx="0">
                  <c:v>Карачевский</c:v>
                </c:pt>
                <c:pt idx="1">
                  <c:v>Брянский</c:v>
                </c:pt>
                <c:pt idx="2">
                  <c:v>Трубчевский</c:v>
                </c:pt>
                <c:pt idx="3">
                  <c:v>Выгоничский</c:v>
                </c:pt>
                <c:pt idx="4">
                  <c:v>Навлинский</c:v>
                </c:pt>
                <c:pt idx="5">
                  <c:v>Брасовский</c:v>
                </c:pt>
              </c:strCache>
            </c:strRef>
          </c:cat>
          <c:val>
            <c:numRef>
              <c:f>Лист4!$B$72:$B$77</c:f>
              <c:numCache>
                <c:formatCode>General</c:formatCode>
                <c:ptCount val="6"/>
                <c:pt idx="0">
                  <c:v>33.300000000000004</c:v>
                </c:pt>
                <c:pt idx="1">
                  <c:v>34.6</c:v>
                </c:pt>
                <c:pt idx="2">
                  <c:v>45.5</c:v>
                </c:pt>
                <c:pt idx="3">
                  <c:v>66.7</c:v>
                </c:pt>
                <c:pt idx="4">
                  <c:v>66.7</c:v>
                </c:pt>
                <c:pt idx="5">
                  <c:v>60</c:v>
                </c:pt>
              </c:numCache>
            </c:numRef>
          </c:val>
          <c:extLst xmlns:c16r2="http://schemas.microsoft.com/office/drawing/2015/06/chart">
            <c:ext xmlns:c16="http://schemas.microsoft.com/office/drawing/2014/chart" uri="{C3380CC4-5D6E-409C-BE32-E72D297353CC}">
              <c16:uniqueId val="{0000000C-610D-4334-98F5-089CC32ADC2F}"/>
            </c:ext>
          </c:extLst>
        </c:ser>
        <c:dLbls>
          <c:showLegendKey val="0"/>
          <c:showVal val="0"/>
          <c:showCatName val="0"/>
          <c:showSerName val="0"/>
          <c:showPercent val="0"/>
          <c:showBubbleSize val="0"/>
        </c:dLbls>
        <c:gapWidth val="100"/>
        <c:axId val="234264448"/>
        <c:axId val="234265984"/>
      </c:barChart>
      <c:catAx>
        <c:axId val="234264448"/>
        <c:scaling>
          <c:orientation val="minMax"/>
        </c:scaling>
        <c:delete val="0"/>
        <c:axPos val="b"/>
        <c:numFmt formatCode="General" sourceLinked="0"/>
        <c:majorTickMark val="out"/>
        <c:minorTickMark val="none"/>
        <c:tickLblPos val="nextTo"/>
        <c:crossAx val="234265984"/>
        <c:crosses val="autoZero"/>
        <c:auto val="1"/>
        <c:lblAlgn val="ctr"/>
        <c:lblOffset val="100"/>
        <c:noMultiLvlLbl val="0"/>
      </c:catAx>
      <c:valAx>
        <c:axId val="234265984"/>
        <c:scaling>
          <c:orientation val="minMax"/>
        </c:scaling>
        <c:delete val="0"/>
        <c:axPos val="l"/>
        <c:majorGridlines/>
        <c:numFmt formatCode="General" sourceLinked="1"/>
        <c:majorTickMark val="out"/>
        <c:minorTickMark val="none"/>
        <c:tickLblPos val="nextTo"/>
        <c:crossAx val="234264448"/>
        <c:crosses val="autoZero"/>
        <c:crossBetween val="between"/>
      </c:valAx>
      <c:spPr>
        <a:noFill/>
        <a:ln>
          <a:noFill/>
        </a:ln>
        <a:effectLst/>
        <a:sp3d/>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'предприятия и организация'!$A$147</c:f>
              <c:strCache>
                <c:ptCount val="1"/>
                <c:pt idx="0">
                  <c:v>Оборот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8833333333333418E-2"/>
                  <c:y val="5.79050014581510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93-4978-B97A-999122B8CAF1}"/>
                </c:ext>
              </c:extLst>
            </c:dLbl>
            <c:dLbl>
              <c:idx val="3"/>
              <c:layout>
                <c:manualLayout>
                  <c:x val="-6.9944444444444573E-2"/>
                  <c:y val="5.7905001458150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93-4978-B97A-999122B8CAF1}"/>
                </c:ext>
              </c:extLst>
            </c:dLbl>
            <c:dLbl>
              <c:idx val="4"/>
              <c:layout>
                <c:manualLayout>
                  <c:x val="-2.8277777777777818E-2"/>
                  <c:y val="6.71642607174103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793-4978-B97A-999122B8CA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'предприятия и организация'!$B$146:$G$146</c:f>
              <c:numCache>
                <c:formatCode>General</c:formatCode>
                <c:ptCount val="6"/>
                <c:pt idx="0">
                  <c:v>2010</c:v>
                </c:pt>
                <c:pt idx="1">
                  <c:v>2013</c:v>
                </c:pt>
                <c:pt idx="2">
                  <c:v>2014</c:v>
                </c:pt>
                <c:pt idx="3">
                  <c:v>2015</c:v>
                </c:pt>
                <c:pt idx="4">
                  <c:v>2016</c:v>
                </c:pt>
                <c:pt idx="5">
                  <c:v>2017</c:v>
                </c:pt>
              </c:numCache>
            </c:numRef>
          </c:cat>
          <c:val>
            <c:numRef>
              <c:f>'предприятия и организация'!$B$147:$G$147</c:f>
              <c:numCache>
                <c:formatCode>General</c:formatCode>
                <c:ptCount val="6"/>
                <c:pt idx="0">
                  <c:v>296473</c:v>
                </c:pt>
                <c:pt idx="1">
                  <c:v>288009</c:v>
                </c:pt>
                <c:pt idx="2">
                  <c:v>333843</c:v>
                </c:pt>
                <c:pt idx="3">
                  <c:v>277872</c:v>
                </c:pt>
                <c:pt idx="4">
                  <c:v>249809</c:v>
                </c:pt>
                <c:pt idx="5">
                  <c:v>400564</c:v>
                </c:pt>
              </c:numCache>
            </c:numRef>
          </c:val>
          <c:smooth val="0"/>
          <c:extLst xmlns:c16r2="http://schemas.microsoft.com/office/drawing/2015/06/chart">
            <c:ext xmlns:c16="http://schemas.microsoft.com/office/drawing/2014/chart" uri="{C3380CC4-5D6E-409C-BE32-E72D297353CC}">
              <c16:uniqueId val="{00000003-6793-4978-B97A-999122B8CAF1}"/>
            </c:ext>
          </c:extLst>
        </c:ser>
        <c:dLbls>
          <c:showLegendKey val="0"/>
          <c:showVal val="0"/>
          <c:showCatName val="0"/>
          <c:showSerName val="0"/>
          <c:showPercent val="0"/>
          <c:showBubbleSize val="0"/>
        </c:dLbls>
        <c:marker val="1"/>
        <c:smooth val="0"/>
        <c:axId val="232728448"/>
        <c:axId val="232729984"/>
      </c:lineChart>
      <c:catAx>
        <c:axId val="23272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729984"/>
        <c:crosses val="autoZero"/>
        <c:auto val="1"/>
        <c:lblAlgn val="ctr"/>
        <c:lblOffset val="100"/>
        <c:noMultiLvlLbl val="0"/>
      </c:catAx>
      <c:valAx>
        <c:axId val="232729984"/>
        <c:scaling>
          <c:orientation val="minMax"/>
          <c:min val="2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728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Лист4!$A$86:$A$92</c:f>
              <c:strCache>
                <c:ptCount val="7"/>
                <c:pt idx="0">
                  <c:v>Навлинский</c:v>
                </c:pt>
                <c:pt idx="1">
                  <c:v>Суземский</c:v>
                </c:pt>
                <c:pt idx="2">
                  <c:v>Брасовсовский</c:v>
                </c:pt>
                <c:pt idx="3">
                  <c:v>Выгоничский</c:v>
                </c:pt>
                <c:pt idx="4">
                  <c:v>Брянский</c:v>
                </c:pt>
                <c:pt idx="5">
                  <c:v>Карачевский</c:v>
                </c:pt>
                <c:pt idx="6">
                  <c:v>Трубчевский</c:v>
                </c:pt>
              </c:strCache>
            </c:strRef>
          </c:cat>
          <c:val>
            <c:numRef>
              <c:f>Лист4!$B$86:$B$92</c:f>
              <c:numCache>
                <c:formatCode>General</c:formatCode>
                <c:ptCount val="7"/>
                <c:pt idx="0">
                  <c:v>89.3</c:v>
                </c:pt>
                <c:pt idx="1">
                  <c:v>96</c:v>
                </c:pt>
                <c:pt idx="2">
                  <c:v>105.4</c:v>
                </c:pt>
                <c:pt idx="3">
                  <c:v>109.6</c:v>
                </c:pt>
                <c:pt idx="4">
                  <c:v>118.1</c:v>
                </c:pt>
                <c:pt idx="5">
                  <c:v>123.2</c:v>
                </c:pt>
                <c:pt idx="6">
                  <c:v>153.19999999999999</c:v>
                </c:pt>
              </c:numCache>
            </c:numRef>
          </c:val>
          <c:extLst xmlns:c16r2="http://schemas.microsoft.com/office/drawing/2015/06/chart">
            <c:ext xmlns:c16="http://schemas.microsoft.com/office/drawing/2014/chart" uri="{C3380CC4-5D6E-409C-BE32-E72D297353CC}">
              <c16:uniqueId val="{00000000-B34D-405D-8E18-C30EBDE0F063}"/>
            </c:ext>
          </c:extLst>
        </c:ser>
        <c:dLbls>
          <c:showLegendKey val="0"/>
          <c:showVal val="0"/>
          <c:showCatName val="0"/>
          <c:showSerName val="0"/>
          <c:showPercent val="0"/>
          <c:showBubbleSize val="0"/>
        </c:dLbls>
        <c:gapWidth val="62"/>
        <c:axId val="232750464"/>
        <c:axId val="232772736"/>
      </c:barChart>
      <c:catAx>
        <c:axId val="232750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772736"/>
        <c:crosses val="autoZero"/>
        <c:auto val="1"/>
        <c:lblAlgn val="ctr"/>
        <c:lblOffset val="100"/>
        <c:noMultiLvlLbl val="0"/>
      </c:catAx>
      <c:valAx>
        <c:axId val="232772736"/>
        <c:scaling>
          <c:orientation val="minMax"/>
          <c:max val="1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75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растениеводство!$A$39</c:f>
              <c:strCache>
                <c:ptCount val="1"/>
                <c:pt idx="0">
                  <c:v>Зерновых  культур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растениеводство!$B$37:$G$37</c:f>
              <c:numCache>
                <c:formatCode>General</c:formatCode>
                <c:ptCount val="6"/>
                <c:pt idx="0">
                  <c:v>2010</c:v>
                </c:pt>
                <c:pt idx="1">
                  <c:v>2013</c:v>
                </c:pt>
                <c:pt idx="2">
                  <c:v>2014</c:v>
                </c:pt>
                <c:pt idx="3">
                  <c:v>2015</c:v>
                </c:pt>
                <c:pt idx="4">
                  <c:v>2016</c:v>
                </c:pt>
                <c:pt idx="5">
                  <c:v>2017</c:v>
                </c:pt>
              </c:numCache>
            </c:numRef>
          </c:cat>
          <c:val>
            <c:numRef>
              <c:f>растениеводство!$B$39:$G$39</c:f>
              <c:numCache>
                <c:formatCode>General</c:formatCode>
                <c:ptCount val="6"/>
                <c:pt idx="0">
                  <c:v>7.2</c:v>
                </c:pt>
                <c:pt idx="1">
                  <c:v>8.2000000000000011</c:v>
                </c:pt>
                <c:pt idx="2">
                  <c:v>7.5</c:v>
                </c:pt>
                <c:pt idx="3">
                  <c:v>9.4</c:v>
                </c:pt>
                <c:pt idx="4">
                  <c:v>10.7</c:v>
                </c:pt>
                <c:pt idx="5">
                  <c:v>12.7</c:v>
                </c:pt>
              </c:numCache>
            </c:numRef>
          </c:val>
          <c:extLst xmlns:c16r2="http://schemas.microsoft.com/office/drawing/2015/06/chart">
            <c:ext xmlns:c16="http://schemas.microsoft.com/office/drawing/2014/chart" uri="{C3380CC4-5D6E-409C-BE32-E72D297353CC}">
              <c16:uniqueId val="{00000000-57F7-4579-B67F-43C8D19DFBF9}"/>
            </c:ext>
          </c:extLst>
        </c:ser>
        <c:ser>
          <c:idx val="1"/>
          <c:order val="1"/>
          <c:tx>
            <c:strRef>
              <c:f>растениеводство!$A$40</c:f>
              <c:strCache>
                <c:ptCount val="1"/>
                <c:pt idx="0">
                  <c:v>Картофеля</c:v>
                </c:pt>
              </c:strCache>
            </c:strRef>
          </c:tx>
          <c:spPr>
            <a:solidFill>
              <a:schemeClr val="accent2"/>
            </a:solidFill>
            <a:ln>
              <a:noFill/>
            </a:ln>
            <a:effectLst/>
          </c:spPr>
          <c:invertIfNegative val="0"/>
          <c:dLbls>
            <c:dLbl>
              <c:idx val="0"/>
              <c:layout>
                <c:manualLayout>
                  <c:x val="4.4077134986225935E-3"/>
                  <c:y val="3.5618878005342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7F7-4579-B67F-43C8D19DFB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растениеводство!$B$37:$G$37</c:f>
              <c:numCache>
                <c:formatCode>General</c:formatCode>
                <c:ptCount val="6"/>
                <c:pt idx="0">
                  <c:v>2010</c:v>
                </c:pt>
                <c:pt idx="1">
                  <c:v>2013</c:v>
                </c:pt>
                <c:pt idx="2">
                  <c:v>2014</c:v>
                </c:pt>
                <c:pt idx="3">
                  <c:v>2015</c:v>
                </c:pt>
                <c:pt idx="4">
                  <c:v>2016</c:v>
                </c:pt>
                <c:pt idx="5">
                  <c:v>2017</c:v>
                </c:pt>
              </c:numCache>
            </c:numRef>
          </c:cat>
          <c:val>
            <c:numRef>
              <c:f>растениеводство!$B$40:$G$40</c:f>
              <c:numCache>
                <c:formatCode>General</c:formatCode>
                <c:ptCount val="6"/>
                <c:pt idx="0">
                  <c:v>1.6</c:v>
                </c:pt>
                <c:pt idx="1">
                  <c:v>2.5</c:v>
                </c:pt>
                <c:pt idx="2">
                  <c:v>2.1</c:v>
                </c:pt>
                <c:pt idx="3">
                  <c:v>2.5</c:v>
                </c:pt>
                <c:pt idx="4">
                  <c:v>2</c:v>
                </c:pt>
                <c:pt idx="5">
                  <c:v>2.2000000000000002</c:v>
                </c:pt>
              </c:numCache>
            </c:numRef>
          </c:val>
          <c:extLst xmlns:c16r2="http://schemas.microsoft.com/office/drawing/2015/06/chart">
            <c:ext xmlns:c16="http://schemas.microsoft.com/office/drawing/2014/chart" uri="{C3380CC4-5D6E-409C-BE32-E72D297353CC}">
              <c16:uniqueId val="{00000001-57F7-4579-B67F-43C8D19DFBF9}"/>
            </c:ext>
          </c:extLst>
        </c:ser>
        <c:ser>
          <c:idx val="2"/>
          <c:order val="2"/>
          <c:tx>
            <c:strRef>
              <c:f>растениеводство!$A$41</c:f>
              <c:strCache>
                <c:ptCount val="1"/>
                <c:pt idx="0">
                  <c:v>Овощей</c:v>
                </c:pt>
              </c:strCache>
            </c:strRef>
          </c:tx>
          <c:spPr>
            <a:solidFill>
              <a:schemeClr val="accent3"/>
            </a:solidFill>
            <a:ln>
              <a:noFill/>
            </a:ln>
            <a:effectLst/>
          </c:spPr>
          <c:invertIfNegative val="0"/>
          <c:dLbls>
            <c:dLbl>
              <c:idx val="1"/>
              <c:layout>
                <c:manualLayout>
                  <c:x val="8.676601375241339E-8"/>
                  <c:y val="-2.226162346358533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8369232771523387E-2"/>
                      <c:h val="7.5623505654847448E-2"/>
                    </c:manualLayout>
                  </c15:layout>
                </c:ext>
                <c:ext xmlns:c16="http://schemas.microsoft.com/office/drawing/2014/chart" uri="{C3380CC4-5D6E-409C-BE32-E72D297353CC}">
                  <c16:uniqueId val="{00000005-57F7-4579-B67F-43C8D19DFBF9}"/>
                </c:ext>
              </c:extLst>
            </c:dLbl>
            <c:dLbl>
              <c:idx val="2"/>
              <c:layout>
                <c:manualLayout>
                  <c:x val="2.2038567493112568E-3"/>
                  <c:y val="-3.1166518254674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F7-4579-B67F-43C8D19DFBF9}"/>
                </c:ext>
              </c:extLst>
            </c:dLbl>
            <c:dLbl>
              <c:idx val="3"/>
              <c:layout>
                <c:manualLayout>
                  <c:x val="0"/>
                  <c:y val="-2.2261798753339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7F7-4579-B67F-43C8D19DFBF9}"/>
                </c:ext>
              </c:extLst>
            </c:dLbl>
            <c:dLbl>
              <c:idx val="4"/>
              <c:layout>
                <c:manualLayout>
                  <c:x val="0"/>
                  <c:y val="-2.2261798753339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7F7-4579-B67F-43C8D19DFBF9}"/>
                </c:ext>
              </c:extLst>
            </c:dLbl>
            <c:dLbl>
              <c:idx val="5"/>
              <c:layout>
                <c:manualLayout>
                  <c:x val="0"/>
                  <c:y val="-2.67141585040071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7F7-4579-B67F-43C8D19DFB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растениеводство!$B$37:$G$37</c:f>
              <c:numCache>
                <c:formatCode>General</c:formatCode>
                <c:ptCount val="6"/>
                <c:pt idx="0">
                  <c:v>2010</c:v>
                </c:pt>
                <c:pt idx="1">
                  <c:v>2013</c:v>
                </c:pt>
                <c:pt idx="2">
                  <c:v>2014</c:v>
                </c:pt>
                <c:pt idx="3">
                  <c:v>2015</c:v>
                </c:pt>
                <c:pt idx="4">
                  <c:v>2016</c:v>
                </c:pt>
                <c:pt idx="5">
                  <c:v>2017</c:v>
                </c:pt>
              </c:numCache>
            </c:numRef>
          </c:cat>
          <c:val>
            <c:numRef>
              <c:f>растениеводство!$B$41:$G$41</c:f>
              <c:numCache>
                <c:formatCode>General</c:formatCode>
                <c:ptCount val="6"/>
                <c:pt idx="0">
                  <c:v>0.2110000000000001</c:v>
                </c:pt>
                <c:pt idx="1">
                  <c:v>0.19700000000000001</c:v>
                </c:pt>
                <c:pt idx="2">
                  <c:v>0.19800000000000001</c:v>
                </c:pt>
                <c:pt idx="3">
                  <c:v>0.19900000000000001</c:v>
                </c:pt>
                <c:pt idx="4">
                  <c:v>0.2</c:v>
                </c:pt>
                <c:pt idx="5">
                  <c:v>0.192</c:v>
                </c:pt>
              </c:numCache>
            </c:numRef>
          </c:val>
          <c:extLst xmlns:c16r2="http://schemas.microsoft.com/office/drawing/2015/06/chart">
            <c:ext xmlns:c16="http://schemas.microsoft.com/office/drawing/2014/chart" uri="{C3380CC4-5D6E-409C-BE32-E72D297353CC}">
              <c16:uniqueId val="{00000002-57F7-4579-B67F-43C8D19DFBF9}"/>
            </c:ext>
          </c:extLst>
        </c:ser>
        <c:ser>
          <c:idx val="3"/>
          <c:order val="3"/>
          <c:tx>
            <c:strRef>
              <c:f>растениеводство!$A$42</c:f>
              <c:strCache>
                <c:ptCount val="1"/>
                <c:pt idx="0">
                  <c:v>Прочее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растениеводство!$B$37:$G$37</c:f>
              <c:numCache>
                <c:formatCode>General</c:formatCode>
                <c:ptCount val="6"/>
                <c:pt idx="0">
                  <c:v>2010</c:v>
                </c:pt>
                <c:pt idx="1">
                  <c:v>2013</c:v>
                </c:pt>
                <c:pt idx="2">
                  <c:v>2014</c:v>
                </c:pt>
                <c:pt idx="3">
                  <c:v>2015</c:v>
                </c:pt>
                <c:pt idx="4">
                  <c:v>2016</c:v>
                </c:pt>
                <c:pt idx="5">
                  <c:v>2017</c:v>
                </c:pt>
              </c:numCache>
            </c:numRef>
          </c:cat>
          <c:val>
            <c:numRef>
              <c:f>растениеводство!$B$42:$G$42</c:f>
              <c:numCache>
                <c:formatCode>0.00</c:formatCode>
                <c:ptCount val="6"/>
                <c:pt idx="0">
                  <c:v>9.1890000000000001</c:v>
                </c:pt>
                <c:pt idx="1">
                  <c:v>8.6030000000000015</c:v>
                </c:pt>
                <c:pt idx="2">
                  <c:v>10.002000000000002</c:v>
                </c:pt>
                <c:pt idx="3">
                  <c:v>8.5010000000000012</c:v>
                </c:pt>
                <c:pt idx="4">
                  <c:v>9.6000000000000014</c:v>
                </c:pt>
                <c:pt idx="5">
                  <c:v>7.4080000000000004</c:v>
                </c:pt>
              </c:numCache>
            </c:numRef>
          </c:val>
          <c:extLst xmlns:c16r2="http://schemas.microsoft.com/office/drawing/2015/06/chart">
            <c:ext xmlns:c16="http://schemas.microsoft.com/office/drawing/2014/chart" uri="{C3380CC4-5D6E-409C-BE32-E72D297353CC}">
              <c16:uniqueId val="{00000003-57F7-4579-B67F-43C8D19DFBF9}"/>
            </c:ext>
          </c:extLst>
        </c:ser>
        <c:dLbls>
          <c:showLegendKey val="0"/>
          <c:showVal val="0"/>
          <c:showCatName val="0"/>
          <c:showSerName val="0"/>
          <c:showPercent val="0"/>
          <c:showBubbleSize val="0"/>
        </c:dLbls>
        <c:gapWidth val="12"/>
        <c:overlap val="100"/>
        <c:axId val="234353408"/>
        <c:axId val="234354944"/>
      </c:barChart>
      <c:catAx>
        <c:axId val="23435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354944"/>
        <c:crosses val="autoZero"/>
        <c:auto val="1"/>
        <c:lblAlgn val="ctr"/>
        <c:lblOffset val="100"/>
        <c:noMultiLvlLbl val="0"/>
      </c:catAx>
      <c:valAx>
        <c:axId val="23435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3534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Лист3!$A$300</c:f>
              <c:strCache>
                <c:ptCount val="1"/>
                <c:pt idx="0">
                  <c:v>городское</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Лист3!$B$299:$E$299</c:f>
              <c:numCache>
                <c:formatCode>General</c:formatCode>
                <c:ptCount val="4"/>
                <c:pt idx="0">
                  <c:v>2015</c:v>
                </c:pt>
                <c:pt idx="1">
                  <c:v>2016</c:v>
                </c:pt>
                <c:pt idx="2">
                  <c:v>2017</c:v>
                </c:pt>
                <c:pt idx="3">
                  <c:v>2018</c:v>
                </c:pt>
              </c:numCache>
            </c:numRef>
          </c:cat>
          <c:val>
            <c:numRef>
              <c:f>Лист3!$B$300:$E$300</c:f>
              <c:numCache>
                <c:formatCode>General</c:formatCode>
                <c:ptCount val="4"/>
                <c:pt idx="0">
                  <c:v>60.1</c:v>
                </c:pt>
                <c:pt idx="1">
                  <c:v>60.2</c:v>
                </c:pt>
                <c:pt idx="2">
                  <c:v>60.5</c:v>
                </c:pt>
                <c:pt idx="3">
                  <c:v>60.6</c:v>
                </c:pt>
              </c:numCache>
            </c:numRef>
          </c:val>
          <c:extLst xmlns:c16r2="http://schemas.microsoft.com/office/drawing/2015/06/chart">
            <c:ext xmlns:c16="http://schemas.microsoft.com/office/drawing/2014/chart" uri="{C3380CC4-5D6E-409C-BE32-E72D297353CC}">
              <c16:uniqueId val="{00000000-9A1B-468D-A3CE-4E0D03EC9A1D}"/>
            </c:ext>
          </c:extLst>
        </c:ser>
        <c:ser>
          <c:idx val="1"/>
          <c:order val="1"/>
          <c:tx>
            <c:strRef>
              <c:f>Лист3!$A$301</c:f>
              <c:strCache>
                <c:ptCount val="1"/>
                <c:pt idx="0">
                  <c:v>сельское</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Лист3!$B$299:$E$299</c:f>
              <c:numCache>
                <c:formatCode>General</c:formatCode>
                <c:ptCount val="4"/>
                <c:pt idx="0">
                  <c:v>2015</c:v>
                </c:pt>
                <c:pt idx="1">
                  <c:v>2016</c:v>
                </c:pt>
                <c:pt idx="2">
                  <c:v>2017</c:v>
                </c:pt>
                <c:pt idx="3">
                  <c:v>2018</c:v>
                </c:pt>
              </c:numCache>
            </c:numRef>
          </c:cat>
          <c:val>
            <c:numRef>
              <c:f>Лист3!$B$301:$E$301</c:f>
              <c:numCache>
                <c:formatCode>General</c:formatCode>
                <c:ptCount val="4"/>
                <c:pt idx="0">
                  <c:v>39.9</c:v>
                </c:pt>
                <c:pt idx="1">
                  <c:v>39.800000000000004</c:v>
                </c:pt>
                <c:pt idx="2">
                  <c:v>39.5</c:v>
                </c:pt>
                <c:pt idx="3">
                  <c:v>39.4</c:v>
                </c:pt>
              </c:numCache>
            </c:numRef>
          </c:val>
          <c:extLst xmlns:c16r2="http://schemas.microsoft.com/office/drawing/2015/06/chart">
            <c:ext xmlns:c16="http://schemas.microsoft.com/office/drawing/2014/chart" uri="{C3380CC4-5D6E-409C-BE32-E72D297353CC}">
              <c16:uniqueId val="{00000001-9A1B-468D-A3CE-4E0D03EC9A1D}"/>
            </c:ext>
          </c:extLst>
        </c:ser>
        <c:dLbls>
          <c:showLegendKey val="0"/>
          <c:showVal val="0"/>
          <c:showCatName val="0"/>
          <c:showSerName val="0"/>
          <c:showPercent val="0"/>
          <c:showBubbleSize val="0"/>
        </c:dLbls>
        <c:gapWidth val="150"/>
        <c:shape val="box"/>
        <c:axId val="232831616"/>
        <c:axId val="232845696"/>
        <c:axId val="0"/>
      </c:bar3DChart>
      <c:catAx>
        <c:axId val="232831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845696"/>
        <c:crosses val="autoZero"/>
        <c:auto val="1"/>
        <c:lblAlgn val="ctr"/>
        <c:lblOffset val="100"/>
        <c:noMultiLvlLbl val="0"/>
      </c:catAx>
      <c:valAx>
        <c:axId val="232845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83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растениеводство!$A$55</c:f>
              <c:strCache>
                <c:ptCount val="1"/>
                <c:pt idx="0">
                  <c:v>Зерновых культур</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растениеводство!$B$54:$G$54</c:f>
              <c:numCache>
                <c:formatCode>General</c:formatCode>
                <c:ptCount val="6"/>
                <c:pt idx="0">
                  <c:v>2010</c:v>
                </c:pt>
                <c:pt idx="1">
                  <c:v>2013</c:v>
                </c:pt>
                <c:pt idx="2">
                  <c:v>2014</c:v>
                </c:pt>
                <c:pt idx="3">
                  <c:v>2015</c:v>
                </c:pt>
                <c:pt idx="4">
                  <c:v>2016</c:v>
                </c:pt>
                <c:pt idx="5">
                  <c:v>2017</c:v>
                </c:pt>
              </c:numCache>
            </c:numRef>
          </c:cat>
          <c:val>
            <c:numRef>
              <c:f>растениеводство!$B$55:$G$55</c:f>
              <c:numCache>
                <c:formatCode>General</c:formatCode>
                <c:ptCount val="6"/>
                <c:pt idx="0">
                  <c:v>4.8</c:v>
                </c:pt>
                <c:pt idx="1">
                  <c:v>10.200000000000001</c:v>
                </c:pt>
                <c:pt idx="2">
                  <c:v>14.6</c:v>
                </c:pt>
                <c:pt idx="3">
                  <c:v>20.100000000000001</c:v>
                </c:pt>
                <c:pt idx="4">
                  <c:v>32.800000000000004</c:v>
                </c:pt>
                <c:pt idx="5">
                  <c:v>48.5</c:v>
                </c:pt>
              </c:numCache>
            </c:numRef>
          </c:val>
          <c:extLst xmlns:c16r2="http://schemas.microsoft.com/office/drawing/2015/06/chart">
            <c:ext xmlns:c16="http://schemas.microsoft.com/office/drawing/2014/chart" uri="{C3380CC4-5D6E-409C-BE32-E72D297353CC}">
              <c16:uniqueId val="{00000000-042E-42BE-A51E-8ED57E239915}"/>
            </c:ext>
          </c:extLst>
        </c:ser>
        <c:ser>
          <c:idx val="1"/>
          <c:order val="1"/>
          <c:tx>
            <c:strRef>
              <c:f>растениеводство!$A$56</c:f>
              <c:strCache>
                <c:ptCount val="1"/>
                <c:pt idx="0">
                  <c:v>Картофеля</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растениеводство!$B$54:$G$54</c:f>
              <c:numCache>
                <c:formatCode>General</c:formatCode>
                <c:ptCount val="6"/>
                <c:pt idx="0">
                  <c:v>2010</c:v>
                </c:pt>
                <c:pt idx="1">
                  <c:v>2013</c:v>
                </c:pt>
                <c:pt idx="2">
                  <c:v>2014</c:v>
                </c:pt>
                <c:pt idx="3">
                  <c:v>2015</c:v>
                </c:pt>
                <c:pt idx="4">
                  <c:v>2016</c:v>
                </c:pt>
                <c:pt idx="5">
                  <c:v>2017</c:v>
                </c:pt>
              </c:numCache>
            </c:numRef>
          </c:cat>
          <c:val>
            <c:numRef>
              <c:f>растениеводство!$B$56:$G$56</c:f>
              <c:numCache>
                <c:formatCode>General</c:formatCode>
                <c:ptCount val="6"/>
                <c:pt idx="0">
                  <c:v>11.9</c:v>
                </c:pt>
                <c:pt idx="1">
                  <c:v>40.1</c:v>
                </c:pt>
                <c:pt idx="2">
                  <c:v>47.1</c:v>
                </c:pt>
                <c:pt idx="3">
                  <c:v>66.5</c:v>
                </c:pt>
                <c:pt idx="4">
                  <c:v>54.8</c:v>
                </c:pt>
                <c:pt idx="5">
                  <c:v>68.2</c:v>
                </c:pt>
              </c:numCache>
            </c:numRef>
          </c:val>
          <c:extLst xmlns:c16r2="http://schemas.microsoft.com/office/drawing/2015/06/chart">
            <c:ext xmlns:c16="http://schemas.microsoft.com/office/drawing/2014/chart" uri="{C3380CC4-5D6E-409C-BE32-E72D297353CC}">
              <c16:uniqueId val="{00000001-042E-42BE-A51E-8ED57E239915}"/>
            </c:ext>
          </c:extLst>
        </c:ser>
        <c:ser>
          <c:idx val="2"/>
          <c:order val="2"/>
          <c:tx>
            <c:strRef>
              <c:f>растениеводство!$A$57</c:f>
              <c:strCache>
                <c:ptCount val="1"/>
                <c:pt idx="0">
                  <c:v>Овощей</c:v>
                </c:pt>
              </c:strCache>
            </c:strRef>
          </c:tx>
          <c:spPr>
            <a:solidFill>
              <a:schemeClr val="accent6"/>
            </a:solidFill>
            <a:ln>
              <a:noFill/>
            </a:ln>
            <a:effectLst/>
            <a:sp3d/>
          </c:spPr>
          <c:invertIfNegative val="0"/>
          <c:dLbls>
            <c:dLbl>
              <c:idx val="0"/>
              <c:layout>
                <c:manualLayout>
                  <c:x val="0"/>
                  <c:y val="-0.115740740740740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42E-42BE-A51E-8ED57E239915}"/>
                </c:ext>
              </c:extLst>
            </c:dLbl>
            <c:dLbl>
              <c:idx val="1"/>
              <c:layout>
                <c:manualLayout>
                  <c:x val="1.1111111111111122E-2"/>
                  <c:y val="-9.7222222222222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42E-42BE-A51E-8ED57E239915}"/>
                </c:ext>
              </c:extLst>
            </c:dLbl>
            <c:dLbl>
              <c:idx val="2"/>
              <c:layout>
                <c:manualLayout>
                  <c:x val="5.5555555555555046E-3"/>
                  <c:y val="-9.72222222222222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42E-42BE-A51E-8ED57E239915}"/>
                </c:ext>
              </c:extLst>
            </c:dLbl>
            <c:dLbl>
              <c:idx val="3"/>
              <c:layout>
                <c:manualLayout>
                  <c:x val="1.3888888888888904E-2"/>
                  <c:y val="-8.33333333333333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42E-42BE-A51E-8ED57E239915}"/>
                </c:ext>
              </c:extLst>
            </c:dLbl>
            <c:dLbl>
              <c:idx val="4"/>
              <c:layout>
                <c:manualLayout>
                  <c:x val="0"/>
                  <c:y val="-8.33333333333333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42E-42BE-A51E-8ED57E239915}"/>
                </c:ext>
              </c:extLst>
            </c:dLbl>
            <c:dLbl>
              <c:idx val="5"/>
              <c:layout>
                <c:manualLayout>
                  <c:x val="0"/>
                  <c:y val="-5.55555555555555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42E-42BE-A51E-8ED57E2399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растениеводство!$B$54:$G$54</c:f>
              <c:numCache>
                <c:formatCode>General</c:formatCode>
                <c:ptCount val="6"/>
                <c:pt idx="0">
                  <c:v>2010</c:v>
                </c:pt>
                <c:pt idx="1">
                  <c:v>2013</c:v>
                </c:pt>
                <c:pt idx="2">
                  <c:v>2014</c:v>
                </c:pt>
                <c:pt idx="3">
                  <c:v>2015</c:v>
                </c:pt>
                <c:pt idx="4">
                  <c:v>2016</c:v>
                </c:pt>
                <c:pt idx="5">
                  <c:v>2017</c:v>
                </c:pt>
              </c:numCache>
            </c:numRef>
          </c:cat>
          <c:val>
            <c:numRef>
              <c:f>растениеводство!$B$57:$G$57</c:f>
              <c:numCache>
                <c:formatCode>General</c:formatCode>
                <c:ptCount val="6"/>
                <c:pt idx="0">
                  <c:v>3.3</c:v>
                </c:pt>
                <c:pt idx="1">
                  <c:v>3.6</c:v>
                </c:pt>
                <c:pt idx="2">
                  <c:v>3.6</c:v>
                </c:pt>
                <c:pt idx="3">
                  <c:v>3.5</c:v>
                </c:pt>
                <c:pt idx="4">
                  <c:v>3.4</c:v>
                </c:pt>
                <c:pt idx="5">
                  <c:v>3.4</c:v>
                </c:pt>
              </c:numCache>
            </c:numRef>
          </c:val>
          <c:extLst xmlns:c16r2="http://schemas.microsoft.com/office/drawing/2015/06/chart">
            <c:ext xmlns:c16="http://schemas.microsoft.com/office/drawing/2014/chart" uri="{C3380CC4-5D6E-409C-BE32-E72D297353CC}">
              <c16:uniqueId val="{00000008-042E-42BE-A51E-8ED57E239915}"/>
            </c:ext>
          </c:extLst>
        </c:ser>
        <c:dLbls>
          <c:showLegendKey val="0"/>
          <c:showVal val="0"/>
          <c:showCatName val="0"/>
          <c:showSerName val="0"/>
          <c:showPercent val="0"/>
          <c:showBubbleSize val="0"/>
        </c:dLbls>
        <c:gapWidth val="60"/>
        <c:shape val="box"/>
        <c:axId val="234599552"/>
        <c:axId val="234601088"/>
        <c:axId val="0"/>
      </c:bar3DChart>
      <c:catAx>
        <c:axId val="234599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601088"/>
        <c:crosses val="autoZero"/>
        <c:auto val="1"/>
        <c:lblAlgn val="ctr"/>
        <c:lblOffset val="100"/>
        <c:noMultiLvlLbl val="0"/>
      </c:catAx>
      <c:valAx>
        <c:axId val="234601088"/>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59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square"/>
            <c:size val="7"/>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растениеводство!$B$103:$G$103</c:f>
              <c:numCache>
                <c:formatCode>General</c:formatCode>
                <c:ptCount val="6"/>
                <c:pt idx="0">
                  <c:v>2010</c:v>
                </c:pt>
                <c:pt idx="1">
                  <c:v>2013</c:v>
                </c:pt>
                <c:pt idx="2">
                  <c:v>2014</c:v>
                </c:pt>
                <c:pt idx="3">
                  <c:v>2015</c:v>
                </c:pt>
                <c:pt idx="4">
                  <c:v>2016</c:v>
                </c:pt>
                <c:pt idx="5">
                  <c:v>2017</c:v>
                </c:pt>
              </c:numCache>
            </c:numRef>
          </c:cat>
          <c:val>
            <c:numRef>
              <c:f>растениеводство!$B$114:$G$114</c:f>
              <c:numCache>
                <c:formatCode>0.0</c:formatCode>
                <c:ptCount val="6"/>
                <c:pt idx="0">
                  <c:v>32.385403288231998</c:v>
                </c:pt>
                <c:pt idx="1">
                  <c:v>58.099912298727816</c:v>
                </c:pt>
                <c:pt idx="2">
                  <c:v>66.232436862898425</c:v>
                </c:pt>
                <c:pt idx="3">
                  <c:v>74.688071858272508</c:v>
                </c:pt>
                <c:pt idx="4">
                  <c:v>72.818422805843554</c:v>
                </c:pt>
                <c:pt idx="5">
                  <c:v>80.422537943992978</c:v>
                </c:pt>
              </c:numCache>
            </c:numRef>
          </c:val>
          <c:smooth val="0"/>
          <c:extLst xmlns:c16r2="http://schemas.microsoft.com/office/drawing/2015/06/chart">
            <c:ext xmlns:c16="http://schemas.microsoft.com/office/drawing/2014/chart" uri="{C3380CC4-5D6E-409C-BE32-E72D297353CC}">
              <c16:uniqueId val="{00000000-003E-4347-B8B2-9829E6146635}"/>
            </c:ext>
          </c:extLst>
        </c:ser>
        <c:dLbls>
          <c:showLegendKey val="0"/>
          <c:showVal val="0"/>
          <c:showCatName val="0"/>
          <c:showSerName val="0"/>
          <c:showPercent val="0"/>
          <c:showBubbleSize val="0"/>
        </c:dLbls>
        <c:marker val="1"/>
        <c:smooth val="0"/>
        <c:axId val="234569088"/>
        <c:axId val="233710336"/>
      </c:lineChart>
      <c:catAx>
        <c:axId val="23456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710336"/>
        <c:crosses val="autoZero"/>
        <c:auto val="1"/>
        <c:lblAlgn val="ctr"/>
        <c:lblOffset val="100"/>
        <c:noMultiLvlLbl val="0"/>
      </c:catAx>
      <c:valAx>
        <c:axId val="233710336"/>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56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Инвестиции!$B$11</c:f>
              <c:strCache>
                <c:ptCount val="1"/>
                <c:pt idx="0">
                  <c:v>Брянский</c:v>
                </c:pt>
              </c:strCache>
            </c:strRef>
          </c:tx>
          <c:spPr>
            <a:solidFill>
              <a:schemeClr val="accent1"/>
            </a:solidFill>
            <a:ln>
              <a:noFill/>
            </a:ln>
            <a:effectLst/>
          </c:spPr>
          <c:invertIfNegative val="0"/>
          <c:cat>
            <c:numRef>
              <c:f>Инвестиции!$A$12:$A$16</c:f>
              <c:numCache>
                <c:formatCode>General</c:formatCode>
                <c:ptCount val="5"/>
                <c:pt idx="0">
                  <c:v>2013</c:v>
                </c:pt>
                <c:pt idx="1">
                  <c:v>2014</c:v>
                </c:pt>
                <c:pt idx="2">
                  <c:v>2015</c:v>
                </c:pt>
                <c:pt idx="3">
                  <c:v>2016</c:v>
                </c:pt>
                <c:pt idx="4">
                  <c:v>2017</c:v>
                </c:pt>
              </c:numCache>
            </c:numRef>
          </c:cat>
          <c:val>
            <c:numRef>
              <c:f>Инвестиции!$B$12:$B$16</c:f>
              <c:numCache>
                <c:formatCode>General</c:formatCode>
                <c:ptCount val="5"/>
                <c:pt idx="0">
                  <c:v>2188.8000000000002</c:v>
                </c:pt>
                <c:pt idx="1">
                  <c:v>2437.6999999999998</c:v>
                </c:pt>
                <c:pt idx="2">
                  <c:v>1652.6</c:v>
                </c:pt>
                <c:pt idx="3">
                  <c:v>1415</c:v>
                </c:pt>
                <c:pt idx="4">
                  <c:v>1427.6</c:v>
                </c:pt>
              </c:numCache>
            </c:numRef>
          </c:val>
          <c:extLst xmlns:c16r2="http://schemas.microsoft.com/office/drawing/2015/06/chart">
            <c:ext xmlns:c16="http://schemas.microsoft.com/office/drawing/2014/chart" uri="{C3380CC4-5D6E-409C-BE32-E72D297353CC}">
              <c16:uniqueId val="{00000000-8D8E-40CF-9B82-AA1F10132E44}"/>
            </c:ext>
          </c:extLst>
        </c:ser>
        <c:ser>
          <c:idx val="1"/>
          <c:order val="1"/>
          <c:tx>
            <c:strRef>
              <c:f>Инвестиции!$C$11</c:f>
              <c:strCache>
                <c:ptCount val="1"/>
                <c:pt idx="0">
                  <c:v>Выгоничский</c:v>
                </c:pt>
              </c:strCache>
            </c:strRef>
          </c:tx>
          <c:spPr>
            <a:solidFill>
              <a:schemeClr val="accent2"/>
            </a:solidFill>
            <a:ln>
              <a:noFill/>
            </a:ln>
            <a:effectLst/>
          </c:spPr>
          <c:invertIfNegative val="0"/>
          <c:cat>
            <c:numRef>
              <c:f>Инвестиции!$A$12:$A$16</c:f>
              <c:numCache>
                <c:formatCode>General</c:formatCode>
                <c:ptCount val="5"/>
                <c:pt idx="0">
                  <c:v>2013</c:v>
                </c:pt>
                <c:pt idx="1">
                  <c:v>2014</c:v>
                </c:pt>
                <c:pt idx="2">
                  <c:v>2015</c:v>
                </c:pt>
                <c:pt idx="3">
                  <c:v>2016</c:v>
                </c:pt>
                <c:pt idx="4">
                  <c:v>2017</c:v>
                </c:pt>
              </c:numCache>
            </c:numRef>
          </c:cat>
          <c:val>
            <c:numRef>
              <c:f>Инвестиции!$C$12:$C$16</c:f>
              <c:numCache>
                <c:formatCode>General</c:formatCode>
                <c:ptCount val="5"/>
                <c:pt idx="0">
                  <c:v>2965.6</c:v>
                </c:pt>
                <c:pt idx="1">
                  <c:v>10809.4</c:v>
                </c:pt>
                <c:pt idx="2">
                  <c:v>2288.6</c:v>
                </c:pt>
                <c:pt idx="3">
                  <c:v>4101.6000000000004</c:v>
                </c:pt>
                <c:pt idx="4">
                  <c:v>1086.5999999999999</c:v>
                </c:pt>
              </c:numCache>
            </c:numRef>
          </c:val>
          <c:extLst xmlns:c16r2="http://schemas.microsoft.com/office/drawing/2015/06/chart">
            <c:ext xmlns:c16="http://schemas.microsoft.com/office/drawing/2014/chart" uri="{C3380CC4-5D6E-409C-BE32-E72D297353CC}">
              <c16:uniqueId val="{00000001-8D8E-40CF-9B82-AA1F10132E44}"/>
            </c:ext>
          </c:extLst>
        </c:ser>
        <c:ser>
          <c:idx val="2"/>
          <c:order val="2"/>
          <c:tx>
            <c:strRef>
              <c:f>Инвестиции!$D$11</c:f>
              <c:strCache>
                <c:ptCount val="1"/>
                <c:pt idx="0">
                  <c:v>Карачевский</c:v>
                </c:pt>
              </c:strCache>
            </c:strRef>
          </c:tx>
          <c:spPr>
            <a:solidFill>
              <a:schemeClr val="accent3"/>
            </a:solidFill>
            <a:ln>
              <a:noFill/>
            </a:ln>
            <a:effectLst/>
          </c:spPr>
          <c:invertIfNegative val="0"/>
          <c:cat>
            <c:numRef>
              <c:f>Инвестиции!$A$12:$A$16</c:f>
              <c:numCache>
                <c:formatCode>General</c:formatCode>
                <c:ptCount val="5"/>
                <c:pt idx="0">
                  <c:v>2013</c:v>
                </c:pt>
                <c:pt idx="1">
                  <c:v>2014</c:v>
                </c:pt>
                <c:pt idx="2">
                  <c:v>2015</c:v>
                </c:pt>
                <c:pt idx="3">
                  <c:v>2016</c:v>
                </c:pt>
                <c:pt idx="4">
                  <c:v>2017</c:v>
                </c:pt>
              </c:numCache>
            </c:numRef>
          </c:cat>
          <c:val>
            <c:numRef>
              <c:f>Инвестиции!$D$12:$D$16</c:f>
              <c:numCache>
                <c:formatCode>General</c:formatCode>
                <c:ptCount val="5"/>
                <c:pt idx="0">
                  <c:v>808</c:v>
                </c:pt>
                <c:pt idx="1">
                  <c:v>705.7</c:v>
                </c:pt>
                <c:pt idx="2">
                  <c:v>853.6</c:v>
                </c:pt>
                <c:pt idx="3">
                  <c:v>893.3</c:v>
                </c:pt>
                <c:pt idx="4">
                  <c:v>772.7</c:v>
                </c:pt>
              </c:numCache>
            </c:numRef>
          </c:val>
          <c:extLst xmlns:c16r2="http://schemas.microsoft.com/office/drawing/2015/06/chart">
            <c:ext xmlns:c16="http://schemas.microsoft.com/office/drawing/2014/chart" uri="{C3380CC4-5D6E-409C-BE32-E72D297353CC}">
              <c16:uniqueId val="{00000002-8D8E-40CF-9B82-AA1F10132E44}"/>
            </c:ext>
          </c:extLst>
        </c:ser>
        <c:ser>
          <c:idx val="3"/>
          <c:order val="3"/>
          <c:tx>
            <c:strRef>
              <c:f>Инвестиции!$E$11</c:f>
              <c:strCache>
                <c:ptCount val="1"/>
                <c:pt idx="0">
                  <c:v>Навлинский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Инвестиции!$A$12:$A$16</c:f>
              <c:numCache>
                <c:formatCode>General</c:formatCode>
                <c:ptCount val="5"/>
                <c:pt idx="0">
                  <c:v>2013</c:v>
                </c:pt>
                <c:pt idx="1">
                  <c:v>2014</c:v>
                </c:pt>
                <c:pt idx="2">
                  <c:v>2015</c:v>
                </c:pt>
                <c:pt idx="3">
                  <c:v>2016</c:v>
                </c:pt>
                <c:pt idx="4">
                  <c:v>2017</c:v>
                </c:pt>
              </c:numCache>
            </c:numRef>
          </c:cat>
          <c:val>
            <c:numRef>
              <c:f>Инвестиции!$E$12:$E$16</c:f>
              <c:numCache>
                <c:formatCode>General</c:formatCode>
                <c:ptCount val="5"/>
                <c:pt idx="0">
                  <c:v>768.8</c:v>
                </c:pt>
                <c:pt idx="1">
                  <c:v>863.4</c:v>
                </c:pt>
                <c:pt idx="2">
                  <c:v>219.8</c:v>
                </c:pt>
                <c:pt idx="3">
                  <c:v>82.9</c:v>
                </c:pt>
                <c:pt idx="4">
                  <c:v>37.300000000000004</c:v>
                </c:pt>
              </c:numCache>
            </c:numRef>
          </c:val>
          <c:extLst xmlns:c16r2="http://schemas.microsoft.com/office/drawing/2015/06/chart">
            <c:ext xmlns:c16="http://schemas.microsoft.com/office/drawing/2014/chart" uri="{C3380CC4-5D6E-409C-BE32-E72D297353CC}">
              <c16:uniqueId val="{00000003-8D8E-40CF-9B82-AA1F10132E44}"/>
            </c:ext>
          </c:extLst>
        </c:ser>
        <c:ser>
          <c:idx val="4"/>
          <c:order val="4"/>
          <c:tx>
            <c:strRef>
              <c:f>Инвестиции!$F$11</c:f>
              <c:strCache>
                <c:ptCount val="1"/>
                <c:pt idx="0">
                  <c:v>Трубчевский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Инвестиции!$A$12:$A$16</c:f>
              <c:numCache>
                <c:formatCode>General</c:formatCode>
                <c:ptCount val="5"/>
                <c:pt idx="0">
                  <c:v>2013</c:v>
                </c:pt>
                <c:pt idx="1">
                  <c:v>2014</c:v>
                </c:pt>
                <c:pt idx="2">
                  <c:v>2015</c:v>
                </c:pt>
                <c:pt idx="3">
                  <c:v>2016</c:v>
                </c:pt>
                <c:pt idx="4">
                  <c:v>2017</c:v>
                </c:pt>
              </c:numCache>
            </c:numRef>
          </c:cat>
          <c:val>
            <c:numRef>
              <c:f>Инвестиции!$F$12:$F$16</c:f>
              <c:numCache>
                <c:formatCode>General</c:formatCode>
                <c:ptCount val="5"/>
                <c:pt idx="0">
                  <c:v>15489.2</c:v>
                </c:pt>
                <c:pt idx="1">
                  <c:v>13180.7</c:v>
                </c:pt>
                <c:pt idx="2">
                  <c:v>11971.6</c:v>
                </c:pt>
                <c:pt idx="3">
                  <c:v>23652.9</c:v>
                </c:pt>
                <c:pt idx="4">
                  <c:v>10713.2</c:v>
                </c:pt>
              </c:numCache>
            </c:numRef>
          </c:val>
          <c:extLst xmlns:c16r2="http://schemas.microsoft.com/office/drawing/2015/06/chart">
            <c:ext xmlns:c16="http://schemas.microsoft.com/office/drawing/2014/chart" uri="{C3380CC4-5D6E-409C-BE32-E72D297353CC}">
              <c16:uniqueId val="{00000004-8D8E-40CF-9B82-AA1F10132E44}"/>
            </c:ext>
          </c:extLst>
        </c:ser>
        <c:dLbls>
          <c:showLegendKey val="0"/>
          <c:showVal val="0"/>
          <c:showCatName val="0"/>
          <c:showSerName val="0"/>
          <c:showPercent val="0"/>
          <c:showBubbleSize val="0"/>
        </c:dLbls>
        <c:gapWidth val="219"/>
        <c:overlap val="-27"/>
        <c:axId val="234616704"/>
        <c:axId val="234618240"/>
      </c:barChart>
      <c:catAx>
        <c:axId val="23461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618240"/>
        <c:crosses val="autoZero"/>
        <c:auto val="1"/>
        <c:lblAlgn val="ctr"/>
        <c:lblOffset val="100"/>
        <c:noMultiLvlLbl val="0"/>
      </c:catAx>
      <c:valAx>
        <c:axId val="234618240"/>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61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Инвестиции!$M$30</c:f>
              <c:strCache>
                <c:ptCount val="1"/>
                <c:pt idx="0">
                  <c:v>Государственная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Инвестиции!$N$29:$O$29</c:f>
              <c:numCache>
                <c:formatCode>General</c:formatCode>
                <c:ptCount val="2"/>
                <c:pt idx="0">
                  <c:v>2016</c:v>
                </c:pt>
                <c:pt idx="1">
                  <c:v>2017</c:v>
                </c:pt>
              </c:numCache>
            </c:numRef>
          </c:cat>
          <c:val>
            <c:numRef>
              <c:f>Инвестиции!$N$30:$O$30</c:f>
              <c:numCache>
                <c:formatCode>General</c:formatCode>
                <c:ptCount val="2"/>
                <c:pt idx="0">
                  <c:v>28.3</c:v>
                </c:pt>
                <c:pt idx="1">
                  <c:v>21.3</c:v>
                </c:pt>
              </c:numCache>
            </c:numRef>
          </c:val>
          <c:extLst xmlns:c16r2="http://schemas.microsoft.com/office/drawing/2015/06/chart">
            <c:ext xmlns:c16="http://schemas.microsoft.com/office/drawing/2014/chart" uri="{C3380CC4-5D6E-409C-BE32-E72D297353CC}">
              <c16:uniqueId val="{00000000-1E95-4665-A2C4-0F1392F6F1A7}"/>
            </c:ext>
          </c:extLst>
        </c:ser>
        <c:ser>
          <c:idx val="1"/>
          <c:order val="1"/>
          <c:tx>
            <c:strRef>
              <c:f>Инвестиции!$M$31</c:f>
              <c:strCache>
                <c:ptCount val="1"/>
                <c:pt idx="0">
                  <c:v>Муниципальная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Инвестиции!$N$29:$O$29</c:f>
              <c:numCache>
                <c:formatCode>General</c:formatCode>
                <c:ptCount val="2"/>
                <c:pt idx="0">
                  <c:v>2016</c:v>
                </c:pt>
                <c:pt idx="1">
                  <c:v>2017</c:v>
                </c:pt>
              </c:numCache>
            </c:numRef>
          </c:cat>
          <c:val>
            <c:numRef>
              <c:f>Инвестиции!$N$31:$O$31</c:f>
              <c:numCache>
                <c:formatCode>General</c:formatCode>
                <c:ptCount val="2"/>
                <c:pt idx="0">
                  <c:v>21.1</c:v>
                </c:pt>
                <c:pt idx="1">
                  <c:v>35.5</c:v>
                </c:pt>
              </c:numCache>
            </c:numRef>
          </c:val>
          <c:extLst xmlns:c16r2="http://schemas.microsoft.com/office/drawing/2015/06/chart">
            <c:ext xmlns:c16="http://schemas.microsoft.com/office/drawing/2014/chart" uri="{C3380CC4-5D6E-409C-BE32-E72D297353CC}">
              <c16:uniqueId val="{00000001-1E95-4665-A2C4-0F1392F6F1A7}"/>
            </c:ext>
          </c:extLst>
        </c:ser>
        <c:ser>
          <c:idx val="2"/>
          <c:order val="2"/>
          <c:tx>
            <c:strRef>
              <c:f>Инвестиции!$M$32</c:f>
              <c:strCache>
                <c:ptCount val="1"/>
                <c:pt idx="0">
                  <c:v>Частная</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Инвестиции!$N$29:$O$29</c:f>
              <c:numCache>
                <c:formatCode>General</c:formatCode>
                <c:ptCount val="2"/>
                <c:pt idx="0">
                  <c:v>2016</c:v>
                </c:pt>
                <c:pt idx="1">
                  <c:v>2017</c:v>
                </c:pt>
              </c:numCache>
            </c:numRef>
          </c:cat>
          <c:val>
            <c:numRef>
              <c:f>Инвестиции!$N$32:$O$32</c:f>
              <c:numCache>
                <c:formatCode>General</c:formatCode>
                <c:ptCount val="2"/>
                <c:pt idx="0">
                  <c:v>49.6</c:v>
                </c:pt>
                <c:pt idx="1">
                  <c:v>36.5</c:v>
                </c:pt>
              </c:numCache>
            </c:numRef>
          </c:val>
          <c:extLst xmlns:c16r2="http://schemas.microsoft.com/office/drawing/2015/06/chart">
            <c:ext xmlns:c16="http://schemas.microsoft.com/office/drawing/2014/chart" uri="{C3380CC4-5D6E-409C-BE32-E72D297353CC}">
              <c16:uniqueId val="{00000002-1E95-4665-A2C4-0F1392F6F1A7}"/>
            </c:ext>
          </c:extLst>
        </c:ser>
        <c:ser>
          <c:idx val="3"/>
          <c:order val="3"/>
          <c:tx>
            <c:strRef>
              <c:f>Инвестиции!$M$33</c:f>
              <c:strCache>
                <c:ptCount val="1"/>
                <c:pt idx="0">
                  <c:v>Смешанная  Российская</c:v>
                </c:pt>
              </c:strCache>
            </c:strRef>
          </c:tx>
          <c:spPr>
            <a:solidFill>
              <a:schemeClr val="accent2">
                <a:lumMod val="60000"/>
              </a:schemeClr>
            </a:solidFill>
            <a:ln>
              <a:noFill/>
            </a:ln>
            <a:effectLst/>
          </c:spPr>
          <c:invertIfNegative val="0"/>
          <c:dLbls>
            <c:dLbl>
              <c:idx val="1"/>
              <c:layout>
                <c:manualLayout>
                  <c:x val="-0.15555555555555556"/>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95-4665-A2C4-0F1392F6F1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Инвестиции!$N$29:$O$29</c:f>
              <c:numCache>
                <c:formatCode>General</c:formatCode>
                <c:ptCount val="2"/>
                <c:pt idx="0">
                  <c:v>2016</c:v>
                </c:pt>
                <c:pt idx="1">
                  <c:v>2017</c:v>
                </c:pt>
              </c:numCache>
            </c:numRef>
          </c:cat>
          <c:val>
            <c:numRef>
              <c:f>Инвестиции!$N$33:$O$33</c:f>
              <c:numCache>
                <c:formatCode>General</c:formatCode>
                <c:ptCount val="2"/>
                <c:pt idx="0">
                  <c:v>0</c:v>
                </c:pt>
                <c:pt idx="1">
                  <c:v>6.6</c:v>
                </c:pt>
              </c:numCache>
            </c:numRef>
          </c:val>
          <c:extLst xmlns:c16r2="http://schemas.microsoft.com/office/drawing/2015/06/chart">
            <c:ext xmlns:c16="http://schemas.microsoft.com/office/drawing/2014/chart" uri="{C3380CC4-5D6E-409C-BE32-E72D297353CC}">
              <c16:uniqueId val="{00000004-1E95-4665-A2C4-0F1392F6F1A7}"/>
            </c:ext>
          </c:extLst>
        </c:ser>
        <c:dLbls>
          <c:showLegendKey val="0"/>
          <c:showVal val="0"/>
          <c:showCatName val="0"/>
          <c:showSerName val="0"/>
          <c:showPercent val="0"/>
          <c:showBubbleSize val="0"/>
        </c:dLbls>
        <c:gapWidth val="150"/>
        <c:overlap val="100"/>
        <c:axId val="234824832"/>
        <c:axId val="234826368"/>
      </c:barChart>
      <c:catAx>
        <c:axId val="23482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826368"/>
        <c:crosses val="autoZero"/>
        <c:auto val="1"/>
        <c:lblAlgn val="ctr"/>
        <c:lblOffset val="100"/>
        <c:noMultiLvlLbl val="0"/>
      </c:catAx>
      <c:valAx>
        <c:axId val="234826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82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Инвестиции!$D$64</c:f>
              <c:strCache>
                <c:ptCount val="1"/>
                <c:pt idx="0">
                  <c:v>Собственные средства</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Инвестиции!$E$63:$H$63</c:f>
              <c:numCache>
                <c:formatCode>General</c:formatCode>
                <c:ptCount val="4"/>
                <c:pt idx="0">
                  <c:v>2014</c:v>
                </c:pt>
                <c:pt idx="1">
                  <c:v>2015</c:v>
                </c:pt>
                <c:pt idx="2">
                  <c:v>2016</c:v>
                </c:pt>
                <c:pt idx="3">
                  <c:v>2017</c:v>
                </c:pt>
              </c:numCache>
            </c:numRef>
          </c:cat>
          <c:val>
            <c:numRef>
              <c:f>Инвестиции!$E$64:$H$64</c:f>
              <c:numCache>
                <c:formatCode>General</c:formatCode>
                <c:ptCount val="4"/>
                <c:pt idx="0">
                  <c:v>36.1</c:v>
                </c:pt>
                <c:pt idx="1">
                  <c:v>87.7</c:v>
                </c:pt>
                <c:pt idx="2">
                  <c:v>57.4</c:v>
                </c:pt>
                <c:pt idx="3">
                  <c:v>58.9</c:v>
                </c:pt>
              </c:numCache>
            </c:numRef>
          </c:val>
          <c:extLst xmlns:c16r2="http://schemas.microsoft.com/office/drawing/2015/06/chart">
            <c:ext xmlns:c16="http://schemas.microsoft.com/office/drawing/2014/chart" uri="{C3380CC4-5D6E-409C-BE32-E72D297353CC}">
              <c16:uniqueId val="{00000000-E42B-4186-A702-B0410119FEB4}"/>
            </c:ext>
          </c:extLst>
        </c:ser>
        <c:ser>
          <c:idx val="1"/>
          <c:order val="1"/>
          <c:tx>
            <c:strRef>
              <c:f>Инвестиции!$D$65</c:f>
              <c:strCache>
                <c:ptCount val="1"/>
                <c:pt idx="0">
                  <c:v>Привлечённые средства</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Инвестиции!$E$63:$H$63</c:f>
              <c:numCache>
                <c:formatCode>General</c:formatCode>
                <c:ptCount val="4"/>
                <c:pt idx="0">
                  <c:v>2014</c:v>
                </c:pt>
                <c:pt idx="1">
                  <c:v>2015</c:v>
                </c:pt>
                <c:pt idx="2">
                  <c:v>2016</c:v>
                </c:pt>
                <c:pt idx="3">
                  <c:v>2017</c:v>
                </c:pt>
              </c:numCache>
            </c:numRef>
          </c:cat>
          <c:val>
            <c:numRef>
              <c:f>Инвестиции!$E$65:$H$65</c:f>
              <c:numCache>
                <c:formatCode>General</c:formatCode>
                <c:ptCount val="4"/>
                <c:pt idx="0">
                  <c:v>63.9</c:v>
                </c:pt>
                <c:pt idx="1">
                  <c:v>12.3</c:v>
                </c:pt>
                <c:pt idx="2">
                  <c:v>42.6</c:v>
                </c:pt>
                <c:pt idx="3">
                  <c:v>41.1</c:v>
                </c:pt>
              </c:numCache>
            </c:numRef>
          </c:val>
          <c:extLst xmlns:c16r2="http://schemas.microsoft.com/office/drawing/2015/06/chart">
            <c:ext xmlns:c16="http://schemas.microsoft.com/office/drawing/2014/chart" uri="{C3380CC4-5D6E-409C-BE32-E72D297353CC}">
              <c16:uniqueId val="{00000001-E42B-4186-A702-B0410119FEB4}"/>
            </c:ext>
          </c:extLst>
        </c:ser>
        <c:dLbls>
          <c:showLegendKey val="0"/>
          <c:showVal val="0"/>
          <c:showCatName val="0"/>
          <c:showSerName val="0"/>
          <c:showPercent val="0"/>
          <c:showBubbleSize val="0"/>
        </c:dLbls>
        <c:gapWidth val="150"/>
        <c:shape val="box"/>
        <c:axId val="234870272"/>
        <c:axId val="234871808"/>
        <c:axId val="0"/>
      </c:bar3DChart>
      <c:catAx>
        <c:axId val="234870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871808"/>
        <c:crosses val="autoZero"/>
        <c:auto val="1"/>
        <c:lblAlgn val="ctr"/>
        <c:lblOffset val="100"/>
        <c:noMultiLvlLbl val="0"/>
      </c:catAx>
      <c:valAx>
        <c:axId val="23487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87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Лист1!$A$5</c:f>
              <c:strCache>
                <c:ptCount val="1"/>
                <c:pt idx="0">
                  <c:v>Брасовский</c:v>
                </c:pt>
              </c:strCache>
            </c:strRef>
          </c:tx>
          <c:spPr>
            <a:solidFill>
              <a:schemeClr val="accent1"/>
            </a:solidFill>
            <a:ln>
              <a:noFill/>
            </a:ln>
            <a:effectLst/>
          </c:spPr>
          <c:invertIfNegative val="0"/>
          <c:cat>
            <c:numRef>
              <c:f>Лист1!$B$4:$E$4</c:f>
              <c:numCache>
                <c:formatCode>General</c:formatCode>
                <c:ptCount val="4"/>
                <c:pt idx="0">
                  <c:v>2014</c:v>
                </c:pt>
                <c:pt idx="1">
                  <c:v>2015</c:v>
                </c:pt>
                <c:pt idx="2">
                  <c:v>2016</c:v>
                </c:pt>
                <c:pt idx="3">
                  <c:v>2017</c:v>
                </c:pt>
              </c:numCache>
            </c:numRef>
          </c:cat>
          <c:val>
            <c:numRef>
              <c:f>Лист1!$B$5:$E$5</c:f>
              <c:numCache>
                <c:formatCode>General</c:formatCode>
                <c:ptCount val="4"/>
                <c:pt idx="0">
                  <c:v>277920</c:v>
                </c:pt>
                <c:pt idx="1">
                  <c:v>286590</c:v>
                </c:pt>
                <c:pt idx="2">
                  <c:v>284545</c:v>
                </c:pt>
                <c:pt idx="3">
                  <c:v>308523</c:v>
                </c:pt>
              </c:numCache>
            </c:numRef>
          </c:val>
          <c:extLst xmlns:c16r2="http://schemas.microsoft.com/office/drawing/2015/06/chart">
            <c:ext xmlns:c16="http://schemas.microsoft.com/office/drawing/2014/chart" uri="{C3380CC4-5D6E-409C-BE32-E72D297353CC}">
              <c16:uniqueId val="{00000000-C0C9-4AE5-A0E7-3199A7E7627B}"/>
            </c:ext>
          </c:extLst>
        </c:ser>
        <c:ser>
          <c:idx val="1"/>
          <c:order val="1"/>
          <c:tx>
            <c:strRef>
              <c:f>Лист1!$A$6</c:f>
              <c:strCache>
                <c:ptCount val="1"/>
                <c:pt idx="0">
                  <c:v>Брянский</c:v>
                </c:pt>
              </c:strCache>
            </c:strRef>
          </c:tx>
          <c:spPr>
            <a:solidFill>
              <a:schemeClr val="accent2"/>
            </a:solidFill>
            <a:ln>
              <a:noFill/>
            </a:ln>
            <a:effectLst/>
          </c:spPr>
          <c:invertIfNegative val="0"/>
          <c:cat>
            <c:numRef>
              <c:f>Лист1!$B$4:$E$4</c:f>
              <c:numCache>
                <c:formatCode>General</c:formatCode>
                <c:ptCount val="4"/>
                <c:pt idx="0">
                  <c:v>2014</c:v>
                </c:pt>
                <c:pt idx="1">
                  <c:v>2015</c:v>
                </c:pt>
                <c:pt idx="2">
                  <c:v>2016</c:v>
                </c:pt>
                <c:pt idx="3">
                  <c:v>2017</c:v>
                </c:pt>
              </c:numCache>
            </c:numRef>
          </c:cat>
          <c:val>
            <c:numRef>
              <c:f>Лист1!$B$6:$E$6</c:f>
              <c:numCache>
                <c:formatCode>General</c:formatCode>
                <c:ptCount val="4"/>
                <c:pt idx="0">
                  <c:v>9853054</c:v>
                </c:pt>
                <c:pt idx="1">
                  <c:v>7138284</c:v>
                </c:pt>
                <c:pt idx="2">
                  <c:v>7833243</c:v>
                </c:pt>
                <c:pt idx="3">
                  <c:v>5233240</c:v>
                </c:pt>
              </c:numCache>
            </c:numRef>
          </c:val>
          <c:extLst xmlns:c16r2="http://schemas.microsoft.com/office/drawing/2015/06/chart">
            <c:ext xmlns:c16="http://schemas.microsoft.com/office/drawing/2014/chart" uri="{C3380CC4-5D6E-409C-BE32-E72D297353CC}">
              <c16:uniqueId val="{00000001-C0C9-4AE5-A0E7-3199A7E7627B}"/>
            </c:ext>
          </c:extLst>
        </c:ser>
        <c:ser>
          <c:idx val="2"/>
          <c:order val="2"/>
          <c:tx>
            <c:strRef>
              <c:f>Лист1!$A$7</c:f>
              <c:strCache>
                <c:ptCount val="1"/>
                <c:pt idx="0">
                  <c:v>Выгоничский </c:v>
                </c:pt>
              </c:strCache>
            </c:strRef>
          </c:tx>
          <c:spPr>
            <a:solidFill>
              <a:schemeClr val="accent3"/>
            </a:solidFill>
            <a:ln>
              <a:noFill/>
            </a:ln>
            <a:effectLst/>
          </c:spPr>
          <c:invertIfNegative val="0"/>
          <c:cat>
            <c:numRef>
              <c:f>Лист1!$B$4:$E$4</c:f>
              <c:numCache>
                <c:formatCode>General</c:formatCode>
                <c:ptCount val="4"/>
                <c:pt idx="0">
                  <c:v>2014</c:v>
                </c:pt>
                <c:pt idx="1">
                  <c:v>2015</c:v>
                </c:pt>
                <c:pt idx="2">
                  <c:v>2016</c:v>
                </c:pt>
                <c:pt idx="3">
                  <c:v>2017</c:v>
                </c:pt>
              </c:numCache>
            </c:numRef>
          </c:cat>
          <c:val>
            <c:numRef>
              <c:f>Лист1!$B$7:$E$7</c:f>
              <c:numCache>
                <c:formatCode>General</c:formatCode>
                <c:ptCount val="4"/>
                <c:pt idx="0">
                  <c:v>684021</c:v>
                </c:pt>
                <c:pt idx="1">
                  <c:v>425790</c:v>
                </c:pt>
                <c:pt idx="2">
                  <c:v>462316</c:v>
                </c:pt>
                <c:pt idx="3">
                  <c:v>357860</c:v>
                </c:pt>
              </c:numCache>
            </c:numRef>
          </c:val>
          <c:extLst xmlns:c16r2="http://schemas.microsoft.com/office/drawing/2015/06/chart">
            <c:ext xmlns:c16="http://schemas.microsoft.com/office/drawing/2014/chart" uri="{C3380CC4-5D6E-409C-BE32-E72D297353CC}">
              <c16:uniqueId val="{00000002-C0C9-4AE5-A0E7-3199A7E7627B}"/>
            </c:ext>
          </c:extLst>
        </c:ser>
        <c:ser>
          <c:idx val="3"/>
          <c:order val="3"/>
          <c:tx>
            <c:strRef>
              <c:f>Лист1!$A$8</c:f>
              <c:strCache>
                <c:ptCount val="1"/>
                <c:pt idx="0">
                  <c:v>Карачевский </c:v>
                </c:pt>
              </c:strCache>
            </c:strRef>
          </c:tx>
          <c:spPr>
            <a:solidFill>
              <a:schemeClr val="accent4"/>
            </a:solidFill>
            <a:ln>
              <a:noFill/>
            </a:ln>
            <a:effectLst/>
          </c:spPr>
          <c:invertIfNegative val="0"/>
          <c:cat>
            <c:numRef>
              <c:f>Лист1!$B$4:$E$4</c:f>
              <c:numCache>
                <c:formatCode>General</c:formatCode>
                <c:ptCount val="4"/>
                <c:pt idx="0">
                  <c:v>2014</c:v>
                </c:pt>
                <c:pt idx="1">
                  <c:v>2015</c:v>
                </c:pt>
                <c:pt idx="2">
                  <c:v>2016</c:v>
                </c:pt>
                <c:pt idx="3">
                  <c:v>2017</c:v>
                </c:pt>
              </c:numCache>
            </c:numRef>
          </c:cat>
          <c:val>
            <c:numRef>
              <c:f>Лист1!$B$8:$E$8</c:f>
              <c:numCache>
                <c:formatCode>General</c:formatCode>
                <c:ptCount val="4"/>
                <c:pt idx="0">
                  <c:v>6086838</c:v>
                </c:pt>
                <c:pt idx="1">
                  <c:v>9479850</c:v>
                </c:pt>
                <c:pt idx="2">
                  <c:v>9318002</c:v>
                </c:pt>
                <c:pt idx="3">
                  <c:v>9430765</c:v>
                </c:pt>
              </c:numCache>
            </c:numRef>
          </c:val>
          <c:extLst xmlns:c16r2="http://schemas.microsoft.com/office/drawing/2015/06/chart">
            <c:ext xmlns:c16="http://schemas.microsoft.com/office/drawing/2014/chart" uri="{C3380CC4-5D6E-409C-BE32-E72D297353CC}">
              <c16:uniqueId val="{00000003-C0C9-4AE5-A0E7-3199A7E7627B}"/>
            </c:ext>
          </c:extLst>
        </c:ser>
        <c:ser>
          <c:idx val="4"/>
          <c:order val="4"/>
          <c:tx>
            <c:strRef>
              <c:f>Лист1!$A$9</c:f>
              <c:strCache>
                <c:ptCount val="1"/>
                <c:pt idx="0">
                  <c:v>Навлинский</c:v>
                </c:pt>
              </c:strCache>
            </c:strRef>
          </c:tx>
          <c:spPr>
            <a:solidFill>
              <a:schemeClr val="accent5"/>
            </a:solidFill>
            <a:ln>
              <a:noFill/>
            </a:ln>
            <a:effectLst/>
          </c:spPr>
          <c:invertIfNegative val="0"/>
          <c:cat>
            <c:numRef>
              <c:f>Лист1!$B$4:$E$4</c:f>
              <c:numCache>
                <c:formatCode>General</c:formatCode>
                <c:ptCount val="4"/>
                <c:pt idx="0">
                  <c:v>2014</c:v>
                </c:pt>
                <c:pt idx="1">
                  <c:v>2015</c:v>
                </c:pt>
                <c:pt idx="2">
                  <c:v>2016</c:v>
                </c:pt>
                <c:pt idx="3">
                  <c:v>2017</c:v>
                </c:pt>
              </c:numCache>
            </c:numRef>
          </c:cat>
          <c:val>
            <c:numRef>
              <c:f>Лист1!$B$9:$E$9</c:f>
              <c:numCache>
                <c:formatCode>General</c:formatCode>
                <c:ptCount val="4"/>
                <c:pt idx="0">
                  <c:v>333843</c:v>
                </c:pt>
                <c:pt idx="1">
                  <c:v>277872</c:v>
                </c:pt>
                <c:pt idx="2">
                  <c:v>249809</c:v>
                </c:pt>
                <c:pt idx="3">
                  <c:v>400564</c:v>
                </c:pt>
              </c:numCache>
            </c:numRef>
          </c:val>
          <c:extLst xmlns:c16r2="http://schemas.microsoft.com/office/drawing/2015/06/chart">
            <c:ext xmlns:c16="http://schemas.microsoft.com/office/drawing/2014/chart" uri="{C3380CC4-5D6E-409C-BE32-E72D297353CC}">
              <c16:uniqueId val="{00000004-C0C9-4AE5-A0E7-3199A7E7627B}"/>
            </c:ext>
          </c:extLst>
        </c:ser>
        <c:ser>
          <c:idx val="5"/>
          <c:order val="5"/>
          <c:tx>
            <c:strRef>
              <c:f>Лист1!$A$10</c:f>
              <c:strCache>
                <c:ptCount val="1"/>
                <c:pt idx="0">
                  <c:v>Суземский </c:v>
                </c:pt>
              </c:strCache>
            </c:strRef>
          </c:tx>
          <c:spPr>
            <a:solidFill>
              <a:schemeClr val="accent6"/>
            </a:solidFill>
            <a:ln>
              <a:noFill/>
            </a:ln>
            <a:effectLst/>
          </c:spPr>
          <c:invertIfNegative val="0"/>
          <c:cat>
            <c:numRef>
              <c:f>Лист1!$B$4:$E$4</c:f>
              <c:numCache>
                <c:formatCode>General</c:formatCode>
                <c:ptCount val="4"/>
                <c:pt idx="0">
                  <c:v>2014</c:v>
                </c:pt>
                <c:pt idx="1">
                  <c:v>2015</c:v>
                </c:pt>
                <c:pt idx="2">
                  <c:v>2016</c:v>
                </c:pt>
                <c:pt idx="3">
                  <c:v>2017</c:v>
                </c:pt>
              </c:numCache>
            </c:numRef>
          </c:cat>
          <c:val>
            <c:numRef>
              <c:f>Лист1!$B$10:$E$10</c:f>
              <c:numCache>
                <c:formatCode>General</c:formatCode>
                <c:ptCount val="4"/>
                <c:pt idx="0">
                  <c:v>207024</c:v>
                </c:pt>
                <c:pt idx="1">
                  <c:v>222298</c:v>
                </c:pt>
                <c:pt idx="2">
                  <c:v>219326</c:v>
                </c:pt>
                <c:pt idx="3">
                  <c:v>229736</c:v>
                </c:pt>
              </c:numCache>
            </c:numRef>
          </c:val>
          <c:extLst xmlns:c16r2="http://schemas.microsoft.com/office/drawing/2015/06/chart">
            <c:ext xmlns:c16="http://schemas.microsoft.com/office/drawing/2014/chart" uri="{C3380CC4-5D6E-409C-BE32-E72D297353CC}">
              <c16:uniqueId val="{00000005-C0C9-4AE5-A0E7-3199A7E7627B}"/>
            </c:ext>
          </c:extLst>
        </c:ser>
        <c:ser>
          <c:idx val="6"/>
          <c:order val="6"/>
          <c:tx>
            <c:strRef>
              <c:f>Лист1!$A$11</c:f>
              <c:strCache>
                <c:ptCount val="1"/>
                <c:pt idx="0">
                  <c:v>Трубчевский</c:v>
                </c:pt>
              </c:strCache>
            </c:strRef>
          </c:tx>
          <c:spPr>
            <a:solidFill>
              <a:schemeClr val="accent1">
                <a:lumMod val="60000"/>
              </a:schemeClr>
            </a:solidFill>
            <a:ln>
              <a:noFill/>
            </a:ln>
            <a:effectLst/>
          </c:spPr>
          <c:invertIfNegative val="0"/>
          <c:cat>
            <c:numRef>
              <c:f>Лист1!$B$4:$E$4</c:f>
              <c:numCache>
                <c:formatCode>General</c:formatCode>
                <c:ptCount val="4"/>
                <c:pt idx="0">
                  <c:v>2014</c:v>
                </c:pt>
                <c:pt idx="1">
                  <c:v>2015</c:v>
                </c:pt>
                <c:pt idx="2">
                  <c:v>2016</c:v>
                </c:pt>
                <c:pt idx="3">
                  <c:v>2017</c:v>
                </c:pt>
              </c:numCache>
            </c:numRef>
          </c:cat>
          <c:val>
            <c:numRef>
              <c:f>Лист1!$B$11:$E$11</c:f>
              <c:numCache>
                <c:formatCode>General</c:formatCode>
                <c:ptCount val="4"/>
                <c:pt idx="0">
                  <c:v>3653631</c:v>
                </c:pt>
                <c:pt idx="1">
                  <c:v>13243607</c:v>
                </c:pt>
                <c:pt idx="2">
                  <c:v>16332990</c:v>
                </c:pt>
                <c:pt idx="3">
                  <c:v>18242251</c:v>
                </c:pt>
              </c:numCache>
            </c:numRef>
          </c:val>
          <c:extLst xmlns:c16r2="http://schemas.microsoft.com/office/drawing/2015/06/chart">
            <c:ext xmlns:c16="http://schemas.microsoft.com/office/drawing/2014/chart" uri="{C3380CC4-5D6E-409C-BE32-E72D297353CC}">
              <c16:uniqueId val="{00000006-C0C9-4AE5-A0E7-3199A7E7627B}"/>
            </c:ext>
          </c:extLst>
        </c:ser>
        <c:dLbls>
          <c:showLegendKey val="0"/>
          <c:showVal val="0"/>
          <c:showCatName val="0"/>
          <c:showSerName val="0"/>
          <c:showPercent val="0"/>
          <c:showBubbleSize val="0"/>
        </c:dLbls>
        <c:gapWidth val="0"/>
        <c:axId val="234993920"/>
        <c:axId val="234995712"/>
      </c:barChart>
      <c:catAx>
        <c:axId val="23499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995712"/>
        <c:crosses val="autoZero"/>
        <c:auto val="1"/>
        <c:lblAlgn val="ctr"/>
        <c:lblOffset val="100"/>
        <c:noMultiLvlLbl val="0"/>
      </c:catAx>
      <c:valAx>
        <c:axId val="234995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99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Лист2!$A$4</c:f>
              <c:strCache>
                <c:ptCount val="1"/>
                <c:pt idx="0">
                  <c:v>Брасовский</c:v>
                </c:pt>
              </c:strCache>
            </c:strRef>
          </c:tx>
          <c:spPr>
            <a:solidFill>
              <a:schemeClr val="accent1"/>
            </a:solidFill>
            <a:ln>
              <a:noFill/>
            </a:ln>
            <a:effectLst/>
          </c:spPr>
          <c:invertIfNegative val="0"/>
          <c:cat>
            <c:numRef>
              <c:f>Лист2!$B$3:$E$3</c:f>
              <c:numCache>
                <c:formatCode>General</c:formatCode>
                <c:ptCount val="4"/>
                <c:pt idx="0">
                  <c:v>2014</c:v>
                </c:pt>
                <c:pt idx="1">
                  <c:v>2015</c:v>
                </c:pt>
                <c:pt idx="2">
                  <c:v>2016</c:v>
                </c:pt>
                <c:pt idx="3">
                  <c:v>2017</c:v>
                </c:pt>
              </c:numCache>
            </c:numRef>
          </c:cat>
          <c:val>
            <c:numRef>
              <c:f>Лист2!$B$4:$E$4</c:f>
              <c:numCache>
                <c:formatCode>General</c:formatCode>
                <c:ptCount val="4"/>
                <c:pt idx="0">
                  <c:v>2868</c:v>
                </c:pt>
                <c:pt idx="1">
                  <c:v>2821</c:v>
                </c:pt>
                <c:pt idx="2">
                  <c:v>2959</c:v>
                </c:pt>
                <c:pt idx="3">
                  <c:v>2736</c:v>
                </c:pt>
              </c:numCache>
            </c:numRef>
          </c:val>
          <c:extLst xmlns:c16r2="http://schemas.microsoft.com/office/drawing/2015/06/chart">
            <c:ext xmlns:c16="http://schemas.microsoft.com/office/drawing/2014/chart" uri="{C3380CC4-5D6E-409C-BE32-E72D297353CC}">
              <c16:uniqueId val="{00000000-40A9-47FC-9E89-39C80174A999}"/>
            </c:ext>
          </c:extLst>
        </c:ser>
        <c:ser>
          <c:idx val="1"/>
          <c:order val="1"/>
          <c:tx>
            <c:strRef>
              <c:f>Лист2!$A$5</c:f>
              <c:strCache>
                <c:ptCount val="1"/>
                <c:pt idx="0">
                  <c:v>Брянский</c:v>
                </c:pt>
              </c:strCache>
            </c:strRef>
          </c:tx>
          <c:spPr>
            <a:solidFill>
              <a:schemeClr val="accent2"/>
            </a:solidFill>
            <a:ln>
              <a:noFill/>
            </a:ln>
            <a:effectLst/>
          </c:spPr>
          <c:invertIfNegative val="0"/>
          <c:cat>
            <c:numRef>
              <c:f>Лист2!$B$3:$E$3</c:f>
              <c:numCache>
                <c:formatCode>General</c:formatCode>
                <c:ptCount val="4"/>
                <c:pt idx="0">
                  <c:v>2014</c:v>
                </c:pt>
                <c:pt idx="1">
                  <c:v>2015</c:v>
                </c:pt>
                <c:pt idx="2">
                  <c:v>2016</c:v>
                </c:pt>
                <c:pt idx="3">
                  <c:v>2017</c:v>
                </c:pt>
              </c:numCache>
            </c:numRef>
          </c:cat>
          <c:val>
            <c:numRef>
              <c:f>Лист2!$B$5:$E$5</c:f>
              <c:numCache>
                <c:formatCode>General</c:formatCode>
                <c:ptCount val="4"/>
                <c:pt idx="0">
                  <c:v>10055</c:v>
                </c:pt>
                <c:pt idx="1">
                  <c:v>10003</c:v>
                </c:pt>
                <c:pt idx="2">
                  <c:v>9732</c:v>
                </c:pt>
                <c:pt idx="3">
                  <c:v>9793</c:v>
                </c:pt>
              </c:numCache>
            </c:numRef>
          </c:val>
          <c:extLst xmlns:c16r2="http://schemas.microsoft.com/office/drawing/2015/06/chart">
            <c:ext xmlns:c16="http://schemas.microsoft.com/office/drawing/2014/chart" uri="{C3380CC4-5D6E-409C-BE32-E72D297353CC}">
              <c16:uniqueId val="{00000001-40A9-47FC-9E89-39C80174A999}"/>
            </c:ext>
          </c:extLst>
        </c:ser>
        <c:ser>
          <c:idx val="2"/>
          <c:order val="2"/>
          <c:tx>
            <c:strRef>
              <c:f>Лист2!$A$6</c:f>
              <c:strCache>
                <c:ptCount val="1"/>
                <c:pt idx="0">
                  <c:v>Выгоничский</c:v>
                </c:pt>
              </c:strCache>
            </c:strRef>
          </c:tx>
          <c:spPr>
            <a:solidFill>
              <a:schemeClr val="accent3"/>
            </a:solidFill>
            <a:ln>
              <a:noFill/>
            </a:ln>
            <a:effectLst/>
          </c:spPr>
          <c:invertIfNegative val="0"/>
          <c:cat>
            <c:numRef>
              <c:f>Лист2!$B$3:$E$3</c:f>
              <c:numCache>
                <c:formatCode>General</c:formatCode>
                <c:ptCount val="4"/>
                <c:pt idx="0">
                  <c:v>2014</c:v>
                </c:pt>
                <c:pt idx="1">
                  <c:v>2015</c:v>
                </c:pt>
                <c:pt idx="2">
                  <c:v>2016</c:v>
                </c:pt>
                <c:pt idx="3">
                  <c:v>2017</c:v>
                </c:pt>
              </c:numCache>
            </c:numRef>
          </c:cat>
          <c:val>
            <c:numRef>
              <c:f>Лист2!$B$6:$E$6</c:f>
              <c:numCache>
                <c:formatCode>General</c:formatCode>
                <c:ptCount val="4"/>
                <c:pt idx="0">
                  <c:v>4961</c:v>
                </c:pt>
                <c:pt idx="1">
                  <c:v>6657</c:v>
                </c:pt>
                <c:pt idx="2">
                  <c:v>6525</c:v>
                </c:pt>
                <c:pt idx="3">
                  <c:v>7358</c:v>
                </c:pt>
              </c:numCache>
            </c:numRef>
          </c:val>
          <c:extLst xmlns:c16r2="http://schemas.microsoft.com/office/drawing/2015/06/chart">
            <c:ext xmlns:c16="http://schemas.microsoft.com/office/drawing/2014/chart" uri="{C3380CC4-5D6E-409C-BE32-E72D297353CC}">
              <c16:uniqueId val="{00000002-40A9-47FC-9E89-39C80174A999}"/>
            </c:ext>
          </c:extLst>
        </c:ser>
        <c:ser>
          <c:idx val="3"/>
          <c:order val="3"/>
          <c:tx>
            <c:strRef>
              <c:f>Лист2!$A$7</c:f>
              <c:strCache>
                <c:ptCount val="1"/>
                <c:pt idx="0">
                  <c:v>Карачевский</c:v>
                </c:pt>
              </c:strCache>
            </c:strRef>
          </c:tx>
          <c:spPr>
            <a:solidFill>
              <a:schemeClr val="accent4"/>
            </a:solidFill>
            <a:ln>
              <a:noFill/>
            </a:ln>
            <a:effectLst/>
          </c:spPr>
          <c:invertIfNegative val="0"/>
          <c:cat>
            <c:numRef>
              <c:f>Лист2!$B$3:$E$3</c:f>
              <c:numCache>
                <c:formatCode>General</c:formatCode>
                <c:ptCount val="4"/>
                <c:pt idx="0">
                  <c:v>2014</c:v>
                </c:pt>
                <c:pt idx="1">
                  <c:v>2015</c:v>
                </c:pt>
                <c:pt idx="2">
                  <c:v>2016</c:v>
                </c:pt>
                <c:pt idx="3">
                  <c:v>2017</c:v>
                </c:pt>
              </c:numCache>
            </c:numRef>
          </c:cat>
          <c:val>
            <c:numRef>
              <c:f>Лист2!$B$7:$E$7</c:f>
              <c:numCache>
                <c:formatCode>General</c:formatCode>
                <c:ptCount val="4"/>
                <c:pt idx="0">
                  <c:v>6735</c:v>
                </c:pt>
                <c:pt idx="1">
                  <c:v>6808</c:v>
                </c:pt>
                <c:pt idx="2">
                  <c:v>6821</c:v>
                </c:pt>
                <c:pt idx="3">
                  <c:v>6819</c:v>
                </c:pt>
              </c:numCache>
            </c:numRef>
          </c:val>
          <c:extLst xmlns:c16r2="http://schemas.microsoft.com/office/drawing/2015/06/chart">
            <c:ext xmlns:c16="http://schemas.microsoft.com/office/drawing/2014/chart" uri="{C3380CC4-5D6E-409C-BE32-E72D297353CC}">
              <c16:uniqueId val="{00000003-40A9-47FC-9E89-39C80174A999}"/>
            </c:ext>
          </c:extLst>
        </c:ser>
        <c:ser>
          <c:idx val="4"/>
          <c:order val="4"/>
          <c:tx>
            <c:strRef>
              <c:f>Лист2!$A$8</c:f>
              <c:strCache>
                <c:ptCount val="1"/>
                <c:pt idx="0">
                  <c:v>Навлинский</c:v>
                </c:pt>
              </c:strCache>
            </c:strRef>
          </c:tx>
          <c:spPr>
            <a:solidFill>
              <a:schemeClr val="accent5"/>
            </a:solidFill>
            <a:ln>
              <a:noFill/>
            </a:ln>
            <a:effectLst/>
          </c:spPr>
          <c:invertIfNegative val="0"/>
          <c:cat>
            <c:numRef>
              <c:f>Лист2!$B$3:$E$3</c:f>
              <c:numCache>
                <c:formatCode>General</c:formatCode>
                <c:ptCount val="4"/>
                <c:pt idx="0">
                  <c:v>2014</c:v>
                </c:pt>
                <c:pt idx="1">
                  <c:v>2015</c:v>
                </c:pt>
                <c:pt idx="2">
                  <c:v>2016</c:v>
                </c:pt>
                <c:pt idx="3">
                  <c:v>2017</c:v>
                </c:pt>
              </c:numCache>
            </c:numRef>
          </c:cat>
          <c:val>
            <c:numRef>
              <c:f>Лист2!$B$8:$E$8</c:f>
              <c:numCache>
                <c:formatCode>General</c:formatCode>
                <c:ptCount val="4"/>
                <c:pt idx="0">
                  <c:v>2597</c:v>
                </c:pt>
                <c:pt idx="1">
                  <c:v>2481</c:v>
                </c:pt>
                <c:pt idx="2">
                  <c:v>2400</c:v>
                </c:pt>
                <c:pt idx="3">
                  <c:v>2249</c:v>
                </c:pt>
              </c:numCache>
            </c:numRef>
          </c:val>
          <c:extLst xmlns:c16r2="http://schemas.microsoft.com/office/drawing/2015/06/chart">
            <c:ext xmlns:c16="http://schemas.microsoft.com/office/drawing/2014/chart" uri="{C3380CC4-5D6E-409C-BE32-E72D297353CC}">
              <c16:uniqueId val="{00000004-40A9-47FC-9E89-39C80174A999}"/>
            </c:ext>
          </c:extLst>
        </c:ser>
        <c:ser>
          <c:idx val="5"/>
          <c:order val="5"/>
          <c:tx>
            <c:strRef>
              <c:f>Лист2!$A$9</c:f>
              <c:strCache>
                <c:ptCount val="1"/>
                <c:pt idx="0">
                  <c:v>Суземский</c:v>
                </c:pt>
              </c:strCache>
            </c:strRef>
          </c:tx>
          <c:spPr>
            <a:solidFill>
              <a:schemeClr val="accent6"/>
            </a:solidFill>
            <a:ln>
              <a:noFill/>
            </a:ln>
            <a:effectLst/>
          </c:spPr>
          <c:invertIfNegative val="0"/>
          <c:cat>
            <c:numRef>
              <c:f>Лист2!$B$3:$E$3</c:f>
              <c:numCache>
                <c:formatCode>General</c:formatCode>
                <c:ptCount val="4"/>
                <c:pt idx="0">
                  <c:v>2014</c:v>
                </c:pt>
                <c:pt idx="1">
                  <c:v>2015</c:v>
                </c:pt>
                <c:pt idx="2">
                  <c:v>2016</c:v>
                </c:pt>
                <c:pt idx="3">
                  <c:v>2017</c:v>
                </c:pt>
              </c:numCache>
            </c:numRef>
          </c:cat>
          <c:val>
            <c:numRef>
              <c:f>Лист2!$B$9:$E$9</c:f>
              <c:numCache>
                <c:formatCode>General</c:formatCode>
                <c:ptCount val="4"/>
                <c:pt idx="0">
                  <c:v>2156</c:v>
                </c:pt>
                <c:pt idx="1">
                  <c:v>2096</c:v>
                </c:pt>
                <c:pt idx="2">
                  <c:v>2014</c:v>
                </c:pt>
                <c:pt idx="3">
                  <c:v>2034</c:v>
                </c:pt>
              </c:numCache>
            </c:numRef>
          </c:val>
          <c:extLst xmlns:c16r2="http://schemas.microsoft.com/office/drawing/2015/06/chart">
            <c:ext xmlns:c16="http://schemas.microsoft.com/office/drawing/2014/chart" uri="{C3380CC4-5D6E-409C-BE32-E72D297353CC}">
              <c16:uniqueId val="{00000005-40A9-47FC-9E89-39C80174A999}"/>
            </c:ext>
          </c:extLst>
        </c:ser>
        <c:ser>
          <c:idx val="6"/>
          <c:order val="6"/>
          <c:tx>
            <c:strRef>
              <c:f>Лист2!$A$10</c:f>
              <c:strCache>
                <c:ptCount val="1"/>
                <c:pt idx="0">
                  <c:v>Трубчевский</c:v>
                </c:pt>
              </c:strCache>
            </c:strRef>
          </c:tx>
          <c:spPr>
            <a:solidFill>
              <a:schemeClr val="accent1">
                <a:lumMod val="60000"/>
              </a:schemeClr>
            </a:solidFill>
            <a:ln>
              <a:noFill/>
            </a:ln>
            <a:effectLst/>
          </c:spPr>
          <c:invertIfNegative val="0"/>
          <c:cat>
            <c:numRef>
              <c:f>Лист2!$B$3:$E$3</c:f>
              <c:numCache>
                <c:formatCode>General</c:formatCode>
                <c:ptCount val="4"/>
                <c:pt idx="0">
                  <c:v>2014</c:v>
                </c:pt>
                <c:pt idx="1">
                  <c:v>2015</c:v>
                </c:pt>
                <c:pt idx="2">
                  <c:v>2016</c:v>
                </c:pt>
                <c:pt idx="3">
                  <c:v>2017</c:v>
                </c:pt>
              </c:numCache>
            </c:numRef>
          </c:cat>
          <c:val>
            <c:numRef>
              <c:f>Лист2!$B$10:$E$10</c:f>
              <c:numCache>
                <c:formatCode>General</c:formatCode>
                <c:ptCount val="4"/>
                <c:pt idx="0">
                  <c:v>6127</c:v>
                </c:pt>
                <c:pt idx="1">
                  <c:v>6061</c:v>
                </c:pt>
                <c:pt idx="2">
                  <c:v>6123</c:v>
                </c:pt>
                <c:pt idx="3">
                  <c:v>5706</c:v>
                </c:pt>
              </c:numCache>
            </c:numRef>
          </c:val>
          <c:extLst xmlns:c16r2="http://schemas.microsoft.com/office/drawing/2015/06/chart">
            <c:ext xmlns:c16="http://schemas.microsoft.com/office/drawing/2014/chart" uri="{C3380CC4-5D6E-409C-BE32-E72D297353CC}">
              <c16:uniqueId val="{00000006-40A9-47FC-9E89-39C80174A999}"/>
            </c:ext>
          </c:extLst>
        </c:ser>
        <c:dLbls>
          <c:showLegendKey val="0"/>
          <c:showVal val="0"/>
          <c:showCatName val="0"/>
          <c:showSerName val="0"/>
          <c:showPercent val="0"/>
          <c:showBubbleSize val="0"/>
        </c:dLbls>
        <c:gapWidth val="182"/>
        <c:axId val="235035648"/>
        <c:axId val="235045632"/>
      </c:barChart>
      <c:catAx>
        <c:axId val="23503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5045632"/>
        <c:crosses val="autoZero"/>
        <c:auto val="1"/>
        <c:lblAlgn val="ctr"/>
        <c:lblOffset val="100"/>
        <c:noMultiLvlLbl val="0"/>
      </c:catAx>
      <c:valAx>
        <c:axId val="235045632"/>
        <c:scaling>
          <c:orientation val="minMax"/>
          <c:max val="110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503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Лист3!$A$5</c:f>
              <c:strCache>
                <c:ptCount val="1"/>
                <c:pt idx="0">
                  <c:v>Брасовский</c:v>
                </c:pt>
              </c:strCache>
            </c:strRef>
          </c:tx>
          <c:spPr>
            <a:solidFill>
              <a:schemeClr val="accent1"/>
            </a:solidFill>
            <a:ln>
              <a:noFill/>
            </a:ln>
            <a:effectLst/>
          </c:spPr>
          <c:invertIfNegative val="0"/>
          <c:cat>
            <c:numRef>
              <c:f>Лист3!$B$4:$E$4</c:f>
              <c:numCache>
                <c:formatCode>General</c:formatCode>
                <c:ptCount val="4"/>
                <c:pt idx="0">
                  <c:v>2010</c:v>
                </c:pt>
                <c:pt idx="1">
                  <c:v>2013</c:v>
                </c:pt>
                <c:pt idx="2">
                  <c:v>2014</c:v>
                </c:pt>
                <c:pt idx="3">
                  <c:v>2015</c:v>
                </c:pt>
              </c:numCache>
            </c:numRef>
          </c:cat>
          <c:val>
            <c:numRef>
              <c:f>Лист3!$B$5:$E$5</c:f>
              <c:numCache>
                <c:formatCode>General</c:formatCode>
                <c:ptCount val="4"/>
                <c:pt idx="0">
                  <c:v>16562.3</c:v>
                </c:pt>
                <c:pt idx="1">
                  <c:v>16473.2</c:v>
                </c:pt>
                <c:pt idx="2">
                  <c:v>17236.7</c:v>
                </c:pt>
                <c:pt idx="3">
                  <c:v>19485.599999999984</c:v>
                </c:pt>
              </c:numCache>
            </c:numRef>
          </c:val>
          <c:extLst xmlns:c16r2="http://schemas.microsoft.com/office/drawing/2015/06/chart">
            <c:ext xmlns:c16="http://schemas.microsoft.com/office/drawing/2014/chart" uri="{C3380CC4-5D6E-409C-BE32-E72D297353CC}">
              <c16:uniqueId val="{00000000-760C-417B-90BD-39BDC1F69492}"/>
            </c:ext>
          </c:extLst>
        </c:ser>
        <c:ser>
          <c:idx val="1"/>
          <c:order val="1"/>
          <c:tx>
            <c:strRef>
              <c:f>Лист3!$A$6</c:f>
              <c:strCache>
                <c:ptCount val="1"/>
                <c:pt idx="0">
                  <c:v>Брянский</c:v>
                </c:pt>
              </c:strCache>
            </c:strRef>
          </c:tx>
          <c:spPr>
            <a:solidFill>
              <a:schemeClr val="accent2"/>
            </a:solidFill>
            <a:ln>
              <a:noFill/>
            </a:ln>
            <a:effectLst/>
          </c:spPr>
          <c:invertIfNegative val="0"/>
          <c:cat>
            <c:numRef>
              <c:f>Лист3!$B$4:$E$4</c:f>
              <c:numCache>
                <c:formatCode>General</c:formatCode>
                <c:ptCount val="4"/>
                <c:pt idx="0">
                  <c:v>2010</c:v>
                </c:pt>
                <c:pt idx="1">
                  <c:v>2013</c:v>
                </c:pt>
                <c:pt idx="2">
                  <c:v>2014</c:v>
                </c:pt>
                <c:pt idx="3">
                  <c:v>2015</c:v>
                </c:pt>
              </c:numCache>
            </c:numRef>
          </c:cat>
          <c:val>
            <c:numRef>
              <c:f>Лист3!$B$6:$E$6</c:f>
              <c:numCache>
                <c:formatCode>General</c:formatCode>
                <c:ptCount val="4"/>
                <c:pt idx="0">
                  <c:v>23309</c:v>
                </c:pt>
                <c:pt idx="1">
                  <c:v>25345.4</c:v>
                </c:pt>
                <c:pt idx="2">
                  <c:v>27653.5</c:v>
                </c:pt>
                <c:pt idx="3">
                  <c:v>28367.200000000001</c:v>
                </c:pt>
              </c:numCache>
            </c:numRef>
          </c:val>
          <c:extLst xmlns:c16r2="http://schemas.microsoft.com/office/drawing/2015/06/chart">
            <c:ext xmlns:c16="http://schemas.microsoft.com/office/drawing/2014/chart" uri="{C3380CC4-5D6E-409C-BE32-E72D297353CC}">
              <c16:uniqueId val="{00000001-760C-417B-90BD-39BDC1F69492}"/>
            </c:ext>
          </c:extLst>
        </c:ser>
        <c:ser>
          <c:idx val="2"/>
          <c:order val="2"/>
          <c:tx>
            <c:strRef>
              <c:f>Лист3!$A$7</c:f>
              <c:strCache>
                <c:ptCount val="1"/>
                <c:pt idx="0">
                  <c:v>Выгоничский</c:v>
                </c:pt>
              </c:strCache>
            </c:strRef>
          </c:tx>
          <c:spPr>
            <a:solidFill>
              <a:schemeClr val="accent3"/>
            </a:solidFill>
            <a:ln>
              <a:noFill/>
            </a:ln>
            <a:effectLst/>
          </c:spPr>
          <c:invertIfNegative val="0"/>
          <c:cat>
            <c:numRef>
              <c:f>Лист3!$B$4:$E$4</c:f>
              <c:numCache>
                <c:formatCode>General</c:formatCode>
                <c:ptCount val="4"/>
                <c:pt idx="0">
                  <c:v>2010</c:v>
                </c:pt>
                <c:pt idx="1">
                  <c:v>2013</c:v>
                </c:pt>
                <c:pt idx="2">
                  <c:v>2014</c:v>
                </c:pt>
                <c:pt idx="3">
                  <c:v>2015</c:v>
                </c:pt>
              </c:numCache>
            </c:numRef>
          </c:cat>
          <c:val>
            <c:numRef>
              <c:f>Лист3!$B$7:$E$7</c:f>
              <c:numCache>
                <c:formatCode>General</c:formatCode>
                <c:ptCount val="4"/>
                <c:pt idx="0">
                  <c:v>27957.599999999984</c:v>
                </c:pt>
                <c:pt idx="1">
                  <c:v>28095.200000000001</c:v>
                </c:pt>
                <c:pt idx="2">
                  <c:v>30690.799999999996</c:v>
                </c:pt>
                <c:pt idx="3">
                  <c:v>32654.3</c:v>
                </c:pt>
              </c:numCache>
            </c:numRef>
          </c:val>
          <c:extLst xmlns:c16r2="http://schemas.microsoft.com/office/drawing/2015/06/chart">
            <c:ext xmlns:c16="http://schemas.microsoft.com/office/drawing/2014/chart" uri="{C3380CC4-5D6E-409C-BE32-E72D297353CC}">
              <c16:uniqueId val="{00000002-760C-417B-90BD-39BDC1F69492}"/>
            </c:ext>
          </c:extLst>
        </c:ser>
        <c:ser>
          <c:idx val="3"/>
          <c:order val="3"/>
          <c:tx>
            <c:strRef>
              <c:f>Лист3!$A$8</c:f>
              <c:strCache>
                <c:ptCount val="1"/>
                <c:pt idx="0">
                  <c:v>Карачевский</c:v>
                </c:pt>
              </c:strCache>
            </c:strRef>
          </c:tx>
          <c:spPr>
            <a:solidFill>
              <a:schemeClr val="accent4"/>
            </a:solidFill>
            <a:ln>
              <a:noFill/>
            </a:ln>
            <a:effectLst/>
          </c:spPr>
          <c:invertIfNegative val="0"/>
          <c:cat>
            <c:numRef>
              <c:f>Лист3!$B$4:$E$4</c:f>
              <c:numCache>
                <c:formatCode>General</c:formatCode>
                <c:ptCount val="4"/>
                <c:pt idx="0">
                  <c:v>2010</c:v>
                </c:pt>
                <c:pt idx="1">
                  <c:v>2013</c:v>
                </c:pt>
                <c:pt idx="2">
                  <c:v>2014</c:v>
                </c:pt>
                <c:pt idx="3">
                  <c:v>2015</c:v>
                </c:pt>
              </c:numCache>
            </c:numRef>
          </c:cat>
          <c:val>
            <c:numRef>
              <c:f>Лист3!$B$8:$E$8</c:f>
              <c:numCache>
                <c:formatCode>General</c:formatCode>
                <c:ptCount val="4"/>
                <c:pt idx="0">
                  <c:v>19932</c:v>
                </c:pt>
                <c:pt idx="1">
                  <c:v>20923.8</c:v>
                </c:pt>
                <c:pt idx="2">
                  <c:v>21792.7</c:v>
                </c:pt>
                <c:pt idx="3">
                  <c:v>23884.1</c:v>
                </c:pt>
              </c:numCache>
            </c:numRef>
          </c:val>
          <c:extLst xmlns:c16r2="http://schemas.microsoft.com/office/drawing/2015/06/chart">
            <c:ext xmlns:c16="http://schemas.microsoft.com/office/drawing/2014/chart" uri="{C3380CC4-5D6E-409C-BE32-E72D297353CC}">
              <c16:uniqueId val="{00000003-760C-417B-90BD-39BDC1F69492}"/>
            </c:ext>
          </c:extLst>
        </c:ser>
        <c:ser>
          <c:idx val="4"/>
          <c:order val="4"/>
          <c:tx>
            <c:strRef>
              <c:f>Лист3!$A$9</c:f>
              <c:strCache>
                <c:ptCount val="1"/>
                <c:pt idx="0">
                  <c:v>Навлинский</c:v>
                </c:pt>
              </c:strCache>
            </c:strRef>
          </c:tx>
          <c:spPr>
            <a:solidFill>
              <a:schemeClr val="accent5"/>
            </a:solidFill>
            <a:ln>
              <a:noFill/>
            </a:ln>
            <a:effectLst/>
          </c:spPr>
          <c:invertIfNegative val="0"/>
          <c:cat>
            <c:numRef>
              <c:f>Лист3!$B$4:$E$4</c:f>
              <c:numCache>
                <c:formatCode>General</c:formatCode>
                <c:ptCount val="4"/>
                <c:pt idx="0">
                  <c:v>2010</c:v>
                </c:pt>
                <c:pt idx="1">
                  <c:v>2013</c:v>
                </c:pt>
                <c:pt idx="2">
                  <c:v>2014</c:v>
                </c:pt>
                <c:pt idx="3">
                  <c:v>2015</c:v>
                </c:pt>
              </c:numCache>
            </c:numRef>
          </c:cat>
          <c:val>
            <c:numRef>
              <c:f>Лист3!$B$9:$E$9</c:f>
              <c:numCache>
                <c:formatCode>General</c:formatCode>
                <c:ptCount val="4"/>
                <c:pt idx="0">
                  <c:v>18210.599999999984</c:v>
                </c:pt>
                <c:pt idx="1">
                  <c:v>18643.8</c:v>
                </c:pt>
                <c:pt idx="2">
                  <c:v>19300.599999999984</c:v>
                </c:pt>
                <c:pt idx="3">
                  <c:v>20762.3</c:v>
                </c:pt>
              </c:numCache>
            </c:numRef>
          </c:val>
          <c:extLst xmlns:c16r2="http://schemas.microsoft.com/office/drawing/2015/06/chart">
            <c:ext xmlns:c16="http://schemas.microsoft.com/office/drawing/2014/chart" uri="{C3380CC4-5D6E-409C-BE32-E72D297353CC}">
              <c16:uniqueId val="{00000004-760C-417B-90BD-39BDC1F69492}"/>
            </c:ext>
          </c:extLst>
        </c:ser>
        <c:ser>
          <c:idx val="5"/>
          <c:order val="5"/>
          <c:tx>
            <c:strRef>
              <c:f>Лист3!$A$10</c:f>
              <c:strCache>
                <c:ptCount val="1"/>
                <c:pt idx="0">
                  <c:v>Суземский</c:v>
                </c:pt>
              </c:strCache>
            </c:strRef>
          </c:tx>
          <c:spPr>
            <a:solidFill>
              <a:schemeClr val="accent6"/>
            </a:solidFill>
            <a:ln>
              <a:noFill/>
            </a:ln>
            <a:effectLst/>
          </c:spPr>
          <c:invertIfNegative val="0"/>
          <c:cat>
            <c:numRef>
              <c:f>Лист3!$B$4:$E$4</c:f>
              <c:numCache>
                <c:formatCode>General</c:formatCode>
                <c:ptCount val="4"/>
                <c:pt idx="0">
                  <c:v>2010</c:v>
                </c:pt>
                <c:pt idx="1">
                  <c:v>2013</c:v>
                </c:pt>
                <c:pt idx="2">
                  <c:v>2014</c:v>
                </c:pt>
                <c:pt idx="3">
                  <c:v>2015</c:v>
                </c:pt>
              </c:numCache>
            </c:numRef>
          </c:cat>
          <c:val>
            <c:numRef>
              <c:f>Лист3!$B$10:$E$10</c:f>
              <c:numCache>
                <c:formatCode>General</c:formatCode>
                <c:ptCount val="4"/>
                <c:pt idx="0">
                  <c:v>16417.2</c:v>
                </c:pt>
                <c:pt idx="1">
                  <c:v>16762.5</c:v>
                </c:pt>
                <c:pt idx="2">
                  <c:v>17184.400000000001</c:v>
                </c:pt>
                <c:pt idx="3">
                  <c:v>19809.099999999984</c:v>
                </c:pt>
              </c:numCache>
            </c:numRef>
          </c:val>
          <c:extLst xmlns:c16r2="http://schemas.microsoft.com/office/drawing/2015/06/chart">
            <c:ext xmlns:c16="http://schemas.microsoft.com/office/drawing/2014/chart" uri="{C3380CC4-5D6E-409C-BE32-E72D297353CC}">
              <c16:uniqueId val="{00000005-760C-417B-90BD-39BDC1F69492}"/>
            </c:ext>
          </c:extLst>
        </c:ser>
        <c:ser>
          <c:idx val="6"/>
          <c:order val="6"/>
          <c:tx>
            <c:strRef>
              <c:f>Лист3!$A$11</c:f>
              <c:strCache>
                <c:ptCount val="1"/>
                <c:pt idx="0">
                  <c:v>Трубчевский</c:v>
                </c:pt>
              </c:strCache>
            </c:strRef>
          </c:tx>
          <c:spPr>
            <a:solidFill>
              <a:schemeClr val="accent1">
                <a:lumMod val="60000"/>
              </a:schemeClr>
            </a:solidFill>
            <a:ln>
              <a:noFill/>
            </a:ln>
            <a:effectLst/>
          </c:spPr>
          <c:invertIfNegative val="0"/>
          <c:cat>
            <c:numRef>
              <c:f>Лист3!$B$4:$E$4</c:f>
              <c:numCache>
                <c:formatCode>General</c:formatCode>
                <c:ptCount val="4"/>
                <c:pt idx="0">
                  <c:v>2010</c:v>
                </c:pt>
                <c:pt idx="1">
                  <c:v>2013</c:v>
                </c:pt>
                <c:pt idx="2">
                  <c:v>2014</c:v>
                </c:pt>
                <c:pt idx="3">
                  <c:v>2015</c:v>
                </c:pt>
              </c:numCache>
            </c:numRef>
          </c:cat>
          <c:val>
            <c:numRef>
              <c:f>Лист3!$B$11:$E$11</c:f>
              <c:numCache>
                <c:formatCode>General</c:formatCode>
                <c:ptCount val="4"/>
                <c:pt idx="0">
                  <c:v>20717.5</c:v>
                </c:pt>
                <c:pt idx="1">
                  <c:v>21234.3</c:v>
                </c:pt>
                <c:pt idx="2">
                  <c:v>22122.6</c:v>
                </c:pt>
                <c:pt idx="3">
                  <c:v>22351.5</c:v>
                </c:pt>
              </c:numCache>
            </c:numRef>
          </c:val>
          <c:extLst xmlns:c16r2="http://schemas.microsoft.com/office/drawing/2015/06/chart">
            <c:ext xmlns:c16="http://schemas.microsoft.com/office/drawing/2014/chart" uri="{C3380CC4-5D6E-409C-BE32-E72D297353CC}">
              <c16:uniqueId val="{00000006-760C-417B-90BD-39BDC1F69492}"/>
            </c:ext>
          </c:extLst>
        </c:ser>
        <c:dLbls>
          <c:showLegendKey val="0"/>
          <c:showVal val="0"/>
          <c:showCatName val="0"/>
          <c:showSerName val="0"/>
          <c:showPercent val="0"/>
          <c:showBubbleSize val="0"/>
        </c:dLbls>
        <c:gapWidth val="182"/>
        <c:axId val="235098112"/>
        <c:axId val="235099648"/>
      </c:barChart>
      <c:catAx>
        <c:axId val="23509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5099648"/>
        <c:crosses val="autoZero"/>
        <c:auto val="1"/>
        <c:lblAlgn val="ctr"/>
        <c:lblOffset val="100"/>
        <c:noMultiLvlLbl val="0"/>
      </c:catAx>
      <c:valAx>
        <c:axId val="235099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509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Лист4!$A$5</c:f>
              <c:strCache>
                <c:ptCount val="1"/>
                <c:pt idx="0">
                  <c:v>Брасовский </c:v>
                </c:pt>
              </c:strCache>
            </c:strRef>
          </c:tx>
          <c:spPr>
            <a:solidFill>
              <a:schemeClr val="accent1"/>
            </a:solidFill>
            <a:ln>
              <a:noFill/>
            </a:ln>
            <a:effectLst/>
          </c:spPr>
          <c:invertIfNegative val="0"/>
          <c:cat>
            <c:numRef>
              <c:f>Лист4!$B$4:$E$4</c:f>
              <c:numCache>
                <c:formatCode>General</c:formatCode>
                <c:ptCount val="4"/>
                <c:pt idx="0">
                  <c:v>2014</c:v>
                </c:pt>
                <c:pt idx="1">
                  <c:v>2015</c:v>
                </c:pt>
                <c:pt idx="2">
                  <c:v>2016</c:v>
                </c:pt>
                <c:pt idx="3">
                  <c:v>2017</c:v>
                </c:pt>
              </c:numCache>
            </c:numRef>
          </c:cat>
          <c:val>
            <c:numRef>
              <c:f>Лист4!$B$5:$E$5</c:f>
              <c:numCache>
                <c:formatCode>General</c:formatCode>
                <c:ptCount val="4"/>
                <c:pt idx="0">
                  <c:v>507.7</c:v>
                </c:pt>
                <c:pt idx="1">
                  <c:v>737.6</c:v>
                </c:pt>
                <c:pt idx="2">
                  <c:v>779</c:v>
                </c:pt>
                <c:pt idx="3">
                  <c:v>964.1</c:v>
                </c:pt>
              </c:numCache>
            </c:numRef>
          </c:val>
          <c:extLst xmlns:c16r2="http://schemas.microsoft.com/office/drawing/2015/06/chart">
            <c:ext xmlns:c16="http://schemas.microsoft.com/office/drawing/2014/chart" uri="{C3380CC4-5D6E-409C-BE32-E72D297353CC}">
              <c16:uniqueId val="{00000000-4C6D-4DBB-ABA8-2728875FF5D1}"/>
            </c:ext>
          </c:extLst>
        </c:ser>
        <c:ser>
          <c:idx val="1"/>
          <c:order val="1"/>
          <c:tx>
            <c:strRef>
              <c:f>Лист4!$A$6</c:f>
              <c:strCache>
                <c:ptCount val="1"/>
                <c:pt idx="0">
                  <c:v>Брянский </c:v>
                </c:pt>
              </c:strCache>
            </c:strRef>
          </c:tx>
          <c:spPr>
            <a:solidFill>
              <a:schemeClr val="accent2"/>
            </a:solidFill>
            <a:ln>
              <a:noFill/>
            </a:ln>
            <a:effectLst/>
          </c:spPr>
          <c:invertIfNegative val="0"/>
          <c:cat>
            <c:numRef>
              <c:f>Лист4!$B$4:$E$4</c:f>
              <c:numCache>
                <c:formatCode>General</c:formatCode>
                <c:ptCount val="4"/>
                <c:pt idx="0">
                  <c:v>2014</c:v>
                </c:pt>
                <c:pt idx="1">
                  <c:v>2015</c:v>
                </c:pt>
                <c:pt idx="2">
                  <c:v>2016</c:v>
                </c:pt>
                <c:pt idx="3">
                  <c:v>2017</c:v>
                </c:pt>
              </c:numCache>
            </c:numRef>
          </c:cat>
          <c:val>
            <c:numRef>
              <c:f>Лист4!$B$6:$E$6</c:f>
              <c:numCache>
                <c:formatCode>General</c:formatCode>
                <c:ptCount val="4"/>
                <c:pt idx="0">
                  <c:v>2188.6</c:v>
                </c:pt>
                <c:pt idx="1">
                  <c:v>1976.2</c:v>
                </c:pt>
                <c:pt idx="2">
                  <c:v>2402.1999999999998</c:v>
                </c:pt>
                <c:pt idx="3">
                  <c:v>3805</c:v>
                </c:pt>
              </c:numCache>
            </c:numRef>
          </c:val>
          <c:extLst xmlns:c16r2="http://schemas.microsoft.com/office/drawing/2015/06/chart">
            <c:ext xmlns:c16="http://schemas.microsoft.com/office/drawing/2014/chart" uri="{C3380CC4-5D6E-409C-BE32-E72D297353CC}">
              <c16:uniqueId val="{00000001-4C6D-4DBB-ABA8-2728875FF5D1}"/>
            </c:ext>
          </c:extLst>
        </c:ser>
        <c:ser>
          <c:idx val="2"/>
          <c:order val="2"/>
          <c:tx>
            <c:strRef>
              <c:f>Лист4!$A$7</c:f>
              <c:strCache>
                <c:ptCount val="1"/>
                <c:pt idx="0">
                  <c:v>Выгоничский </c:v>
                </c:pt>
              </c:strCache>
            </c:strRef>
          </c:tx>
          <c:spPr>
            <a:solidFill>
              <a:schemeClr val="accent3"/>
            </a:solidFill>
            <a:ln>
              <a:noFill/>
            </a:ln>
            <a:effectLst/>
          </c:spPr>
          <c:invertIfNegative val="0"/>
          <c:cat>
            <c:numRef>
              <c:f>Лист4!$B$4:$E$4</c:f>
              <c:numCache>
                <c:formatCode>General</c:formatCode>
                <c:ptCount val="4"/>
                <c:pt idx="0">
                  <c:v>2014</c:v>
                </c:pt>
                <c:pt idx="1">
                  <c:v>2015</c:v>
                </c:pt>
                <c:pt idx="2">
                  <c:v>2016</c:v>
                </c:pt>
                <c:pt idx="3">
                  <c:v>2017</c:v>
                </c:pt>
              </c:numCache>
            </c:numRef>
          </c:cat>
          <c:val>
            <c:numRef>
              <c:f>Лист4!$B$7:$E$7</c:f>
              <c:numCache>
                <c:formatCode>General</c:formatCode>
                <c:ptCount val="4"/>
                <c:pt idx="0">
                  <c:v>547.79999999999995</c:v>
                </c:pt>
                <c:pt idx="1">
                  <c:v>451.2</c:v>
                </c:pt>
                <c:pt idx="2">
                  <c:v>578.70000000000005</c:v>
                </c:pt>
                <c:pt idx="3">
                  <c:v>1463</c:v>
                </c:pt>
              </c:numCache>
            </c:numRef>
          </c:val>
          <c:extLst xmlns:c16r2="http://schemas.microsoft.com/office/drawing/2015/06/chart">
            <c:ext xmlns:c16="http://schemas.microsoft.com/office/drawing/2014/chart" uri="{C3380CC4-5D6E-409C-BE32-E72D297353CC}">
              <c16:uniqueId val="{00000002-4C6D-4DBB-ABA8-2728875FF5D1}"/>
            </c:ext>
          </c:extLst>
        </c:ser>
        <c:ser>
          <c:idx val="3"/>
          <c:order val="3"/>
          <c:tx>
            <c:strRef>
              <c:f>Лист4!$A$8</c:f>
              <c:strCache>
                <c:ptCount val="1"/>
                <c:pt idx="0">
                  <c:v>Карачевский </c:v>
                </c:pt>
              </c:strCache>
            </c:strRef>
          </c:tx>
          <c:spPr>
            <a:solidFill>
              <a:schemeClr val="accent4"/>
            </a:solidFill>
            <a:ln>
              <a:noFill/>
            </a:ln>
            <a:effectLst/>
          </c:spPr>
          <c:invertIfNegative val="0"/>
          <c:cat>
            <c:numRef>
              <c:f>Лист4!$B$4:$E$4</c:f>
              <c:numCache>
                <c:formatCode>General</c:formatCode>
                <c:ptCount val="4"/>
                <c:pt idx="0">
                  <c:v>2014</c:v>
                </c:pt>
                <c:pt idx="1">
                  <c:v>2015</c:v>
                </c:pt>
                <c:pt idx="2">
                  <c:v>2016</c:v>
                </c:pt>
                <c:pt idx="3">
                  <c:v>2017</c:v>
                </c:pt>
              </c:numCache>
            </c:numRef>
          </c:cat>
          <c:val>
            <c:numRef>
              <c:f>Лист4!$B$8:$E$8</c:f>
              <c:numCache>
                <c:formatCode>General</c:formatCode>
                <c:ptCount val="4"/>
                <c:pt idx="0">
                  <c:v>1492.5</c:v>
                </c:pt>
                <c:pt idx="1">
                  <c:v>1873.3</c:v>
                </c:pt>
                <c:pt idx="2">
                  <c:v>1852.8</c:v>
                </c:pt>
                <c:pt idx="3">
                  <c:v>2055.4</c:v>
                </c:pt>
              </c:numCache>
            </c:numRef>
          </c:val>
          <c:extLst xmlns:c16r2="http://schemas.microsoft.com/office/drawing/2015/06/chart">
            <c:ext xmlns:c16="http://schemas.microsoft.com/office/drawing/2014/chart" uri="{C3380CC4-5D6E-409C-BE32-E72D297353CC}">
              <c16:uniqueId val="{00000003-4C6D-4DBB-ABA8-2728875FF5D1}"/>
            </c:ext>
          </c:extLst>
        </c:ser>
        <c:ser>
          <c:idx val="4"/>
          <c:order val="4"/>
          <c:tx>
            <c:strRef>
              <c:f>Лист4!$A$9</c:f>
              <c:strCache>
                <c:ptCount val="1"/>
                <c:pt idx="0">
                  <c:v>Навлинский </c:v>
                </c:pt>
              </c:strCache>
            </c:strRef>
          </c:tx>
          <c:spPr>
            <a:solidFill>
              <a:schemeClr val="accent5"/>
            </a:solidFill>
            <a:ln>
              <a:noFill/>
            </a:ln>
            <a:effectLst/>
          </c:spPr>
          <c:invertIfNegative val="0"/>
          <c:cat>
            <c:numRef>
              <c:f>Лист4!$B$4:$E$4</c:f>
              <c:numCache>
                <c:formatCode>General</c:formatCode>
                <c:ptCount val="4"/>
                <c:pt idx="0">
                  <c:v>2014</c:v>
                </c:pt>
                <c:pt idx="1">
                  <c:v>2015</c:v>
                </c:pt>
                <c:pt idx="2">
                  <c:v>2016</c:v>
                </c:pt>
                <c:pt idx="3">
                  <c:v>2017</c:v>
                </c:pt>
              </c:numCache>
            </c:numRef>
          </c:cat>
          <c:val>
            <c:numRef>
              <c:f>Лист4!$B$9:$E$9</c:f>
              <c:numCache>
                <c:formatCode>General</c:formatCode>
                <c:ptCount val="4"/>
                <c:pt idx="0">
                  <c:v>390</c:v>
                </c:pt>
                <c:pt idx="1">
                  <c:v>464.2</c:v>
                </c:pt>
                <c:pt idx="2">
                  <c:v>555.6</c:v>
                </c:pt>
                <c:pt idx="3">
                  <c:v>742.2</c:v>
                </c:pt>
              </c:numCache>
            </c:numRef>
          </c:val>
          <c:extLst xmlns:c16r2="http://schemas.microsoft.com/office/drawing/2015/06/chart">
            <c:ext xmlns:c16="http://schemas.microsoft.com/office/drawing/2014/chart" uri="{C3380CC4-5D6E-409C-BE32-E72D297353CC}">
              <c16:uniqueId val="{00000004-4C6D-4DBB-ABA8-2728875FF5D1}"/>
            </c:ext>
          </c:extLst>
        </c:ser>
        <c:ser>
          <c:idx val="5"/>
          <c:order val="5"/>
          <c:tx>
            <c:strRef>
              <c:f>Лист4!$A$10</c:f>
              <c:strCache>
                <c:ptCount val="1"/>
                <c:pt idx="0">
                  <c:v>Суземский </c:v>
                </c:pt>
              </c:strCache>
            </c:strRef>
          </c:tx>
          <c:spPr>
            <a:solidFill>
              <a:schemeClr val="accent6"/>
            </a:solidFill>
            <a:ln>
              <a:noFill/>
            </a:ln>
            <a:effectLst/>
          </c:spPr>
          <c:invertIfNegative val="0"/>
          <c:cat>
            <c:numRef>
              <c:f>Лист4!$B$4:$E$4</c:f>
              <c:numCache>
                <c:formatCode>General</c:formatCode>
                <c:ptCount val="4"/>
                <c:pt idx="0">
                  <c:v>2014</c:v>
                </c:pt>
                <c:pt idx="1">
                  <c:v>2015</c:v>
                </c:pt>
                <c:pt idx="2">
                  <c:v>2016</c:v>
                </c:pt>
                <c:pt idx="3">
                  <c:v>2017</c:v>
                </c:pt>
              </c:numCache>
            </c:numRef>
          </c:cat>
          <c:val>
            <c:numRef>
              <c:f>Лист4!$B$10:$E$10</c:f>
              <c:numCache>
                <c:formatCode>General</c:formatCode>
                <c:ptCount val="4"/>
                <c:pt idx="0">
                  <c:v>232</c:v>
                </c:pt>
                <c:pt idx="1">
                  <c:v>274.5</c:v>
                </c:pt>
                <c:pt idx="2">
                  <c:v>314.5</c:v>
                </c:pt>
                <c:pt idx="3">
                  <c:v>496.4</c:v>
                </c:pt>
              </c:numCache>
            </c:numRef>
          </c:val>
          <c:extLst xmlns:c16r2="http://schemas.microsoft.com/office/drawing/2015/06/chart">
            <c:ext xmlns:c16="http://schemas.microsoft.com/office/drawing/2014/chart" uri="{C3380CC4-5D6E-409C-BE32-E72D297353CC}">
              <c16:uniqueId val="{00000005-4C6D-4DBB-ABA8-2728875FF5D1}"/>
            </c:ext>
          </c:extLst>
        </c:ser>
        <c:ser>
          <c:idx val="6"/>
          <c:order val="6"/>
          <c:tx>
            <c:strRef>
              <c:f>Лист4!$A$11</c:f>
              <c:strCache>
                <c:ptCount val="1"/>
                <c:pt idx="0">
                  <c:v>Трубчевский </c:v>
                </c:pt>
              </c:strCache>
            </c:strRef>
          </c:tx>
          <c:spPr>
            <a:solidFill>
              <a:schemeClr val="accent1">
                <a:lumMod val="60000"/>
              </a:schemeClr>
            </a:solidFill>
            <a:ln>
              <a:noFill/>
            </a:ln>
            <a:effectLst/>
          </c:spPr>
          <c:invertIfNegative val="0"/>
          <c:cat>
            <c:numRef>
              <c:f>Лист4!$B$4:$E$4</c:f>
              <c:numCache>
                <c:formatCode>General</c:formatCode>
                <c:ptCount val="4"/>
                <c:pt idx="0">
                  <c:v>2014</c:v>
                </c:pt>
                <c:pt idx="1">
                  <c:v>2015</c:v>
                </c:pt>
                <c:pt idx="2">
                  <c:v>2016</c:v>
                </c:pt>
                <c:pt idx="3">
                  <c:v>2017</c:v>
                </c:pt>
              </c:numCache>
            </c:numRef>
          </c:cat>
          <c:val>
            <c:numRef>
              <c:f>Лист4!$B$11:$E$11</c:f>
              <c:numCache>
                <c:formatCode>General</c:formatCode>
                <c:ptCount val="4"/>
                <c:pt idx="0">
                  <c:v>420.4</c:v>
                </c:pt>
                <c:pt idx="1">
                  <c:v>442.8</c:v>
                </c:pt>
                <c:pt idx="2">
                  <c:v>613.20000000000005</c:v>
                </c:pt>
                <c:pt idx="3">
                  <c:v>835.7</c:v>
                </c:pt>
              </c:numCache>
            </c:numRef>
          </c:val>
          <c:extLst xmlns:c16r2="http://schemas.microsoft.com/office/drawing/2015/06/chart">
            <c:ext xmlns:c16="http://schemas.microsoft.com/office/drawing/2014/chart" uri="{C3380CC4-5D6E-409C-BE32-E72D297353CC}">
              <c16:uniqueId val="{00000006-4C6D-4DBB-ABA8-2728875FF5D1}"/>
            </c:ext>
          </c:extLst>
        </c:ser>
        <c:dLbls>
          <c:showLegendKey val="0"/>
          <c:showVal val="0"/>
          <c:showCatName val="0"/>
          <c:showSerName val="0"/>
          <c:showPercent val="0"/>
          <c:showBubbleSize val="0"/>
        </c:dLbls>
        <c:gapWidth val="182"/>
        <c:axId val="234881792"/>
        <c:axId val="234883328"/>
      </c:barChart>
      <c:catAx>
        <c:axId val="234881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883328"/>
        <c:crosses val="autoZero"/>
        <c:auto val="1"/>
        <c:lblAlgn val="ctr"/>
        <c:lblOffset val="100"/>
        <c:noMultiLvlLbl val="0"/>
      </c:catAx>
      <c:valAx>
        <c:axId val="234883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88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Лист5!$A$5</c:f>
              <c:strCache>
                <c:ptCount val="1"/>
                <c:pt idx="0">
                  <c:v>Брасовский</c:v>
                </c:pt>
              </c:strCache>
            </c:strRef>
          </c:tx>
          <c:spPr>
            <a:solidFill>
              <a:schemeClr val="accent1"/>
            </a:solidFill>
            <a:ln>
              <a:noFill/>
            </a:ln>
            <a:effectLst/>
          </c:spPr>
          <c:invertIfNegative val="0"/>
          <c:cat>
            <c:numRef>
              <c:f>Лист5!$B$4:$E$4</c:f>
              <c:numCache>
                <c:formatCode>General</c:formatCode>
                <c:ptCount val="4"/>
                <c:pt idx="0">
                  <c:v>2014</c:v>
                </c:pt>
                <c:pt idx="1">
                  <c:v>2015</c:v>
                </c:pt>
                <c:pt idx="2">
                  <c:v>2016</c:v>
                </c:pt>
                <c:pt idx="3">
                  <c:v>2017</c:v>
                </c:pt>
              </c:numCache>
            </c:numRef>
          </c:cat>
          <c:val>
            <c:numRef>
              <c:f>Лист5!$B$5:$E$5</c:f>
              <c:numCache>
                <c:formatCode>General</c:formatCode>
                <c:ptCount val="4"/>
                <c:pt idx="0">
                  <c:v>15165.3</c:v>
                </c:pt>
                <c:pt idx="1">
                  <c:v>17229.8</c:v>
                </c:pt>
                <c:pt idx="2">
                  <c:v>19949.5</c:v>
                </c:pt>
                <c:pt idx="3">
                  <c:v>30544.5</c:v>
                </c:pt>
              </c:numCache>
            </c:numRef>
          </c:val>
          <c:extLst xmlns:c16r2="http://schemas.microsoft.com/office/drawing/2015/06/chart">
            <c:ext xmlns:c16="http://schemas.microsoft.com/office/drawing/2014/chart" uri="{C3380CC4-5D6E-409C-BE32-E72D297353CC}">
              <c16:uniqueId val="{00000000-6311-4F1F-BDC6-4E493C888AC5}"/>
            </c:ext>
          </c:extLst>
        </c:ser>
        <c:ser>
          <c:idx val="1"/>
          <c:order val="1"/>
          <c:tx>
            <c:strRef>
              <c:f>Лист5!$A$6</c:f>
              <c:strCache>
                <c:ptCount val="1"/>
                <c:pt idx="0">
                  <c:v>Брянский</c:v>
                </c:pt>
              </c:strCache>
            </c:strRef>
          </c:tx>
          <c:spPr>
            <a:solidFill>
              <a:schemeClr val="accent2"/>
            </a:solidFill>
            <a:ln>
              <a:noFill/>
            </a:ln>
            <a:effectLst/>
          </c:spPr>
          <c:invertIfNegative val="0"/>
          <c:cat>
            <c:numRef>
              <c:f>Лист5!$B$4:$E$4</c:f>
              <c:numCache>
                <c:formatCode>General</c:formatCode>
                <c:ptCount val="4"/>
                <c:pt idx="0">
                  <c:v>2014</c:v>
                </c:pt>
                <c:pt idx="1">
                  <c:v>2015</c:v>
                </c:pt>
                <c:pt idx="2">
                  <c:v>2016</c:v>
                </c:pt>
                <c:pt idx="3">
                  <c:v>2017</c:v>
                </c:pt>
              </c:numCache>
            </c:numRef>
          </c:cat>
          <c:val>
            <c:numRef>
              <c:f>Лист5!$B$6:$E$6</c:f>
              <c:numCache>
                <c:formatCode>General</c:formatCode>
                <c:ptCount val="4"/>
                <c:pt idx="0">
                  <c:v>7259.2</c:v>
                </c:pt>
                <c:pt idx="1">
                  <c:v>2141.1</c:v>
                </c:pt>
                <c:pt idx="2">
                  <c:v>2014.3</c:v>
                </c:pt>
                <c:pt idx="3">
                  <c:v>10302</c:v>
                </c:pt>
              </c:numCache>
            </c:numRef>
          </c:val>
          <c:extLst xmlns:c16r2="http://schemas.microsoft.com/office/drawing/2015/06/chart">
            <c:ext xmlns:c16="http://schemas.microsoft.com/office/drawing/2014/chart" uri="{C3380CC4-5D6E-409C-BE32-E72D297353CC}">
              <c16:uniqueId val="{00000001-6311-4F1F-BDC6-4E493C888AC5}"/>
            </c:ext>
          </c:extLst>
        </c:ser>
        <c:ser>
          <c:idx val="2"/>
          <c:order val="2"/>
          <c:tx>
            <c:strRef>
              <c:f>Лист5!$A$7</c:f>
              <c:strCache>
                <c:ptCount val="1"/>
                <c:pt idx="0">
                  <c:v>Выгоничский</c:v>
                </c:pt>
              </c:strCache>
            </c:strRef>
          </c:tx>
          <c:spPr>
            <a:solidFill>
              <a:schemeClr val="accent3"/>
            </a:solidFill>
            <a:ln>
              <a:noFill/>
            </a:ln>
            <a:effectLst/>
          </c:spPr>
          <c:invertIfNegative val="0"/>
          <c:cat>
            <c:numRef>
              <c:f>Лист5!$B$4:$E$4</c:f>
              <c:numCache>
                <c:formatCode>General</c:formatCode>
                <c:ptCount val="4"/>
                <c:pt idx="0">
                  <c:v>2014</c:v>
                </c:pt>
                <c:pt idx="1">
                  <c:v>2015</c:v>
                </c:pt>
                <c:pt idx="2">
                  <c:v>2016</c:v>
                </c:pt>
                <c:pt idx="3">
                  <c:v>2017</c:v>
                </c:pt>
              </c:numCache>
            </c:numRef>
          </c:cat>
          <c:val>
            <c:numRef>
              <c:f>Лист5!$B$7:$E$7</c:f>
              <c:numCache>
                <c:formatCode>General</c:formatCode>
                <c:ptCount val="4"/>
                <c:pt idx="0">
                  <c:v>10843.5</c:v>
                </c:pt>
                <c:pt idx="1">
                  <c:v>14569</c:v>
                </c:pt>
                <c:pt idx="2">
                  <c:v>16329.5</c:v>
                </c:pt>
                <c:pt idx="3">
                  <c:v>24884.400000000001</c:v>
                </c:pt>
              </c:numCache>
            </c:numRef>
          </c:val>
          <c:extLst xmlns:c16r2="http://schemas.microsoft.com/office/drawing/2015/06/chart">
            <c:ext xmlns:c16="http://schemas.microsoft.com/office/drawing/2014/chart" uri="{C3380CC4-5D6E-409C-BE32-E72D297353CC}">
              <c16:uniqueId val="{00000002-6311-4F1F-BDC6-4E493C888AC5}"/>
            </c:ext>
          </c:extLst>
        </c:ser>
        <c:ser>
          <c:idx val="3"/>
          <c:order val="3"/>
          <c:tx>
            <c:strRef>
              <c:f>Лист5!$A$8</c:f>
              <c:strCache>
                <c:ptCount val="1"/>
                <c:pt idx="0">
                  <c:v>Карачевский</c:v>
                </c:pt>
              </c:strCache>
            </c:strRef>
          </c:tx>
          <c:spPr>
            <a:solidFill>
              <a:schemeClr val="accent4"/>
            </a:solidFill>
            <a:ln>
              <a:noFill/>
            </a:ln>
            <a:effectLst/>
          </c:spPr>
          <c:invertIfNegative val="0"/>
          <c:cat>
            <c:numRef>
              <c:f>Лист5!$B$4:$E$4</c:f>
              <c:numCache>
                <c:formatCode>General</c:formatCode>
                <c:ptCount val="4"/>
                <c:pt idx="0">
                  <c:v>2014</c:v>
                </c:pt>
                <c:pt idx="1">
                  <c:v>2015</c:v>
                </c:pt>
                <c:pt idx="2">
                  <c:v>2016</c:v>
                </c:pt>
                <c:pt idx="3">
                  <c:v>2017</c:v>
                </c:pt>
              </c:numCache>
            </c:numRef>
          </c:cat>
          <c:val>
            <c:numRef>
              <c:f>Лист5!$B$8:$E$8</c:f>
              <c:numCache>
                <c:formatCode>General</c:formatCode>
                <c:ptCount val="4"/>
                <c:pt idx="0">
                  <c:v>19365.400000000001</c:v>
                </c:pt>
                <c:pt idx="1">
                  <c:v>21935.9</c:v>
                </c:pt>
                <c:pt idx="2">
                  <c:v>28127.200000000001</c:v>
                </c:pt>
                <c:pt idx="3">
                  <c:v>39934.5</c:v>
                </c:pt>
              </c:numCache>
            </c:numRef>
          </c:val>
          <c:extLst xmlns:c16r2="http://schemas.microsoft.com/office/drawing/2015/06/chart">
            <c:ext xmlns:c16="http://schemas.microsoft.com/office/drawing/2014/chart" uri="{C3380CC4-5D6E-409C-BE32-E72D297353CC}">
              <c16:uniqueId val="{00000003-6311-4F1F-BDC6-4E493C888AC5}"/>
            </c:ext>
          </c:extLst>
        </c:ser>
        <c:ser>
          <c:idx val="4"/>
          <c:order val="4"/>
          <c:tx>
            <c:strRef>
              <c:f>Лист5!$A$9</c:f>
              <c:strCache>
                <c:ptCount val="1"/>
                <c:pt idx="0">
                  <c:v>Навлинский</c:v>
                </c:pt>
              </c:strCache>
            </c:strRef>
          </c:tx>
          <c:spPr>
            <a:solidFill>
              <a:schemeClr val="accent5"/>
            </a:solidFill>
            <a:ln>
              <a:noFill/>
            </a:ln>
            <a:effectLst/>
          </c:spPr>
          <c:invertIfNegative val="0"/>
          <c:cat>
            <c:numRef>
              <c:f>Лист5!$B$4:$E$4</c:f>
              <c:numCache>
                <c:formatCode>General</c:formatCode>
                <c:ptCount val="4"/>
                <c:pt idx="0">
                  <c:v>2014</c:v>
                </c:pt>
                <c:pt idx="1">
                  <c:v>2015</c:v>
                </c:pt>
                <c:pt idx="2">
                  <c:v>2016</c:v>
                </c:pt>
                <c:pt idx="3">
                  <c:v>2017</c:v>
                </c:pt>
              </c:numCache>
            </c:numRef>
          </c:cat>
          <c:val>
            <c:numRef>
              <c:f>Лист5!$B$9:$E$9</c:f>
              <c:numCache>
                <c:formatCode>General</c:formatCode>
                <c:ptCount val="4"/>
                <c:pt idx="0">
                  <c:v>16139.8</c:v>
                </c:pt>
                <c:pt idx="1">
                  <c:v>17650.599999999984</c:v>
                </c:pt>
                <c:pt idx="2">
                  <c:v>20767.8</c:v>
                </c:pt>
                <c:pt idx="3">
                  <c:v>22668</c:v>
                </c:pt>
              </c:numCache>
            </c:numRef>
          </c:val>
          <c:extLst xmlns:c16r2="http://schemas.microsoft.com/office/drawing/2015/06/chart">
            <c:ext xmlns:c16="http://schemas.microsoft.com/office/drawing/2014/chart" uri="{C3380CC4-5D6E-409C-BE32-E72D297353CC}">
              <c16:uniqueId val="{00000004-6311-4F1F-BDC6-4E493C888AC5}"/>
            </c:ext>
          </c:extLst>
        </c:ser>
        <c:ser>
          <c:idx val="5"/>
          <c:order val="5"/>
          <c:tx>
            <c:strRef>
              <c:f>Лист5!$A$10</c:f>
              <c:strCache>
                <c:ptCount val="1"/>
                <c:pt idx="0">
                  <c:v>Суземский</c:v>
                </c:pt>
              </c:strCache>
            </c:strRef>
          </c:tx>
          <c:spPr>
            <a:solidFill>
              <a:schemeClr val="accent6"/>
            </a:solidFill>
            <a:ln>
              <a:noFill/>
            </a:ln>
            <a:effectLst/>
          </c:spPr>
          <c:invertIfNegative val="0"/>
          <c:cat>
            <c:numRef>
              <c:f>Лист5!$B$4:$E$4</c:f>
              <c:numCache>
                <c:formatCode>General</c:formatCode>
                <c:ptCount val="4"/>
                <c:pt idx="0">
                  <c:v>2014</c:v>
                </c:pt>
                <c:pt idx="1">
                  <c:v>2015</c:v>
                </c:pt>
                <c:pt idx="2">
                  <c:v>2016</c:v>
                </c:pt>
                <c:pt idx="3">
                  <c:v>2017</c:v>
                </c:pt>
              </c:numCache>
            </c:numRef>
          </c:cat>
          <c:val>
            <c:numRef>
              <c:f>Лист5!$B$10:$E$10</c:f>
              <c:numCache>
                <c:formatCode>General</c:formatCode>
                <c:ptCount val="4"/>
                <c:pt idx="0">
                  <c:v>13732.1</c:v>
                </c:pt>
                <c:pt idx="1">
                  <c:v>16393.599999999984</c:v>
                </c:pt>
                <c:pt idx="2">
                  <c:v>19905</c:v>
                </c:pt>
                <c:pt idx="3">
                  <c:v>29067.3</c:v>
                </c:pt>
              </c:numCache>
            </c:numRef>
          </c:val>
          <c:extLst xmlns:c16r2="http://schemas.microsoft.com/office/drawing/2015/06/chart">
            <c:ext xmlns:c16="http://schemas.microsoft.com/office/drawing/2014/chart" uri="{C3380CC4-5D6E-409C-BE32-E72D297353CC}">
              <c16:uniqueId val="{00000005-6311-4F1F-BDC6-4E493C888AC5}"/>
            </c:ext>
          </c:extLst>
        </c:ser>
        <c:ser>
          <c:idx val="6"/>
          <c:order val="6"/>
          <c:tx>
            <c:strRef>
              <c:f>Лист5!$A$11</c:f>
              <c:strCache>
                <c:ptCount val="1"/>
                <c:pt idx="0">
                  <c:v>Трубчевский</c:v>
                </c:pt>
              </c:strCache>
            </c:strRef>
          </c:tx>
          <c:spPr>
            <a:solidFill>
              <a:schemeClr val="accent1">
                <a:lumMod val="60000"/>
              </a:schemeClr>
            </a:solidFill>
            <a:ln>
              <a:noFill/>
            </a:ln>
            <a:effectLst/>
          </c:spPr>
          <c:invertIfNegative val="0"/>
          <c:cat>
            <c:numRef>
              <c:f>Лист5!$B$4:$E$4</c:f>
              <c:numCache>
                <c:formatCode>General</c:formatCode>
                <c:ptCount val="4"/>
                <c:pt idx="0">
                  <c:v>2014</c:v>
                </c:pt>
                <c:pt idx="1">
                  <c:v>2015</c:v>
                </c:pt>
                <c:pt idx="2">
                  <c:v>2016</c:v>
                </c:pt>
                <c:pt idx="3">
                  <c:v>2017</c:v>
                </c:pt>
              </c:numCache>
            </c:numRef>
          </c:cat>
          <c:val>
            <c:numRef>
              <c:f>Лист5!$B$11:$E$11</c:f>
              <c:numCache>
                <c:formatCode>General</c:formatCode>
                <c:ptCount val="4"/>
                <c:pt idx="0">
                  <c:v>16106.9</c:v>
                </c:pt>
                <c:pt idx="1">
                  <c:v>18367.099999999984</c:v>
                </c:pt>
                <c:pt idx="2">
                  <c:v>21184.6</c:v>
                </c:pt>
                <c:pt idx="3">
                  <c:v>27617</c:v>
                </c:pt>
              </c:numCache>
            </c:numRef>
          </c:val>
          <c:extLst xmlns:c16r2="http://schemas.microsoft.com/office/drawing/2015/06/chart">
            <c:ext xmlns:c16="http://schemas.microsoft.com/office/drawing/2014/chart" uri="{C3380CC4-5D6E-409C-BE32-E72D297353CC}">
              <c16:uniqueId val="{00000006-6311-4F1F-BDC6-4E493C888AC5}"/>
            </c:ext>
          </c:extLst>
        </c:ser>
        <c:dLbls>
          <c:showLegendKey val="0"/>
          <c:showVal val="0"/>
          <c:showCatName val="0"/>
          <c:showSerName val="0"/>
          <c:showPercent val="0"/>
          <c:showBubbleSize val="0"/>
        </c:dLbls>
        <c:gapWidth val="182"/>
        <c:axId val="234939904"/>
        <c:axId val="234941440"/>
      </c:barChart>
      <c:catAx>
        <c:axId val="234939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941440"/>
        <c:crosses val="autoZero"/>
        <c:auto val="1"/>
        <c:lblAlgn val="ctr"/>
        <c:lblOffset val="100"/>
        <c:noMultiLvlLbl val="0"/>
      </c:catAx>
      <c:valAx>
        <c:axId val="234941440"/>
        <c:scaling>
          <c:orientation val="minMax"/>
          <c:max val="40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93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Лист3!$B$93:$B$94</c:f>
              <c:strCache>
                <c:ptCount val="2"/>
                <c:pt idx="1">
                  <c:v>Брянская обл.</c:v>
                </c:pt>
              </c:strCache>
            </c:strRef>
          </c:tx>
          <c:spPr>
            <a:solidFill>
              <a:schemeClr val="accent1"/>
            </a:solidFill>
            <a:ln>
              <a:noFill/>
            </a:ln>
            <a:effectLs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Лист3!$A$95:$A$99</c:f>
              <c:numCache>
                <c:formatCode>General</c:formatCode>
                <c:ptCount val="5"/>
                <c:pt idx="0">
                  <c:v>2010</c:v>
                </c:pt>
                <c:pt idx="1">
                  <c:v>2014</c:v>
                </c:pt>
                <c:pt idx="2">
                  <c:v>2015</c:v>
                </c:pt>
                <c:pt idx="3">
                  <c:v>2016</c:v>
                </c:pt>
                <c:pt idx="4">
                  <c:v>2017</c:v>
                </c:pt>
              </c:numCache>
            </c:numRef>
          </c:cat>
          <c:val>
            <c:numRef>
              <c:f>Лист3!$B$95:$B$99</c:f>
              <c:numCache>
                <c:formatCode>General</c:formatCode>
                <c:ptCount val="5"/>
                <c:pt idx="0">
                  <c:v>10.7</c:v>
                </c:pt>
                <c:pt idx="1">
                  <c:v>11</c:v>
                </c:pt>
                <c:pt idx="2">
                  <c:v>11.4</c:v>
                </c:pt>
                <c:pt idx="3">
                  <c:v>10.9</c:v>
                </c:pt>
                <c:pt idx="4">
                  <c:v>9.5</c:v>
                </c:pt>
              </c:numCache>
            </c:numRef>
          </c:val>
          <c:extLst xmlns:c16r2="http://schemas.microsoft.com/office/drawing/2015/06/chart">
            <c:ext xmlns:c16="http://schemas.microsoft.com/office/drawing/2014/chart" uri="{C3380CC4-5D6E-409C-BE32-E72D297353CC}">
              <c16:uniqueId val="{00000000-042E-4A80-9E5E-E3549F6B9928}"/>
            </c:ext>
          </c:extLst>
        </c:ser>
        <c:ser>
          <c:idx val="1"/>
          <c:order val="1"/>
          <c:tx>
            <c:strRef>
              <c:f>Лист3!$C$93:$C$94</c:f>
              <c:strCache>
                <c:ptCount val="2"/>
                <c:pt idx="1">
                  <c:v>Навлинский р-н</c:v>
                </c:pt>
              </c:strCache>
            </c:strRef>
          </c:tx>
          <c:spPr>
            <a:solidFill>
              <a:schemeClr val="accent2"/>
            </a:solidFill>
            <a:ln>
              <a:noFill/>
            </a:ln>
            <a:effectLs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Лист3!$A$95:$A$99</c:f>
              <c:numCache>
                <c:formatCode>General</c:formatCode>
                <c:ptCount val="5"/>
                <c:pt idx="0">
                  <c:v>2010</c:v>
                </c:pt>
                <c:pt idx="1">
                  <c:v>2014</c:v>
                </c:pt>
                <c:pt idx="2">
                  <c:v>2015</c:v>
                </c:pt>
                <c:pt idx="3">
                  <c:v>2016</c:v>
                </c:pt>
                <c:pt idx="4">
                  <c:v>2017</c:v>
                </c:pt>
              </c:numCache>
            </c:numRef>
          </c:cat>
          <c:val>
            <c:numRef>
              <c:f>Лист3!$C$95:$C$99</c:f>
              <c:numCache>
                <c:formatCode>General</c:formatCode>
                <c:ptCount val="5"/>
                <c:pt idx="0">
                  <c:v>12.5</c:v>
                </c:pt>
                <c:pt idx="1">
                  <c:v>16.600000000000001</c:v>
                </c:pt>
                <c:pt idx="2">
                  <c:v>14.4</c:v>
                </c:pt>
                <c:pt idx="3">
                  <c:v>13.2</c:v>
                </c:pt>
                <c:pt idx="4">
                  <c:v>10.7</c:v>
                </c:pt>
              </c:numCache>
            </c:numRef>
          </c:val>
          <c:extLst xmlns:c16r2="http://schemas.microsoft.com/office/drawing/2015/06/chart">
            <c:ext xmlns:c16="http://schemas.microsoft.com/office/drawing/2014/chart" uri="{C3380CC4-5D6E-409C-BE32-E72D297353CC}">
              <c16:uniqueId val="{00000001-042E-4A80-9E5E-E3549F6B9928}"/>
            </c:ext>
          </c:extLst>
        </c:ser>
        <c:dLbls>
          <c:showLegendKey val="0"/>
          <c:showVal val="0"/>
          <c:showCatName val="0"/>
          <c:showSerName val="0"/>
          <c:showPercent val="0"/>
          <c:showBubbleSize val="0"/>
        </c:dLbls>
        <c:gapWidth val="150"/>
        <c:shape val="box"/>
        <c:axId val="233201664"/>
        <c:axId val="233203200"/>
        <c:axId val="0"/>
      </c:bar3DChart>
      <c:catAx>
        <c:axId val="233201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203200"/>
        <c:crosses val="autoZero"/>
        <c:auto val="1"/>
        <c:lblAlgn val="ctr"/>
        <c:lblOffset val="100"/>
        <c:noMultiLvlLbl val="0"/>
      </c:catAx>
      <c:valAx>
        <c:axId val="23320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20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7197878390201294"/>
          <c:y val="3.4380335832475691E-2"/>
          <c:w val="0.62578280839895062"/>
          <c:h val="0.93592591212175713"/>
        </c:manualLayout>
      </c:layout>
      <c:pie3DChart>
        <c:varyColors val="1"/>
        <c:ser>
          <c:idx val="0"/>
          <c:order val="0"/>
          <c:spPr>
            <a:scene3d>
              <a:camera prst="orthographicFront"/>
              <a:lightRig rig="threePt" dir="t"/>
            </a:scene3d>
            <a:sp3d>
              <a:contourClr>
                <a:srgbClr val="000000"/>
              </a:contourClr>
            </a:sp3d>
          </c:spPr>
          <c:explosion val="35"/>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1-1DE1-434B-9102-406BF317E996}"/>
              </c:ext>
            </c:extLst>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3-1DE1-434B-9102-406BF317E996}"/>
              </c:ext>
            </c:extLst>
          </c:dPt>
          <c:dPt>
            <c:idx val="2"/>
            <c:bubble3D val="0"/>
            <c:explosion val="28"/>
            <c:spPr>
              <a:solidFill>
                <a:schemeClr val="accent3"/>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5-1DE1-434B-9102-406BF317E996}"/>
              </c:ext>
            </c:extLst>
          </c:dPt>
          <c:dPt>
            <c:idx val="3"/>
            <c:bubble3D val="0"/>
            <c:explosion val="32"/>
            <c:spPr>
              <a:solidFill>
                <a:schemeClr val="accent4"/>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7-1DE1-434B-9102-406BF317E996}"/>
              </c:ext>
            </c:extLst>
          </c:dPt>
          <c:dPt>
            <c:idx val="4"/>
            <c:bubble3D val="0"/>
            <c:explosion val="0"/>
            <c:spPr>
              <a:solidFill>
                <a:schemeClr val="accent5"/>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9-1DE1-434B-9102-406BF317E996}"/>
              </c:ext>
            </c:extLst>
          </c:dPt>
          <c:dPt>
            <c:idx val="5"/>
            <c:bubble3D val="0"/>
            <c:explosion val="40"/>
            <c:spPr>
              <a:solidFill>
                <a:schemeClr val="accent6"/>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B-1DE1-434B-9102-406BF317E9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Лист11!$A$2:$A$7</c:f>
              <c:strCache>
                <c:ptCount val="6"/>
                <c:pt idx="0">
                  <c:v>Федеральная</c:v>
                </c:pt>
                <c:pt idx="1">
                  <c:v>Субъекты РФ</c:v>
                </c:pt>
                <c:pt idx="2">
                  <c:v>Муниципальная</c:v>
                </c:pt>
                <c:pt idx="3">
                  <c:v>Собственность общественных и религиозных организаций</c:v>
                </c:pt>
                <c:pt idx="4">
                  <c:v>Частная собственность</c:v>
                </c:pt>
                <c:pt idx="5">
                  <c:v>Прочее</c:v>
                </c:pt>
              </c:strCache>
            </c:strRef>
          </c:cat>
          <c:val>
            <c:numRef>
              <c:f>Лист11!$B$2:$B$7</c:f>
              <c:numCache>
                <c:formatCode>General</c:formatCode>
                <c:ptCount val="6"/>
                <c:pt idx="0">
                  <c:v>10</c:v>
                </c:pt>
                <c:pt idx="1">
                  <c:v>13</c:v>
                </c:pt>
                <c:pt idx="2">
                  <c:v>75</c:v>
                </c:pt>
                <c:pt idx="3">
                  <c:v>16</c:v>
                </c:pt>
                <c:pt idx="4">
                  <c:v>159</c:v>
                </c:pt>
                <c:pt idx="5">
                  <c:v>10</c:v>
                </c:pt>
              </c:numCache>
            </c:numRef>
          </c:val>
          <c:extLst xmlns:c16r2="http://schemas.microsoft.com/office/drawing/2015/06/chart">
            <c:ext xmlns:c16="http://schemas.microsoft.com/office/drawing/2014/chart" uri="{C3380CC4-5D6E-409C-BE32-E72D297353CC}">
              <c16:uniqueId val="{0000000C-1DE1-434B-9102-406BF317E996}"/>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Лист3!$M$278</c:f>
              <c:strCache>
                <c:ptCount val="1"/>
                <c:pt idx="0">
                  <c:v>коэффициент рождаемости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Лист3!$N$277:$R$277</c:f>
              <c:numCache>
                <c:formatCode>General</c:formatCode>
                <c:ptCount val="5"/>
                <c:pt idx="0">
                  <c:v>2010</c:v>
                </c:pt>
                <c:pt idx="1">
                  <c:v>2014</c:v>
                </c:pt>
                <c:pt idx="2">
                  <c:v>2015</c:v>
                </c:pt>
                <c:pt idx="3">
                  <c:v>2016</c:v>
                </c:pt>
                <c:pt idx="4">
                  <c:v>2017</c:v>
                </c:pt>
              </c:numCache>
            </c:numRef>
          </c:cat>
          <c:val>
            <c:numRef>
              <c:f>Лист3!$N$278:$R$278</c:f>
              <c:numCache>
                <c:formatCode>General</c:formatCode>
                <c:ptCount val="5"/>
                <c:pt idx="0">
                  <c:v>12.5</c:v>
                </c:pt>
                <c:pt idx="1">
                  <c:v>16.600000000000001</c:v>
                </c:pt>
                <c:pt idx="2">
                  <c:v>14.4</c:v>
                </c:pt>
                <c:pt idx="3">
                  <c:v>13.2</c:v>
                </c:pt>
                <c:pt idx="4">
                  <c:v>10.7</c:v>
                </c:pt>
              </c:numCache>
            </c:numRef>
          </c:val>
          <c:smooth val="0"/>
          <c:extLst xmlns:c16r2="http://schemas.microsoft.com/office/drawing/2015/06/chart">
            <c:ext xmlns:c16="http://schemas.microsoft.com/office/drawing/2014/chart" uri="{C3380CC4-5D6E-409C-BE32-E72D297353CC}">
              <c16:uniqueId val="{00000000-574D-4410-A969-74764745AD27}"/>
            </c:ext>
          </c:extLst>
        </c:ser>
        <c:ser>
          <c:idx val="1"/>
          <c:order val="1"/>
          <c:tx>
            <c:strRef>
              <c:f>Лист3!$M$279</c:f>
              <c:strCache>
                <c:ptCount val="1"/>
                <c:pt idx="0">
                  <c:v>коэффициент брачности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Лист3!$N$277:$R$277</c:f>
              <c:numCache>
                <c:formatCode>General</c:formatCode>
                <c:ptCount val="5"/>
                <c:pt idx="0">
                  <c:v>2010</c:v>
                </c:pt>
                <c:pt idx="1">
                  <c:v>2014</c:v>
                </c:pt>
                <c:pt idx="2">
                  <c:v>2015</c:v>
                </c:pt>
                <c:pt idx="3">
                  <c:v>2016</c:v>
                </c:pt>
                <c:pt idx="4">
                  <c:v>2017</c:v>
                </c:pt>
              </c:numCache>
            </c:numRef>
          </c:cat>
          <c:val>
            <c:numRef>
              <c:f>Лист3!$N$279:$R$279</c:f>
              <c:numCache>
                <c:formatCode>General</c:formatCode>
                <c:ptCount val="5"/>
                <c:pt idx="0">
                  <c:v>5.6</c:v>
                </c:pt>
                <c:pt idx="1">
                  <c:v>8.3000000000000007</c:v>
                </c:pt>
                <c:pt idx="2">
                  <c:v>7.5</c:v>
                </c:pt>
                <c:pt idx="3">
                  <c:v>5.4</c:v>
                </c:pt>
                <c:pt idx="4">
                  <c:v>6.8</c:v>
                </c:pt>
              </c:numCache>
            </c:numRef>
          </c:val>
          <c:smooth val="0"/>
          <c:extLst xmlns:c16r2="http://schemas.microsoft.com/office/drawing/2015/06/chart">
            <c:ext xmlns:c16="http://schemas.microsoft.com/office/drawing/2014/chart" uri="{C3380CC4-5D6E-409C-BE32-E72D297353CC}">
              <c16:uniqueId val="{00000001-574D-4410-A969-74764745AD27}"/>
            </c:ext>
          </c:extLst>
        </c:ser>
        <c:dLbls>
          <c:showLegendKey val="0"/>
          <c:showVal val="0"/>
          <c:showCatName val="0"/>
          <c:showSerName val="0"/>
          <c:showPercent val="0"/>
          <c:showBubbleSize val="0"/>
        </c:dLbls>
        <c:marker val="1"/>
        <c:smooth val="0"/>
        <c:axId val="232856960"/>
        <c:axId val="232863232"/>
      </c:lineChart>
      <c:catAx>
        <c:axId val="23285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863232"/>
        <c:crosses val="autoZero"/>
        <c:auto val="1"/>
        <c:lblAlgn val="ctr"/>
        <c:lblOffset val="100"/>
        <c:noMultiLvlLbl val="0"/>
      </c:catAx>
      <c:valAx>
        <c:axId val="23286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85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Лист3!$A$273</c:f>
              <c:strCache>
                <c:ptCount val="1"/>
                <c:pt idx="0">
                  <c:v>Коэффициент брачности</c:v>
                </c:pt>
              </c:strCache>
            </c:strRef>
          </c:tx>
          <c:spPr>
            <a:solidFill>
              <a:schemeClr val="accent1"/>
            </a:solidFill>
            <a:ln>
              <a:noFill/>
            </a:ln>
            <a:effectLst/>
          </c:spPr>
          <c:invertIfNegative val="0"/>
          <c:cat>
            <c:multiLvlStrRef>
              <c:f>Лист3!$B$271:$M$272</c:f>
              <c:multiLvlStrCache>
                <c:ptCount val="12"/>
                <c:lvl>
                  <c:pt idx="0">
                    <c:v>Брянская обл.</c:v>
                  </c:pt>
                  <c:pt idx="1">
                    <c:v>Навлинский р-н</c:v>
                  </c:pt>
                  <c:pt idx="2">
                    <c:v>Брянская обл.</c:v>
                  </c:pt>
                  <c:pt idx="3">
                    <c:v>Навлинский р-н</c:v>
                  </c:pt>
                  <c:pt idx="4">
                    <c:v>Брянская обл.</c:v>
                  </c:pt>
                  <c:pt idx="5">
                    <c:v>Навлинский р-н</c:v>
                  </c:pt>
                  <c:pt idx="6">
                    <c:v>Брянская обл.</c:v>
                  </c:pt>
                  <c:pt idx="7">
                    <c:v>Навлинский р-н</c:v>
                  </c:pt>
                  <c:pt idx="8">
                    <c:v>Брянская обл.</c:v>
                  </c:pt>
                  <c:pt idx="9">
                    <c:v>Навлинский р-н</c:v>
                  </c:pt>
                  <c:pt idx="10">
                    <c:v>Брянская обл.</c:v>
                  </c:pt>
                  <c:pt idx="11">
                    <c:v>Навлинский р-н</c:v>
                  </c:pt>
                </c:lvl>
                <c:lvl>
                  <c:pt idx="0">
                    <c:v>2010</c:v>
                  </c:pt>
                  <c:pt idx="2">
                    <c:v>2013</c:v>
                  </c:pt>
                  <c:pt idx="4">
                    <c:v>2014</c:v>
                  </c:pt>
                  <c:pt idx="6">
                    <c:v>2015</c:v>
                  </c:pt>
                  <c:pt idx="8">
                    <c:v>2016</c:v>
                  </c:pt>
                  <c:pt idx="10">
                    <c:v>2017</c:v>
                  </c:pt>
                </c:lvl>
              </c:multiLvlStrCache>
            </c:multiLvlStrRef>
          </c:cat>
          <c:val>
            <c:numRef>
              <c:f>Лист3!$B$273:$M$273</c:f>
              <c:numCache>
                <c:formatCode>0.0</c:formatCode>
                <c:ptCount val="12"/>
                <c:pt idx="0">
                  <c:v>8</c:v>
                </c:pt>
                <c:pt idx="1">
                  <c:v>5.6</c:v>
                </c:pt>
                <c:pt idx="2">
                  <c:v>8</c:v>
                </c:pt>
                <c:pt idx="3">
                  <c:v>8.2000000000000011</c:v>
                </c:pt>
                <c:pt idx="4">
                  <c:v>8.3000000000000007</c:v>
                </c:pt>
                <c:pt idx="5">
                  <c:v>8.3000000000000007</c:v>
                </c:pt>
                <c:pt idx="6">
                  <c:v>7.9</c:v>
                </c:pt>
                <c:pt idx="7">
                  <c:v>7.5</c:v>
                </c:pt>
                <c:pt idx="8">
                  <c:v>6.2</c:v>
                </c:pt>
                <c:pt idx="9">
                  <c:v>5.4</c:v>
                </c:pt>
                <c:pt idx="10">
                  <c:v>7.1</c:v>
                </c:pt>
                <c:pt idx="11">
                  <c:v>6.8</c:v>
                </c:pt>
              </c:numCache>
            </c:numRef>
          </c:val>
          <c:extLst xmlns:c16r2="http://schemas.microsoft.com/office/drawing/2015/06/chart">
            <c:ext xmlns:c16="http://schemas.microsoft.com/office/drawing/2014/chart" uri="{C3380CC4-5D6E-409C-BE32-E72D297353CC}">
              <c16:uniqueId val="{00000000-7DAA-4106-AFA4-8916BCD9606C}"/>
            </c:ext>
          </c:extLst>
        </c:ser>
        <c:ser>
          <c:idx val="1"/>
          <c:order val="1"/>
          <c:tx>
            <c:strRef>
              <c:f>Лист3!$A$274</c:f>
              <c:strCache>
                <c:ptCount val="1"/>
                <c:pt idx="0">
                  <c:v>коэффициент разводимости</c:v>
                </c:pt>
              </c:strCache>
            </c:strRef>
          </c:tx>
          <c:spPr>
            <a:solidFill>
              <a:schemeClr val="accent2"/>
            </a:solidFill>
            <a:ln>
              <a:noFill/>
            </a:ln>
            <a:effectLst/>
          </c:spPr>
          <c:invertIfNegative val="0"/>
          <c:cat>
            <c:multiLvlStrRef>
              <c:f>Лист3!$B$271:$M$272</c:f>
              <c:multiLvlStrCache>
                <c:ptCount val="12"/>
                <c:lvl>
                  <c:pt idx="0">
                    <c:v>Брянская обл.</c:v>
                  </c:pt>
                  <c:pt idx="1">
                    <c:v>Навлинский р-н</c:v>
                  </c:pt>
                  <c:pt idx="2">
                    <c:v>Брянская обл.</c:v>
                  </c:pt>
                  <c:pt idx="3">
                    <c:v>Навлинский р-н</c:v>
                  </c:pt>
                  <c:pt idx="4">
                    <c:v>Брянская обл.</c:v>
                  </c:pt>
                  <c:pt idx="5">
                    <c:v>Навлинский р-н</c:v>
                  </c:pt>
                  <c:pt idx="6">
                    <c:v>Брянская обл.</c:v>
                  </c:pt>
                  <c:pt idx="7">
                    <c:v>Навлинский р-н</c:v>
                  </c:pt>
                  <c:pt idx="8">
                    <c:v>Брянская обл.</c:v>
                  </c:pt>
                  <c:pt idx="9">
                    <c:v>Навлинский р-н</c:v>
                  </c:pt>
                  <c:pt idx="10">
                    <c:v>Брянская обл.</c:v>
                  </c:pt>
                  <c:pt idx="11">
                    <c:v>Навлинский р-н</c:v>
                  </c:pt>
                </c:lvl>
                <c:lvl>
                  <c:pt idx="0">
                    <c:v>2010</c:v>
                  </c:pt>
                  <c:pt idx="2">
                    <c:v>2013</c:v>
                  </c:pt>
                  <c:pt idx="4">
                    <c:v>2014</c:v>
                  </c:pt>
                  <c:pt idx="6">
                    <c:v>2015</c:v>
                  </c:pt>
                  <c:pt idx="8">
                    <c:v>2016</c:v>
                  </c:pt>
                  <c:pt idx="10">
                    <c:v>2017</c:v>
                  </c:pt>
                </c:lvl>
              </c:multiLvlStrCache>
            </c:multiLvlStrRef>
          </c:cat>
          <c:val>
            <c:numRef>
              <c:f>Лист3!$B$274:$M$274</c:f>
              <c:numCache>
                <c:formatCode>0.0</c:formatCode>
                <c:ptCount val="12"/>
                <c:pt idx="0">
                  <c:v>4.9000000000000004</c:v>
                </c:pt>
                <c:pt idx="1">
                  <c:v>3.3</c:v>
                </c:pt>
                <c:pt idx="2">
                  <c:v>4.7</c:v>
                </c:pt>
                <c:pt idx="3">
                  <c:v>3.5</c:v>
                </c:pt>
                <c:pt idx="4">
                  <c:v>5.8</c:v>
                </c:pt>
                <c:pt idx="5">
                  <c:v>5</c:v>
                </c:pt>
                <c:pt idx="6">
                  <c:v>4.8</c:v>
                </c:pt>
                <c:pt idx="7">
                  <c:v>4.3</c:v>
                </c:pt>
                <c:pt idx="8">
                  <c:v>4.7</c:v>
                </c:pt>
                <c:pt idx="9">
                  <c:v>5.0999999999999996</c:v>
                </c:pt>
                <c:pt idx="10">
                  <c:v>4.5</c:v>
                </c:pt>
                <c:pt idx="11">
                  <c:v>4.3</c:v>
                </c:pt>
              </c:numCache>
            </c:numRef>
          </c:val>
          <c:extLst xmlns:c16r2="http://schemas.microsoft.com/office/drawing/2015/06/chart">
            <c:ext xmlns:c16="http://schemas.microsoft.com/office/drawing/2014/chart" uri="{C3380CC4-5D6E-409C-BE32-E72D297353CC}">
              <c16:uniqueId val="{00000001-7DAA-4106-AFA4-8916BCD9606C}"/>
            </c:ext>
          </c:extLst>
        </c:ser>
        <c:dLbls>
          <c:showLegendKey val="0"/>
          <c:showVal val="0"/>
          <c:showCatName val="0"/>
          <c:showSerName val="0"/>
          <c:showPercent val="0"/>
          <c:showBubbleSize val="0"/>
        </c:dLbls>
        <c:gapWidth val="182"/>
        <c:axId val="232894464"/>
        <c:axId val="232896000"/>
      </c:barChart>
      <c:catAx>
        <c:axId val="232894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896000"/>
        <c:crosses val="autoZero"/>
        <c:auto val="1"/>
        <c:lblAlgn val="ctr"/>
        <c:lblOffset val="100"/>
        <c:noMultiLvlLbl val="0"/>
      </c:catAx>
      <c:valAx>
        <c:axId val="2328960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89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Лист3!$B$104</c:f>
              <c:strCache>
                <c:ptCount val="1"/>
                <c:pt idx="0">
                  <c:v>Брянская обл.</c:v>
                </c:pt>
              </c:strCache>
            </c:strRef>
          </c:tx>
          <c:spPr>
            <a:solidFill>
              <a:schemeClr val="accent1"/>
            </a:solidFill>
            <a:ln>
              <a:noFill/>
            </a:ln>
            <a:effectLs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Лист3!$A$105:$A$109</c:f>
              <c:numCache>
                <c:formatCode>General</c:formatCode>
                <c:ptCount val="5"/>
                <c:pt idx="0">
                  <c:v>2010</c:v>
                </c:pt>
                <c:pt idx="1">
                  <c:v>2014</c:v>
                </c:pt>
                <c:pt idx="2">
                  <c:v>2015</c:v>
                </c:pt>
                <c:pt idx="3">
                  <c:v>2016</c:v>
                </c:pt>
                <c:pt idx="4">
                  <c:v>2017</c:v>
                </c:pt>
              </c:numCache>
            </c:numRef>
          </c:cat>
          <c:val>
            <c:numRef>
              <c:f>Лист3!$B$105:$B$109</c:f>
              <c:numCache>
                <c:formatCode>General</c:formatCode>
                <c:ptCount val="5"/>
                <c:pt idx="0">
                  <c:v>17</c:v>
                </c:pt>
                <c:pt idx="1">
                  <c:v>16</c:v>
                </c:pt>
                <c:pt idx="2">
                  <c:v>15.8</c:v>
                </c:pt>
                <c:pt idx="3">
                  <c:v>15.8</c:v>
                </c:pt>
                <c:pt idx="4">
                  <c:v>15.3</c:v>
                </c:pt>
              </c:numCache>
            </c:numRef>
          </c:val>
          <c:extLst xmlns:c16r2="http://schemas.microsoft.com/office/drawing/2015/06/chart">
            <c:ext xmlns:c16="http://schemas.microsoft.com/office/drawing/2014/chart" uri="{C3380CC4-5D6E-409C-BE32-E72D297353CC}">
              <c16:uniqueId val="{00000000-6DFC-4E11-873A-63A616A1DDE4}"/>
            </c:ext>
          </c:extLst>
        </c:ser>
        <c:ser>
          <c:idx val="1"/>
          <c:order val="1"/>
          <c:tx>
            <c:strRef>
              <c:f>Лист3!$C$104</c:f>
              <c:strCache>
                <c:ptCount val="1"/>
                <c:pt idx="0">
                  <c:v>Навлинский р-н</c:v>
                </c:pt>
              </c:strCache>
            </c:strRef>
          </c:tx>
          <c:spPr>
            <a:solidFill>
              <a:schemeClr val="accent2"/>
            </a:solidFill>
            <a:ln>
              <a:noFill/>
            </a:ln>
            <a:effectLs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Лист3!$A$105:$A$109</c:f>
              <c:numCache>
                <c:formatCode>General</c:formatCode>
                <c:ptCount val="5"/>
                <c:pt idx="0">
                  <c:v>2010</c:v>
                </c:pt>
                <c:pt idx="1">
                  <c:v>2014</c:v>
                </c:pt>
                <c:pt idx="2">
                  <c:v>2015</c:v>
                </c:pt>
                <c:pt idx="3">
                  <c:v>2016</c:v>
                </c:pt>
                <c:pt idx="4">
                  <c:v>2017</c:v>
                </c:pt>
              </c:numCache>
            </c:numRef>
          </c:cat>
          <c:val>
            <c:numRef>
              <c:f>Лист3!$C$105:$C$109</c:f>
              <c:numCache>
                <c:formatCode>General</c:formatCode>
                <c:ptCount val="5"/>
                <c:pt idx="0">
                  <c:v>17.899999999999999</c:v>
                </c:pt>
                <c:pt idx="1">
                  <c:v>17.7</c:v>
                </c:pt>
                <c:pt idx="2">
                  <c:v>15.9</c:v>
                </c:pt>
                <c:pt idx="3">
                  <c:v>16.5</c:v>
                </c:pt>
                <c:pt idx="4">
                  <c:v>15.3</c:v>
                </c:pt>
              </c:numCache>
            </c:numRef>
          </c:val>
          <c:extLst xmlns:c16r2="http://schemas.microsoft.com/office/drawing/2015/06/chart">
            <c:ext xmlns:c16="http://schemas.microsoft.com/office/drawing/2014/chart" uri="{C3380CC4-5D6E-409C-BE32-E72D297353CC}">
              <c16:uniqueId val="{00000001-6DFC-4E11-873A-63A616A1DDE4}"/>
            </c:ext>
          </c:extLst>
        </c:ser>
        <c:dLbls>
          <c:showLegendKey val="0"/>
          <c:showVal val="0"/>
          <c:showCatName val="0"/>
          <c:showSerName val="0"/>
          <c:showPercent val="0"/>
          <c:showBubbleSize val="0"/>
        </c:dLbls>
        <c:gapWidth val="150"/>
        <c:shape val="box"/>
        <c:axId val="233395328"/>
        <c:axId val="233396864"/>
        <c:axId val="0"/>
      </c:bar3DChart>
      <c:catAx>
        <c:axId val="233395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396864"/>
        <c:crosses val="autoZero"/>
        <c:auto val="1"/>
        <c:lblAlgn val="ctr"/>
        <c:lblOffset val="100"/>
        <c:noMultiLvlLbl val="0"/>
      </c:catAx>
      <c:valAx>
        <c:axId val="23339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39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Лист3!$B$219</c:f>
              <c:strCache>
                <c:ptCount val="1"/>
                <c:pt idx="0">
                  <c:v>Брянская обл.</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Лист3!$A$220:$A$225</c:f>
              <c:numCache>
                <c:formatCode>General</c:formatCode>
                <c:ptCount val="6"/>
                <c:pt idx="0">
                  <c:v>2010</c:v>
                </c:pt>
                <c:pt idx="1">
                  <c:v>2013</c:v>
                </c:pt>
                <c:pt idx="2">
                  <c:v>2014</c:v>
                </c:pt>
                <c:pt idx="3">
                  <c:v>2015</c:v>
                </c:pt>
                <c:pt idx="4">
                  <c:v>2016</c:v>
                </c:pt>
                <c:pt idx="5">
                  <c:v>2017</c:v>
                </c:pt>
              </c:numCache>
            </c:numRef>
          </c:cat>
          <c:val>
            <c:numRef>
              <c:f>Лист3!$B$220:$B$225</c:f>
              <c:numCache>
                <c:formatCode>0.0</c:formatCode>
                <c:ptCount val="6"/>
                <c:pt idx="0">
                  <c:v>-1.9000000000000001</c:v>
                </c:pt>
                <c:pt idx="1">
                  <c:v>-4</c:v>
                </c:pt>
                <c:pt idx="2">
                  <c:v>-2.8</c:v>
                </c:pt>
                <c:pt idx="3">
                  <c:v>-1.5</c:v>
                </c:pt>
                <c:pt idx="4">
                  <c:v>0.4</c:v>
                </c:pt>
                <c:pt idx="5">
                  <c:v>-2</c:v>
                </c:pt>
              </c:numCache>
            </c:numRef>
          </c:val>
          <c:smooth val="0"/>
          <c:extLst xmlns:c16r2="http://schemas.microsoft.com/office/drawing/2015/06/chart">
            <c:ext xmlns:c16="http://schemas.microsoft.com/office/drawing/2014/chart" uri="{C3380CC4-5D6E-409C-BE32-E72D297353CC}">
              <c16:uniqueId val="{00000000-268C-4ECB-9FD9-5B15A1DFFE1C}"/>
            </c:ext>
          </c:extLst>
        </c:ser>
        <c:ser>
          <c:idx val="1"/>
          <c:order val="1"/>
          <c:tx>
            <c:strRef>
              <c:f>Лист3!$C$219</c:f>
              <c:strCache>
                <c:ptCount val="1"/>
                <c:pt idx="0">
                  <c:v>Навлинский р-н</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3.9395888013998251E-2"/>
                  <c:y val="-3.93864829396325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8C-4ECB-9FD9-5B15A1DFFE1C}"/>
                </c:ext>
              </c:extLst>
            </c:dLbl>
            <c:dLbl>
              <c:idx val="3"/>
              <c:layout>
                <c:manualLayout>
                  <c:x val="-4.9555555555555547E-2"/>
                  <c:y val="-7.17938903470401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8C-4ECB-9FD9-5B15A1DFFE1C}"/>
                </c:ext>
              </c:extLst>
            </c:dLbl>
            <c:dLbl>
              <c:idx val="4"/>
              <c:layout>
                <c:manualLayout>
                  <c:x val="-6.3444444444444442E-2"/>
                  <c:y val="-7.17938903470401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8C-4ECB-9FD9-5B15A1DFFE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Лист3!$A$220:$A$225</c:f>
              <c:numCache>
                <c:formatCode>General</c:formatCode>
                <c:ptCount val="6"/>
                <c:pt idx="0">
                  <c:v>2010</c:v>
                </c:pt>
                <c:pt idx="1">
                  <c:v>2013</c:v>
                </c:pt>
                <c:pt idx="2">
                  <c:v>2014</c:v>
                </c:pt>
                <c:pt idx="3">
                  <c:v>2015</c:v>
                </c:pt>
                <c:pt idx="4">
                  <c:v>2016</c:v>
                </c:pt>
                <c:pt idx="5">
                  <c:v>2017</c:v>
                </c:pt>
              </c:numCache>
            </c:numRef>
          </c:cat>
          <c:val>
            <c:numRef>
              <c:f>Лист3!$C$220:$C$225</c:f>
              <c:numCache>
                <c:formatCode>0.0</c:formatCode>
                <c:ptCount val="6"/>
                <c:pt idx="0">
                  <c:v>1.5</c:v>
                </c:pt>
                <c:pt idx="1">
                  <c:v>-8.2000000000000011</c:v>
                </c:pt>
                <c:pt idx="2">
                  <c:v>-9.5</c:v>
                </c:pt>
                <c:pt idx="3">
                  <c:v>-10.5</c:v>
                </c:pt>
                <c:pt idx="4">
                  <c:v>-10.4</c:v>
                </c:pt>
                <c:pt idx="5">
                  <c:v>-7.6</c:v>
                </c:pt>
              </c:numCache>
            </c:numRef>
          </c:val>
          <c:smooth val="0"/>
          <c:extLst xmlns:c16r2="http://schemas.microsoft.com/office/drawing/2015/06/chart">
            <c:ext xmlns:c16="http://schemas.microsoft.com/office/drawing/2014/chart" uri="{C3380CC4-5D6E-409C-BE32-E72D297353CC}">
              <c16:uniqueId val="{00000004-268C-4ECB-9FD9-5B15A1DFFE1C}"/>
            </c:ext>
          </c:extLst>
        </c:ser>
        <c:dLbls>
          <c:showLegendKey val="0"/>
          <c:showVal val="0"/>
          <c:showCatName val="0"/>
          <c:showSerName val="0"/>
          <c:showPercent val="0"/>
          <c:showBubbleSize val="0"/>
        </c:dLbls>
        <c:marker val="1"/>
        <c:smooth val="0"/>
        <c:axId val="232926208"/>
        <c:axId val="232940288"/>
      </c:lineChart>
      <c:catAx>
        <c:axId val="232926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940288"/>
        <c:crosses val="autoZero"/>
        <c:auto val="1"/>
        <c:lblAlgn val="ctr"/>
        <c:lblOffset val="100"/>
        <c:noMultiLvlLbl val="0"/>
      </c:catAx>
      <c:valAx>
        <c:axId val="232940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926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образование!$B$12</c:f>
              <c:strCache>
                <c:ptCount val="1"/>
                <c:pt idx="0">
                  <c:v>Навлинский (7 место)</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prstDash val="sysDot"/>
              </a:ln>
              <a:effectLst/>
            </c:spPr>
            <c:trendlineType val="linear"/>
            <c:dispRSqr val="0"/>
            <c:dispEq val="0"/>
          </c:trendline>
          <c:cat>
            <c:numRef>
              <c:f>образование!$A$13:$A$18</c:f>
              <c:numCache>
                <c:formatCode>General</c:formatCode>
                <c:ptCount val="6"/>
                <c:pt idx="0">
                  <c:v>2010</c:v>
                </c:pt>
                <c:pt idx="1">
                  <c:v>2013</c:v>
                </c:pt>
                <c:pt idx="2">
                  <c:v>2014</c:v>
                </c:pt>
                <c:pt idx="3">
                  <c:v>2015</c:v>
                </c:pt>
                <c:pt idx="4">
                  <c:v>2016</c:v>
                </c:pt>
                <c:pt idx="5">
                  <c:v>2017</c:v>
                </c:pt>
              </c:numCache>
            </c:numRef>
          </c:cat>
          <c:val>
            <c:numRef>
              <c:f>образование!$B$13:$B$18</c:f>
              <c:numCache>
                <c:formatCode>General</c:formatCode>
                <c:ptCount val="6"/>
                <c:pt idx="0">
                  <c:v>11</c:v>
                </c:pt>
                <c:pt idx="1">
                  <c:v>11</c:v>
                </c:pt>
                <c:pt idx="2">
                  <c:v>12</c:v>
                </c:pt>
                <c:pt idx="3">
                  <c:v>10</c:v>
                </c:pt>
                <c:pt idx="4">
                  <c:v>10</c:v>
                </c:pt>
                <c:pt idx="5">
                  <c:v>10</c:v>
                </c:pt>
              </c:numCache>
            </c:numRef>
          </c:val>
          <c:extLst xmlns:c16r2="http://schemas.microsoft.com/office/drawing/2015/06/chart">
            <c:ext xmlns:c16="http://schemas.microsoft.com/office/drawing/2014/chart" uri="{C3380CC4-5D6E-409C-BE32-E72D297353CC}">
              <c16:uniqueId val="{00000001-8456-4FE2-AF77-8A60E9127E83}"/>
            </c:ext>
          </c:extLst>
        </c:ser>
        <c:ser>
          <c:idx val="1"/>
          <c:order val="1"/>
          <c:tx>
            <c:strRef>
              <c:f>образование!$C$12</c:f>
              <c:strCache>
                <c:ptCount val="1"/>
                <c:pt idx="0">
                  <c:v>Выгоничский (5 место)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образование!$A$13:$A$18</c:f>
              <c:numCache>
                <c:formatCode>General</c:formatCode>
                <c:ptCount val="6"/>
                <c:pt idx="0">
                  <c:v>2010</c:v>
                </c:pt>
                <c:pt idx="1">
                  <c:v>2013</c:v>
                </c:pt>
                <c:pt idx="2">
                  <c:v>2014</c:v>
                </c:pt>
                <c:pt idx="3">
                  <c:v>2015</c:v>
                </c:pt>
                <c:pt idx="4">
                  <c:v>2016</c:v>
                </c:pt>
                <c:pt idx="5">
                  <c:v>2017</c:v>
                </c:pt>
              </c:numCache>
            </c:numRef>
          </c:cat>
          <c:val>
            <c:numRef>
              <c:f>образование!$C$13:$C$18</c:f>
              <c:numCache>
                <c:formatCode>General</c:formatCode>
                <c:ptCount val="6"/>
                <c:pt idx="0">
                  <c:v>10</c:v>
                </c:pt>
                <c:pt idx="1">
                  <c:v>9</c:v>
                </c:pt>
                <c:pt idx="2">
                  <c:v>10</c:v>
                </c:pt>
                <c:pt idx="3">
                  <c:v>10</c:v>
                </c:pt>
                <c:pt idx="4">
                  <c:v>10</c:v>
                </c:pt>
                <c:pt idx="5">
                  <c:v>10</c:v>
                </c:pt>
              </c:numCache>
            </c:numRef>
          </c:val>
          <c:extLst xmlns:c16r2="http://schemas.microsoft.com/office/drawing/2015/06/chart">
            <c:ext xmlns:c16="http://schemas.microsoft.com/office/drawing/2014/chart" uri="{C3380CC4-5D6E-409C-BE32-E72D297353CC}">
              <c16:uniqueId val="{00000002-8456-4FE2-AF77-8A60E9127E83}"/>
            </c:ext>
          </c:extLst>
        </c:ser>
        <c:ser>
          <c:idx val="2"/>
          <c:order val="2"/>
          <c:tx>
            <c:strRef>
              <c:f>образование!$D$12</c:f>
              <c:strCache>
                <c:ptCount val="1"/>
                <c:pt idx="0">
                  <c:v>Брянский (18 место)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образование!$A$13:$A$18</c:f>
              <c:numCache>
                <c:formatCode>General</c:formatCode>
                <c:ptCount val="6"/>
                <c:pt idx="0">
                  <c:v>2010</c:v>
                </c:pt>
                <c:pt idx="1">
                  <c:v>2013</c:v>
                </c:pt>
                <c:pt idx="2">
                  <c:v>2014</c:v>
                </c:pt>
                <c:pt idx="3">
                  <c:v>2015</c:v>
                </c:pt>
                <c:pt idx="4">
                  <c:v>2016</c:v>
                </c:pt>
                <c:pt idx="5">
                  <c:v>2017</c:v>
                </c:pt>
              </c:numCache>
            </c:numRef>
          </c:cat>
          <c:val>
            <c:numRef>
              <c:f>образование!$D$13:$D$18</c:f>
              <c:numCache>
                <c:formatCode>General</c:formatCode>
                <c:ptCount val="6"/>
                <c:pt idx="0">
                  <c:v>3</c:v>
                </c:pt>
                <c:pt idx="1">
                  <c:v>4</c:v>
                </c:pt>
                <c:pt idx="2">
                  <c:v>4</c:v>
                </c:pt>
                <c:pt idx="3">
                  <c:v>3</c:v>
                </c:pt>
                <c:pt idx="4">
                  <c:v>3</c:v>
                </c:pt>
                <c:pt idx="5">
                  <c:v>4</c:v>
                </c:pt>
              </c:numCache>
            </c:numRef>
          </c:val>
          <c:extLst xmlns:c16r2="http://schemas.microsoft.com/office/drawing/2015/06/chart">
            <c:ext xmlns:c16="http://schemas.microsoft.com/office/drawing/2014/chart" uri="{C3380CC4-5D6E-409C-BE32-E72D297353CC}">
              <c16:uniqueId val="{00000003-8456-4FE2-AF77-8A60E9127E83}"/>
            </c:ext>
          </c:extLst>
        </c:ser>
        <c:ser>
          <c:idx val="3"/>
          <c:order val="3"/>
          <c:tx>
            <c:strRef>
              <c:f>образование!$E$12</c:f>
              <c:strCache>
                <c:ptCount val="1"/>
                <c:pt idx="0">
                  <c:v>Трубчевский (13 место)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образование!$A$13:$A$18</c:f>
              <c:numCache>
                <c:formatCode>General</c:formatCode>
                <c:ptCount val="6"/>
                <c:pt idx="0">
                  <c:v>2010</c:v>
                </c:pt>
                <c:pt idx="1">
                  <c:v>2013</c:v>
                </c:pt>
                <c:pt idx="2">
                  <c:v>2014</c:v>
                </c:pt>
                <c:pt idx="3">
                  <c:v>2015</c:v>
                </c:pt>
                <c:pt idx="4">
                  <c:v>2016</c:v>
                </c:pt>
                <c:pt idx="5">
                  <c:v>2017</c:v>
                </c:pt>
              </c:numCache>
            </c:numRef>
          </c:cat>
          <c:val>
            <c:numRef>
              <c:f>образование!$E$13:$E$18</c:f>
              <c:numCache>
                <c:formatCode>General</c:formatCode>
                <c:ptCount val="6"/>
                <c:pt idx="0">
                  <c:v>5</c:v>
                </c:pt>
                <c:pt idx="1">
                  <c:v>6</c:v>
                </c:pt>
                <c:pt idx="2">
                  <c:v>6</c:v>
                </c:pt>
                <c:pt idx="3">
                  <c:v>6</c:v>
                </c:pt>
                <c:pt idx="4">
                  <c:v>6</c:v>
                </c:pt>
                <c:pt idx="5">
                  <c:v>6</c:v>
                </c:pt>
              </c:numCache>
            </c:numRef>
          </c:val>
          <c:extLst xmlns:c16r2="http://schemas.microsoft.com/office/drawing/2015/06/chart">
            <c:ext xmlns:c16="http://schemas.microsoft.com/office/drawing/2014/chart" uri="{C3380CC4-5D6E-409C-BE32-E72D297353CC}">
              <c16:uniqueId val="{00000004-8456-4FE2-AF77-8A60E9127E83}"/>
            </c:ext>
          </c:extLst>
        </c:ser>
        <c:ser>
          <c:idx val="4"/>
          <c:order val="4"/>
          <c:tx>
            <c:strRef>
              <c:f>образование!$F$12</c:f>
              <c:strCache>
                <c:ptCount val="1"/>
                <c:pt idx="0">
                  <c:v>Суземский (17 место)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образование!$A$13:$A$18</c:f>
              <c:numCache>
                <c:formatCode>General</c:formatCode>
                <c:ptCount val="6"/>
                <c:pt idx="0">
                  <c:v>2010</c:v>
                </c:pt>
                <c:pt idx="1">
                  <c:v>2013</c:v>
                </c:pt>
                <c:pt idx="2">
                  <c:v>2014</c:v>
                </c:pt>
                <c:pt idx="3">
                  <c:v>2015</c:v>
                </c:pt>
                <c:pt idx="4">
                  <c:v>2016</c:v>
                </c:pt>
                <c:pt idx="5">
                  <c:v>2017</c:v>
                </c:pt>
              </c:numCache>
            </c:numRef>
          </c:cat>
          <c:val>
            <c:numRef>
              <c:f>образование!$F$13:$F$18</c:f>
              <c:numCache>
                <c:formatCode>General</c:formatCode>
                <c:ptCount val="6"/>
                <c:pt idx="0">
                  <c:v>5</c:v>
                </c:pt>
                <c:pt idx="1">
                  <c:v>6</c:v>
                </c:pt>
                <c:pt idx="2">
                  <c:v>6</c:v>
                </c:pt>
                <c:pt idx="3">
                  <c:v>6</c:v>
                </c:pt>
                <c:pt idx="4">
                  <c:v>6</c:v>
                </c:pt>
                <c:pt idx="5">
                  <c:v>5</c:v>
                </c:pt>
              </c:numCache>
            </c:numRef>
          </c:val>
          <c:extLst xmlns:c16r2="http://schemas.microsoft.com/office/drawing/2015/06/chart">
            <c:ext xmlns:c16="http://schemas.microsoft.com/office/drawing/2014/chart" uri="{C3380CC4-5D6E-409C-BE32-E72D297353CC}">
              <c16:uniqueId val="{00000005-8456-4FE2-AF77-8A60E9127E83}"/>
            </c:ext>
          </c:extLst>
        </c:ser>
        <c:ser>
          <c:idx val="5"/>
          <c:order val="5"/>
          <c:tx>
            <c:strRef>
              <c:f>образование!$G$12</c:f>
              <c:strCache>
                <c:ptCount val="1"/>
                <c:pt idx="0">
                  <c:v>Брасовский (9 место)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образование!$A$13:$A$18</c:f>
              <c:numCache>
                <c:formatCode>General</c:formatCode>
                <c:ptCount val="6"/>
                <c:pt idx="0">
                  <c:v>2010</c:v>
                </c:pt>
                <c:pt idx="1">
                  <c:v>2013</c:v>
                </c:pt>
                <c:pt idx="2">
                  <c:v>2014</c:v>
                </c:pt>
                <c:pt idx="3">
                  <c:v>2015</c:v>
                </c:pt>
                <c:pt idx="4">
                  <c:v>2016</c:v>
                </c:pt>
                <c:pt idx="5">
                  <c:v>2017</c:v>
                </c:pt>
              </c:numCache>
            </c:numRef>
          </c:cat>
          <c:val>
            <c:numRef>
              <c:f>образование!$G$13:$G$18</c:f>
              <c:numCache>
                <c:formatCode>General</c:formatCode>
                <c:ptCount val="6"/>
                <c:pt idx="0">
                  <c:v>7</c:v>
                </c:pt>
                <c:pt idx="1">
                  <c:v>7</c:v>
                </c:pt>
                <c:pt idx="2">
                  <c:v>7</c:v>
                </c:pt>
                <c:pt idx="3">
                  <c:v>8</c:v>
                </c:pt>
                <c:pt idx="4">
                  <c:v>8</c:v>
                </c:pt>
                <c:pt idx="5">
                  <c:v>8</c:v>
                </c:pt>
              </c:numCache>
            </c:numRef>
          </c:val>
          <c:extLst xmlns:c16r2="http://schemas.microsoft.com/office/drawing/2015/06/chart">
            <c:ext xmlns:c16="http://schemas.microsoft.com/office/drawing/2014/chart" uri="{C3380CC4-5D6E-409C-BE32-E72D297353CC}">
              <c16:uniqueId val="{00000006-8456-4FE2-AF77-8A60E9127E83}"/>
            </c:ext>
          </c:extLst>
        </c:ser>
        <c:ser>
          <c:idx val="6"/>
          <c:order val="6"/>
          <c:tx>
            <c:strRef>
              <c:f>образование!$H$12</c:f>
              <c:strCache>
                <c:ptCount val="1"/>
                <c:pt idx="0">
                  <c:v>Карачевский (6 место)</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образование!$A$13:$A$18</c:f>
              <c:numCache>
                <c:formatCode>General</c:formatCode>
                <c:ptCount val="6"/>
                <c:pt idx="0">
                  <c:v>2010</c:v>
                </c:pt>
                <c:pt idx="1">
                  <c:v>2013</c:v>
                </c:pt>
                <c:pt idx="2">
                  <c:v>2014</c:v>
                </c:pt>
                <c:pt idx="3">
                  <c:v>2015</c:v>
                </c:pt>
                <c:pt idx="4">
                  <c:v>2016</c:v>
                </c:pt>
                <c:pt idx="5">
                  <c:v>2017</c:v>
                </c:pt>
              </c:numCache>
            </c:numRef>
          </c:cat>
          <c:val>
            <c:numRef>
              <c:f>образование!$H$13:$H$18</c:f>
              <c:numCache>
                <c:formatCode>General</c:formatCode>
                <c:ptCount val="6"/>
                <c:pt idx="0">
                  <c:v>13</c:v>
                </c:pt>
                <c:pt idx="1">
                  <c:v>13</c:v>
                </c:pt>
                <c:pt idx="2">
                  <c:v>12</c:v>
                </c:pt>
                <c:pt idx="3">
                  <c:v>11</c:v>
                </c:pt>
                <c:pt idx="4">
                  <c:v>10</c:v>
                </c:pt>
                <c:pt idx="5">
                  <c:v>10</c:v>
                </c:pt>
              </c:numCache>
            </c:numRef>
          </c:val>
          <c:extLst xmlns:c16r2="http://schemas.microsoft.com/office/drawing/2015/06/chart">
            <c:ext xmlns:c16="http://schemas.microsoft.com/office/drawing/2014/chart" uri="{C3380CC4-5D6E-409C-BE32-E72D297353CC}">
              <c16:uniqueId val="{00000007-8456-4FE2-AF77-8A60E9127E83}"/>
            </c:ext>
          </c:extLst>
        </c:ser>
        <c:dLbls>
          <c:showLegendKey val="0"/>
          <c:showVal val="0"/>
          <c:showCatName val="0"/>
          <c:showSerName val="0"/>
          <c:showPercent val="0"/>
          <c:showBubbleSize val="0"/>
        </c:dLbls>
        <c:gapWidth val="219"/>
        <c:overlap val="-27"/>
        <c:axId val="233012608"/>
        <c:axId val="233022592"/>
      </c:barChart>
      <c:catAx>
        <c:axId val="23301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022592"/>
        <c:crosses val="autoZero"/>
        <c:auto val="1"/>
        <c:lblAlgn val="ctr"/>
        <c:lblOffset val="100"/>
        <c:noMultiLvlLbl val="0"/>
      </c:catAx>
      <c:valAx>
        <c:axId val="233022592"/>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3012608"/>
        <c:crosses val="autoZero"/>
        <c:crossBetween val="between"/>
      </c:valAx>
      <c:spPr>
        <a:noFill/>
        <a:ln>
          <a:noFill/>
        </a:ln>
        <a:effectLst/>
      </c:spPr>
    </c:plotArea>
    <c:legend>
      <c:legendPos val="b"/>
      <c:layout>
        <c:manualLayout>
          <c:xMode val="edge"/>
          <c:yMode val="edge"/>
          <c:x val="8.6019363173572422E-2"/>
          <c:y val="0.74479002624671986"/>
          <c:w val="0.82796108832740634"/>
          <c:h val="0.241321084864392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2240B-82A3-450F-BA09-09B9DCFD8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30587</Words>
  <Characters>174351</Characters>
  <Application>Microsoft Office Word</Application>
  <DocSecurity>0</DocSecurity>
  <Lines>1452</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204529</CharactersWithSpaces>
  <SharedDoc>false</SharedDoc>
  <HLinks>
    <vt:vector size="222" baseType="variant">
      <vt:variant>
        <vt:i4>4128810</vt:i4>
      </vt:variant>
      <vt:variant>
        <vt:i4>162</vt:i4>
      </vt:variant>
      <vt:variant>
        <vt:i4>0</vt:i4>
      </vt:variant>
      <vt:variant>
        <vt:i4>5</vt:i4>
      </vt:variant>
      <vt:variant>
        <vt:lpwstr/>
      </vt:variant>
      <vt:variant>
        <vt:lpwstr>bookmark81</vt:lpwstr>
      </vt:variant>
      <vt:variant>
        <vt:i4>3670053</vt:i4>
      </vt:variant>
      <vt:variant>
        <vt:i4>159</vt:i4>
      </vt:variant>
      <vt:variant>
        <vt:i4>0</vt:i4>
      </vt:variant>
      <vt:variant>
        <vt:i4>5</vt:i4>
      </vt:variant>
      <vt:variant>
        <vt:lpwstr/>
      </vt:variant>
      <vt:variant>
        <vt:lpwstr>bookmark76</vt:lpwstr>
      </vt:variant>
      <vt:variant>
        <vt:i4>3997733</vt:i4>
      </vt:variant>
      <vt:variant>
        <vt:i4>156</vt:i4>
      </vt:variant>
      <vt:variant>
        <vt:i4>0</vt:i4>
      </vt:variant>
      <vt:variant>
        <vt:i4>5</vt:i4>
      </vt:variant>
      <vt:variant>
        <vt:lpwstr/>
      </vt:variant>
      <vt:variant>
        <vt:lpwstr>bookmark73</vt:lpwstr>
      </vt:variant>
      <vt:variant>
        <vt:i4>4063269</vt:i4>
      </vt:variant>
      <vt:variant>
        <vt:i4>153</vt:i4>
      </vt:variant>
      <vt:variant>
        <vt:i4>0</vt:i4>
      </vt:variant>
      <vt:variant>
        <vt:i4>5</vt:i4>
      </vt:variant>
      <vt:variant>
        <vt:lpwstr/>
      </vt:variant>
      <vt:variant>
        <vt:lpwstr>bookmark70</vt:lpwstr>
      </vt:variant>
      <vt:variant>
        <vt:i4>3801121</vt:i4>
      </vt:variant>
      <vt:variant>
        <vt:i4>147</vt:i4>
      </vt:variant>
      <vt:variant>
        <vt:i4>0</vt:i4>
      </vt:variant>
      <vt:variant>
        <vt:i4>5</vt:i4>
      </vt:variant>
      <vt:variant>
        <vt:lpwstr/>
      </vt:variant>
      <vt:variant>
        <vt:lpwstr>bookmark34</vt:lpwstr>
      </vt:variant>
      <vt:variant>
        <vt:i4>3997728</vt:i4>
      </vt:variant>
      <vt:variant>
        <vt:i4>144</vt:i4>
      </vt:variant>
      <vt:variant>
        <vt:i4>0</vt:i4>
      </vt:variant>
      <vt:variant>
        <vt:i4>5</vt:i4>
      </vt:variant>
      <vt:variant>
        <vt:lpwstr/>
      </vt:variant>
      <vt:variant>
        <vt:lpwstr>bookmark23</vt:lpwstr>
      </vt:variant>
      <vt:variant>
        <vt:i4>3932192</vt:i4>
      </vt:variant>
      <vt:variant>
        <vt:i4>141</vt:i4>
      </vt:variant>
      <vt:variant>
        <vt:i4>0</vt:i4>
      </vt:variant>
      <vt:variant>
        <vt:i4>5</vt:i4>
      </vt:variant>
      <vt:variant>
        <vt:lpwstr/>
      </vt:variant>
      <vt:variant>
        <vt:lpwstr>bookmark22</vt:lpwstr>
      </vt:variant>
      <vt:variant>
        <vt:i4>3866659</vt:i4>
      </vt:variant>
      <vt:variant>
        <vt:i4>138</vt:i4>
      </vt:variant>
      <vt:variant>
        <vt:i4>0</vt:i4>
      </vt:variant>
      <vt:variant>
        <vt:i4>5</vt:i4>
      </vt:variant>
      <vt:variant>
        <vt:lpwstr/>
      </vt:variant>
      <vt:variant>
        <vt:lpwstr>bookmark15</vt:lpwstr>
      </vt:variant>
      <vt:variant>
        <vt:i4>6160477</vt:i4>
      </vt:variant>
      <vt:variant>
        <vt:i4>135</vt:i4>
      </vt:variant>
      <vt:variant>
        <vt:i4>0</vt:i4>
      </vt:variant>
      <vt:variant>
        <vt:i4>5</vt:i4>
      </vt:variant>
      <vt:variant>
        <vt:lpwstr>http://www.starburg.ru/zakonodatelstvo/normativnaya-baza-dokumentov/3086-postanovlenie-ot-17-03-2016-g-284-ob-utverzhdenii-polozheniya-ob-investitsionnoj-deyatelnosti-na-territorii-gorodskogo-okruga-gorod-starodub</vt:lpwstr>
      </vt:variant>
      <vt:variant>
        <vt:lpwstr/>
      </vt:variant>
      <vt:variant>
        <vt:i4>6160477</vt:i4>
      </vt:variant>
      <vt:variant>
        <vt:i4>132</vt:i4>
      </vt:variant>
      <vt:variant>
        <vt:i4>0</vt:i4>
      </vt:variant>
      <vt:variant>
        <vt:i4>5</vt:i4>
      </vt:variant>
      <vt:variant>
        <vt:lpwstr>http://www.starburg.ru/zakonodatelstvo/normativnaya-baza-dokumentov/3086-postanovlenie-ot-17-03-2016-g-284-ob-utverzhdenii-polozheniya-ob-investitsionnoj-deyatelnosti-na-territorii-gorodskogo-okruga-gorod-starodub</vt:lpwstr>
      </vt:variant>
      <vt:variant>
        <vt:lpwstr/>
      </vt:variant>
      <vt:variant>
        <vt:i4>917522</vt:i4>
      </vt:variant>
      <vt:variant>
        <vt:i4>129</vt:i4>
      </vt:variant>
      <vt:variant>
        <vt:i4>0</vt:i4>
      </vt:variant>
      <vt:variant>
        <vt:i4>5</vt:i4>
      </vt:variant>
      <vt:variant>
        <vt:lpwstr/>
      </vt:variant>
      <vt:variant>
        <vt:lpwstr>bookmark1</vt:lpwstr>
      </vt:variant>
      <vt:variant>
        <vt:i4>917522</vt:i4>
      </vt:variant>
      <vt:variant>
        <vt:i4>126</vt:i4>
      </vt:variant>
      <vt:variant>
        <vt:i4>0</vt:i4>
      </vt:variant>
      <vt:variant>
        <vt:i4>5</vt:i4>
      </vt:variant>
      <vt:variant>
        <vt:lpwstr/>
      </vt:variant>
      <vt:variant>
        <vt:lpwstr>bookmark0</vt:lpwstr>
      </vt:variant>
      <vt:variant>
        <vt:i4>1310773</vt:i4>
      </vt:variant>
      <vt:variant>
        <vt:i4>119</vt:i4>
      </vt:variant>
      <vt:variant>
        <vt:i4>0</vt:i4>
      </vt:variant>
      <vt:variant>
        <vt:i4>5</vt:i4>
      </vt:variant>
      <vt:variant>
        <vt:lpwstr/>
      </vt:variant>
      <vt:variant>
        <vt:lpwstr>_Toc520178784</vt:lpwstr>
      </vt:variant>
      <vt:variant>
        <vt:i4>1310773</vt:i4>
      </vt:variant>
      <vt:variant>
        <vt:i4>113</vt:i4>
      </vt:variant>
      <vt:variant>
        <vt:i4>0</vt:i4>
      </vt:variant>
      <vt:variant>
        <vt:i4>5</vt:i4>
      </vt:variant>
      <vt:variant>
        <vt:lpwstr/>
      </vt:variant>
      <vt:variant>
        <vt:lpwstr>_Toc520178783</vt:lpwstr>
      </vt:variant>
      <vt:variant>
        <vt:i4>1310773</vt:i4>
      </vt:variant>
      <vt:variant>
        <vt:i4>107</vt:i4>
      </vt:variant>
      <vt:variant>
        <vt:i4>0</vt:i4>
      </vt:variant>
      <vt:variant>
        <vt:i4>5</vt:i4>
      </vt:variant>
      <vt:variant>
        <vt:lpwstr/>
      </vt:variant>
      <vt:variant>
        <vt:lpwstr>_Toc520178782</vt:lpwstr>
      </vt:variant>
      <vt:variant>
        <vt:i4>1310773</vt:i4>
      </vt:variant>
      <vt:variant>
        <vt:i4>101</vt:i4>
      </vt:variant>
      <vt:variant>
        <vt:i4>0</vt:i4>
      </vt:variant>
      <vt:variant>
        <vt:i4>5</vt:i4>
      </vt:variant>
      <vt:variant>
        <vt:lpwstr/>
      </vt:variant>
      <vt:variant>
        <vt:lpwstr>_Toc520178781</vt:lpwstr>
      </vt:variant>
      <vt:variant>
        <vt:i4>1310773</vt:i4>
      </vt:variant>
      <vt:variant>
        <vt:i4>95</vt:i4>
      </vt:variant>
      <vt:variant>
        <vt:i4>0</vt:i4>
      </vt:variant>
      <vt:variant>
        <vt:i4>5</vt:i4>
      </vt:variant>
      <vt:variant>
        <vt:lpwstr/>
      </vt:variant>
      <vt:variant>
        <vt:lpwstr>_Toc520178780</vt:lpwstr>
      </vt:variant>
      <vt:variant>
        <vt:i4>1769525</vt:i4>
      </vt:variant>
      <vt:variant>
        <vt:i4>89</vt:i4>
      </vt:variant>
      <vt:variant>
        <vt:i4>0</vt:i4>
      </vt:variant>
      <vt:variant>
        <vt:i4>5</vt:i4>
      </vt:variant>
      <vt:variant>
        <vt:lpwstr/>
      </vt:variant>
      <vt:variant>
        <vt:lpwstr>_Toc520178779</vt:lpwstr>
      </vt:variant>
      <vt:variant>
        <vt:i4>1769525</vt:i4>
      </vt:variant>
      <vt:variant>
        <vt:i4>83</vt:i4>
      </vt:variant>
      <vt:variant>
        <vt:i4>0</vt:i4>
      </vt:variant>
      <vt:variant>
        <vt:i4>5</vt:i4>
      </vt:variant>
      <vt:variant>
        <vt:lpwstr/>
      </vt:variant>
      <vt:variant>
        <vt:lpwstr>_Toc520178778</vt:lpwstr>
      </vt:variant>
      <vt:variant>
        <vt:i4>1769525</vt:i4>
      </vt:variant>
      <vt:variant>
        <vt:i4>77</vt:i4>
      </vt:variant>
      <vt:variant>
        <vt:i4>0</vt:i4>
      </vt:variant>
      <vt:variant>
        <vt:i4>5</vt:i4>
      </vt:variant>
      <vt:variant>
        <vt:lpwstr/>
      </vt:variant>
      <vt:variant>
        <vt:lpwstr>_Toc520178777</vt:lpwstr>
      </vt:variant>
      <vt:variant>
        <vt:i4>1769525</vt:i4>
      </vt:variant>
      <vt:variant>
        <vt:i4>71</vt:i4>
      </vt:variant>
      <vt:variant>
        <vt:i4>0</vt:i4>
      </vt:variant>
      <vt:variant>
        <vt:i4>5</vt:i4>
      </vt:variant>
      <vt:variant>
        <vt:lpwstr/>
      </vt:variant>
      <vt:variant>
        <vt:lpwstr>_Toc520178776</vt:lpwstr>
      </vt:variant>
      <vt:variant>
        <vt:i4>1769525</vt:i4>
      </vt:variant>
      <vt:variant>
        <vt:i4>65</vt:i4>
      </vt:variant>
      <vt:variant>
        <vt:i4>0</vt:i4>
      </vt:variant>
      <vt:variant>
        <vt:i4>5</vt:i4>
      </vt:variant>
      <vt:variant>
        <vt:lpwstr/>
      </vt:variant>
      <vt:variant>
        <vt:lpwstr>_Toc520178775</vt:lpwstr>
      </vt:variant>
      <vt:variant>
        <vt:i4>1769525</vt:i4>
      </vt:variant>
      <vt:variant>
        <vt:i4>59</vt:i4>
      </vt:variant>
      <vt:variant>
        <vt:i4>0</vt:i4>
      </vt:variant>
      <vt:variant>
        <vt:i4>5</vt:i4>
      </vt:variant>
      <vt:variant>
        <vt:lpwstr/>
      </vt:variant>
      <vt:variant>
        <vt:lpwstr>_Toc520178774</vt:lpwstr>
      </vt:variant>
      <vt:variant>
        <vt:i4>1769525</vt:i4>
      </vt:variant>
      <vt:variant>
        <vt:i4>53</vt:i4>
      </vt:variant>
      <vt:variant>
        <vt:i4>0</vt:i4>
      </vt:variant>
      <vt:variant>
        <vt:i4>5</vt:i4>
      </vt:variant>
      <vt:variant>
        <vt:lpwstr/>
      </vt:variant>
      <vt:variant>
        <vt:lpwstr>_Toc520178773</vt:lpwstr>
      </vt:variant>
      <vt:variant>
        <vt:i4>1769525</vt:i4>
      </vt:variant>
      <vt:variant>
        <vt:i4>47</vt:i4>
      </vt:variant>
      <vt:variant>
        <vt:i4>0</vt:i4>
      </vt:variant>
      <vt:variant>
        <vt:i4>5</vt:i4>
      </vt:variant>
      <vt:variant>
        <vt:lpwstr/>
      </vt:variant>
      <vt:variant>
        <vt:lpwstr>_Toc520178772</vt:lpwstr>
      </vt:variant>
      <vt:variant>
        <vt:i4>1769525</vt:i4>
      </vt:variant>
      <vt:variant>
        <vt:i4>41</vt:i4>
      </vt:variant>
      <vt:variant>
        <vt:i4>0</vt:i4>
      </vt:variant>
      <vt:variant>
        <vt:i4>5</vt:i4>
      </vt:variant>
      <vt:variant>
        <vt:lpwstr/>
      </vt:variant>
      <vt:variant>
        <vt:lpwstr>_Toc520178771</vt:lpwstr>
      </vt:variant>
      <vt:variant>
        <vt:i4>1769525</vt:i4>
      </vt:variant>
      <vt:variant>
        <vt:i4>35</vt:i4>
      </vt:variant>
      <vt:variant>
        <vt:i4>0</vt:i4>
      </vt:variant>
      <vt:variant>
        <vt:i4>5</vt:i4>
      </vt:variant>
      <vt:variant>
        <vt:lpwstr/>
      </vt:variant>
      <vt:variant>
        <vt:lpwstr>_Toc520178770</vt:lpwstr>
      </vt:variant>
      <vt:variant>
        <vt:i4>1703989</vt:i4>
      </vt:variant>
      <vt:variant>
        <vt:i4>29</vt:i4>
      </vt:variant>
      <vt:variant>
        <vt:i4>0</vt:i4>
      </vt:variant>
      <vt:variant>
        <vt:i4>5</vt:i4>
      </vt:variant>
      <vt:variant>
        <vt:lpwstr/>
      </vt:variant>
      <vt:variant>
        <vt:lpwstr>_Toc520178769</vt:lpwstr>
      </vt:variant>
      <vt:variant>
        <vt:i4>1703989</vt:i4>
      </vt:variant>
      <vt:variant>
        <vt:i4>23</vt:i4>
      </vt:variant>
      <vt:variant>
        <vt:i4>0</vt:i4>
      </vt:variant>
      <vt:variant>
        <vt:i4>5</vt:i4>
      </vt:variant>
      <vt:variant>
        <vt:lpwstr/>
      </vt:variant>
      <vt:variant>
        <vt:lpwstr>_Toc520178768</vt:lpwstr>
      </vt:variant>
      <vt:variant>
        <vt:i4>1703989</vt:i4>
      </vt:variant>
      <vt:variant>
        <vt:i4>17</vt:i4>
      </vt:variant>
      <vt:variant>
        <vt:i4>0</vt:i4>
      </vt:variant>
      <vt:variant>
        <vt:i4>5</vt:i4>
      </vt:variant>
      <vt:variant>
        <vt:lpwstr/>
      </vt:variant>
      <vt:variant>
        <vt:lpwstr>_Toc520178767</vt:lpwstr>
      </vt:variant>
      <vt:variant>
        <vt:i4>917522</vt:i4>
      </vt:variant>
      <vt:variant>
        <vt:i4>10</vt:i4>
      </vt:variant>
      <vt:variant>
        <vt:i4>0</vt:i4>
      </vt:variant>
      <vt:variant>
        <vt:i4>5</vt:i4>
      </vt:variant>
      <vt:variant>
        <vt:lpwstr/>
      </vt:variant>
      <vt:variant>
        <vt:lpwstr>bookmark1</vt:lpwstr>
      </vt:variant>
      <vt:variant>
        <vt:i4>1703989</vt:i4>
      </vt:variant>
      <vt:variant>
        <vt:i4>8</vt:i4>
      </vt:variant>
      <vt:variant>
        <vt:i4>0</vt:i4>
      </vt:variant>
      <vt:variant>
        <vt:i4>5</vt:i4>
      </vt:variant>
      <vt:variant>
        <vt:lpwstr/>
      </vt:variant>
      <vt:variant>
        <vt:lpwstr>_Toc520178766</vt:lpwstr>
      </vt:variant>
      <vt:variant>
        <vt:i4>1703989</vt:i4>
      </vt:variant>
      <vt:variant>
        <vt:i4>2</vt:i4>
      </vt:variant>
      <vt:variant>
        <vt:i4>0</vt:i4>
      </vt:variant>
      <vt:variant>
        <vt:i4>5</vt:i4>
      </vt:variant>
      <vt:variant>
        <vt:lpwstr/>
      </vt:variant>
      <vt:variant>
        <vt:lpwstr>_Toc520178765</vt:lpwstr>
      </vt:variant>
      <vt:variant>
        <vt:i4>74448967</vt:i4>
      </vt:variant>
      <vt:variant>
        <vt:i4>9</vt:i4>
      </vt:variant>
      <vt:variant>
        <vt:i4>0</vt:i4>
      </vt:variant>
      <vt:variant>
        <vt:i4>5</vt:i4>
      </vt:variant>
      <vt:variant>
        <vt:lpwstr>http://adminbr.ru/о-районе/</vt:lpwstr>
      </vt:variant>
      <vt:variant>
        <vt:lpwstr/>
      </vt:variant>
      <vt:variant>
        <vt:i4>74448967</vt:i4>
      </vt:variant>
      <vt:variant>
        <vt:i4>6</vt:i4>
      </vt:variant>
      <vt:variant>
        <vt:i4>0</vt:i4>
      </vt:variant>
      <vt:variant>
        <vt:i4>5</vt:i4>
      </vt:variant>
      <vt:variant>
        <vt:lpwstr>http://adminbr.ru/о-районе/</vt:lpwstr>
      </vt:variant>
      <vt:variant>
        <vt:lpwstr/>
      </vt:variant>
      <vt:variant>
        <vt:i4>74448967</vt:i4>
      </vt:variant>
      <vt:variant>
        <vt:i4>3</vt:i4>
      </vt:variant>
      <vt:variant>
        <vt:i4>0</vt:i4>
      </vt:variant>
      <vt:variant>
        <vt:i4>5</vt:i4>
      </vt:variant>
      <vt:variant>
        <vt:lpwstr>http://adminbr.ru/о-районе/</vt:lpwstr>
      </vt:variant>
      <vt:variant>
        <vt:lpwstr/>
      </vt:variant>
      <vt:variant>
        <vt:i4>74448967</vt:i4>
      </vt:variant>
      <vt:variant>
        <vt:i4>0</vt:i4>
      </vt:variant>
      <vt:variant>
        <vt:i4>0</vt:i4>
      </vt:variant>
      <vt:variant>
        <vt:i4>5</vt:i4>
      </vt:variant>
      <vt:variant>
        <vt:lpwstr>http://adminbr.ru/о-районе/</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alexaza</dc:creator>
  <cp:lastModifiedBy>home</cp:lastModifiedBy>
  <cp:revision>2</cp:revision>
  <cp:lastPrinted>2019-02-28T09:08:00Z</cp:lastPrinted>
  <dcterms:created xsi:type="dcterms:W3CDTF">2019-03-03T10:08:00Z</dcterms:created>
  <dcterms:modified xsi:type="dcterms:W3CDTF">2019-03-03T10:08:00Z</dcterms:modified>
</cp:coreProperties>
</file>